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2020年五华区农村公路</w:t>
      </w:r>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安全生命防护工程及交叉口“五小工程”项目支出绩效自评报告</w:t>
      </w:r>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 xml:space="preserve">（ </w:t>
      </w:r>
      <w:r>
        <w:rPr>
          <w:rFonts w:hint="eastAsia" w:ascii="方正小标宋_GBK" w:hAnsi="方正小标宋_GBK" w:eastAsia="方正小标宋_GBK" w:cs="方正小标宋_GBK"/>
          <w:bCs/>
          <w:sz w:val="52"/>
          <w:szCs w:val="52"/>
          <w:lang w:val="en-US" w:eastAsia="zh-CN"/>
        </w:rPr>
        <w:t>2025</w:t>
      </w:r>
      <w:r>
        <w:rPr>
          <w:rFonts w:hint="eastAsia" w:ascii="方正小标宋_GBK" w:hAnsi="方正小标宋_GBK" w:eastAsia="方正小标宋_GBK" w:cs="方正小标宋_GBK"/>
          <w:bCs/>
          <w:sz w:val="52"/>
          <w:szCs w:val="52"/>
        </w:rPr>
        <w:t>年度）</w:t>
      </w:r>
    </w:p>
    <w:p>
      <w:pPr>
        <w:spacing w:before="120" w:after="120" w:line="480" w:lineRule="auto"/>
        <w:jc w:val="center"/>
        <w:rPr>
          <w:rFonts w:hint="default" w:ascii="Times New Roman" w:hAnsi="Times New Roman" w:eastAsia="黑体" w:cs="Times New Roman"/>
          <w:b/>
          <w:bCs/>
          <w:sz w:val="52"/>
          <w:szCs w:val="52"/>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eastAsia="黑体" w:cs="Times New Roman"/>
          <w:b/>
          <w:bCs/>
          <w:sz w:val="44"/>
          <w:szCs w:val="44"/>
        </w:rPr>
      </w:pP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4445" r="0" b="5080"/>
                <wp:wrapNone/>
                <wp:docPr id="6" name="直接箭头连接符 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XqXKDXAAAACQEAAA8AAAAAAAAAAQAgAAAAIgAAAGRycy9kb3ducmV2&#10;LnhtbFBLAQIUABQAAAAIAIdO4kAE9Yqp/QEAAOw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单位名称（公章）：</w:t>
      </w:r>
      <w:r>
        <w:rPr>
          <w:rFonts w:hint="default" w:ascii="Times New Roman" w:hAnsi="Times New Roman" w:eastAsia="黑体" w:cs="Times New Roman"/>
          <w:b/>
          <w:bCs/>
          <w:sz w:val="28"/>
          <w:szCs w:val="28"/>
          <w:lang w:eastAsia="zh-CN"/>
        </w:rPr>
        <w:t>昆明市五华区交通运输局</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4445" r="0" b="5080"/>
                <wp:wrapNone/>
                <wp:docPr id="7" name="直接箭头连接符 7"/>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g4iky/QEAAOwDAAAOAAAAZHJzL2Uyb0RvYy54bWytU82O&#10;0zAQviPxDpbvNG1FWT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Bg4iky/QEAAOw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项目单位： </w:t>
      </w:r>
      <w:r>
        <w:rPr>
          <w:rFonts w:hint="default" w:ascii="Times New Roman" w:hAnsi="Times New Roman" w:eastAsia="黑体" w:cs="Times New Roman"/>
          <w:b/>
          <w:bCs/>
          <w:sz w:val="28"/>
          <w:szCs w:val="28"/>
          <w:lang w:val="en-US" w:eastAsia="zh-CN"/>
        </w:rPr>
        <w:t xml:space="preserve">   </w:t>
      </w:r>
      <w:r>
        <w:rPr>
          <w:rFonts w:hint="eastAsia" w:ascii="Times New Roman" w:hAnsi="Times New Roman" w:eastAsia="黑体" w:cs="Times New Roman"/>
          <w:b/>
          <w:bCs/>
          <w:sz w:val="28"/>
          <w:szCs w:val="28"/>
          <w:lang w:val="en-US" w:eastAsia="zh-CN"/>
        </w:rPr>
        <w:t xml:space="preserve"> </w:t>
      </w:r>
      <w:r>
        <w:rPr>
          <w:rFonts w:hint="default" w:ascii="Times New Roman" w:hAnsi="Times New Roman" w:eastAsia="黑体" w:cs="Times New Roman"/>
          <w:b/>
          <w:bCs/>
          <w:sz w:val="28"/>
          <w:szCs w:val="28"/>
          <w:lang w:val="en-US" w:eastAsia="zh-CN"/>
        </w:rPr>
        <w:t xml:space="preserve"> 昆明市五华区交通运输局                                 </w:t>
      </w:r>
    </w:p>
    <w:p>
      <w:pPr>
        <w:adjustRightInd w:val="0"/>
        <w:snapToGrid w:val="0"/>
        <w:spacing w:line="360" w:lineRule="auto"/>
        <w:ind w:left="1260" w:leftChars="600"/>
        <w:rPr>
          <w:rFonts w:hint="default" w:ascii="Times New Roman" w:hAnsi="Times New Roman" w:eastAsia="黑体" w:cs="Times New Roman"/>
          <w:b/>
          <w:bCs/>
          <w:sz w:val="28"/>
          <w:szCs w:val="28"/>
          <w:lang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8" name="直接箭头连接符 8"/>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B4JJxA/QEAAOw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主管单位： </w:t>
      </w:r>
      <w:r>
        <w:rPr>
          <w:rFonts w:hint="default" w:ascii="Times New Roman" w:hAnsi="Times New Roman" w:eastAsia="黑体" w:cs="Times New Roman"/>
          <w:b/>
          <w:bCs/>
          <w:sz w:val="28"/>
          <w:szCs w:val="28"/>
          <w:lang w:eastAsia="zh-CN"/>
        </w:rPr>
        <w:t>昆明市五华区交通运输局</w:t>
      </w:r>
    </w:p>
    <w:p>
      <w:pPr>
        <w:adjustRightInd w:val="0"/>
        <w:snapToGrid w:val="0"/>
        <w:spacing w:line="360" w:lineRule="auto"/>
        <w:ind w:left="2947" w:leftChars="600" w:hanging="1687" w:hangingChars="600"/>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9" name="直接箭头连接符 9"/>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BwzP9v8AQAA7AMAAA4AAAAAAAAAAQAgAAAAJgEAAGRycy9lMm9E&#10;b2MueG1sUEsFBgAAAAAGAAYAWQEAAJQFA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项目名称： 2020年五华区农村公路安全生命防护工程及交口 “五小工程”</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w:t xml:space="preserve">自评日期： </w:t>
      </w:r>
      <w:r>
        <w:rPr>
          <w:rFonts w:hint="default" w:ascii="Times New Roman" w:hAnsi="Times New Roman" w:eastAsia="黑体" w:cs="Times New Roman"/>
          <w:b/>
          <w:bCs/>
          <w:sz w:val="28"/>
          <w:szCs w:val="28"/>
          <w:lang w:val="en-US" w:eastAsia="zh-CN"/>
        </w:rPr>
        <w:t xml:space="preserve">                                      </w:t>
      </w:r>
    </w:p>
    <w:p>
      <w:pPr>
        <w:spacing w:line="360" w:lineRule="auto"/>
        <w:ind w:left="1218" w:leftChars="580"/>
        <w:rPr>
          <w:rFonts w:hint="default" w:ascii="Times New Roman" w:hAnsi="Times New Roman" w:eastAsia="黑体" w:cs="Times New Roman"/>
          <w:b/>
          <w:bCs/>
          <w:sz w:val="28"/>
          <w:szCs w:val="28"/>
        </w:rPr>
      </w:pPr>
    </w:p>
    <w:p>
      <w:pPr>
        <w:jc w:val="center"/>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w:t>20</w:t>
      </w:r>
      <w:r>
        <w:rPr>
          <w:rFonts w:hint="default" w:ascii="Times New Roman" w:hAnsi="Times New Roman" w:eastAsia="黑体" w:cs="Times New Roman"/>
          <w:b/>
          <w:bCs/>
          <w:sz w:val="28"/>
          <w:szCs w:val="28"/>
          <w:lang w:val="en-US" w:eastAsia="zh-CN"/>
        </w:rPr>
        <w:t>2</w:t>
      </w:r>
      <w:r>
        <w:rPr>
          <w:rFonts w:hint="eastAsia" w:ascii="Times New Roman" w:hAnsi="Times New Roman" w:eastAsia="黑体" w:cs="Times New Roman"/>
          <w:b/>
          <w:bCs/>
          <w:sz w:val="28"/>
          <w:szCs w:val="28"/>
          <w:lang w:val="en-US" w:eastAsia="zh-CN"/>
        </w:rPr>
        <w:t>6</w:t>
      </w:r>
      <w:r>
        <w:rPr>
          <w:rFonts w:hint="default" w:ascii="Times New Roman" w:hAnsi="Times New Roman" w:eastAsia="黑体" w:cs="Times New Roman"/>
          <w:b/>
          <w:bCs/>
          <w:sz w:val="28"/>
          <w:szCs w:val="28"/>
        </w:rPr>
        <w:t>年</w:t>
      </w:r>
      <w:r>
        <w:rPr>
          <w:rFonts w:hint="default" w:ascii="Times New Roman" w:hAnsi="Times New Roman" w:eastAsia="黑体" w:cs="Times New Roman"/>
          <w:b/>
          <w:bCs/>
          <w:sz w:val="28"/>
          <w:szCs w:val="28"/>
          <w:lang w:val="en-US" w:eastAsia="zh-CN"/>
        </w:rPr>
        <w:t>5</w:t>
      </w:r>
      <w:r>
        <w:rPr>
          <w:rFonts w:hint="default" w:ascii="Times New Roman" w:hAnsi="Times New Roman" w:eastAsia="黑体" w:cs="Times New Roman"/>
          <w:b/>
          <w:bCs/>
          <w:sz w:val="28"/>
          <w:szCs w:val="28"/>
        </w:rPr>
        <w:t>月</w:t>
      </w: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eastAsia"/>
          <w:lang w:val="en-US" w:eastAsia="zh-CN"/>
        </w:rPr>
      </w:pPr>
      <w:r>
        <w:rPr>
          <w:rFonts w:hint="eastAsia" w:ascii="仿宋_GB2312" w:hAnsi="仿宋_GB2312" w:eastAsia="仿宋_GB2312" w:cs="仿宋_GB2312"/>
          <w:color w:val="000000"/>
          <w:sz w:val="32"/>
          <w:szCs w:val="32"/>
          <w:lang w:eastAsia="zh-CN"/>
        </w:rPr>
        <w:t>附件</w:t>
      </w:r>
      <w:r>
        <w:rPr>
          <w:rFonts w:hint="eastAsia" w:ascii="仿宋_GB2312" w:hAnsi="仿宋_GB2312" w:eastAsia="仿宋_GB2312" w:cs="仿宋_GB2312"/>
          <w:color w:val="000000"/>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44"/>
          <w:szCs w:val="44"/>
          <w:lang w:eastAsia="zh-CN"/>
        </w:rPr>
      </w:pPr>
      <w:r>
        <w:rPr>
          <w:rFonts w:hint="eastAsia" w:ascii="方正小标宋简体" w:hAnsi="黑体" w:eastAsia="方正小标宋简体" w:cs="Times New Roman"/>
          <w:color w:val="000000"/>
          <w:sz w:val="44"/>
          <w:szCs w:val="44"/>
          <w:lang w:eastAsia="zh-CN"/>
        </w:rPr>
        <w:t>五华区预算支出部门评价表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32"/>
          <w:szCs w:val="32"/>
          <w:lang w:eastAsia="zh-CN"/>
        </w:rPr>
      </w:pPr>
      <w:r>
        <w:rPr>
          <w:rFonts w:hint="eastAsia" w:ascii="方正小标宋简体" w:hAnsi="黑体" w:eastAsia="方正小标宋简体" w:cs="Times New Roman"/>
          <w:color w:val="000000"/>
          <w:sz w:val="32"/>
          <w:szCs w:val="32"/>
          <w:lang w:eastAsia="zh-CN"/>
        </w:rPr>
        <w:t>（</w:t>
      </w:r>
      <w:r>
        <w:rPr>
          <w:rFonts w:hint="eastAsia" w:ascii="方正小标宋简体" w:hAnsi="黑体" w:eastAsia="方正小标宋简体" w:cs="Times New Roman"/>
          <w:color w:val="000000"/>
          <w:sz w:val="32"/>
          <w:szCs w:val="32"/>
          <w:lang w:val="en-US" w:eastAsia="zh-CN"/>
        </w:rPr>
        <w:t>2025</w:t>
      </w:r>
      <w:r>
        <w:rPr>
          <w:rFonts w:hint="eastAsia" w:ascii="方正小标宋简体" w:hAnsi="黑体" w:eastAsia="方正小标宋简体" w:cs="Times New Roman"/>
          <w:color w:val="000000"/>
          <w:sz w:val="32"/>
          <w:szCs w:val="32"/>
          <w:lang w:eastAsia="zh-CN"/>
        </w:rPr>
        <w:t>）年度</w:t>
      </w:r>
    </w:p>
    <w:tbl>
      <w:tblPr>
        <w:tblStyle w:val="7"/>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7"/>
        <w:gridCol w:w="187"/>
        <w:gridCol w:w="375"/>
        <w:gridCol w:w="1596"/>
        <w:gridCol w:w="1"/>
        <w:gridCol w:w="623"/>
        <w:gridCol w:w="444"/>
        <w:gridCol w:w="546"/>
        <w:gridCol w:w="1219"/>
        <w:gridCol w:w="304"/>
        <w:gridCol w:w="1"/>
        <w:gridCol w:w="1333"/>
        <w:gridCol w:w="2"/>
        <w:gridCol w:w="788"/>
        <w:gridCol w:w="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95" w:hRule="atLeast"/>
          <w:jc w:val="center"/>
        </w:trPr>
        <w:tc>
          <w:tcPr>
            <w:tcW w:w="178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sz w:val="18"/>
                <w:szCs w:val="18"/>
              </w:rPr>
            </w:pPr>
            <w:r>
              <w:rPr>
                <w:rFonts w:hint="eastAsia" w:ascii="宋体" w:hAnsi="宋体" w:eastAsia="宋体"/>
                <w:sz w:val="18"/>
                <w:szCs w:val="18"/>
              </w:rPr>
              <w:t>项目名称</w:t>
            </w:r>
          </w:p>
        </w:tc>
        <w:tc>
          <w:tcPr>
            <w:tcW w:w="7232" w:type="dxa"/>
            <w:gridSpan w:val="1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rPr>
                <w:rFonts w:hint="eastAsia" w:ascii="宋体" w:hAnsi="宋体" w:eastAsia="宋体"/>
                <w:sz w:val="18"/>
                <w:szCs w:val="18"/>
              </w:rPr>
            </w:pPr>
            <w:r>
              <w:rPr>
                <w:rFonts w:hint="default" w:ascii="宋体" w:hAnsi="宋体" w:eastAsia="宋体"/>
                <w:sz w:val="18"/>
                <w:szCs w:val="18"/>
                <w:lang w:val="en-US" w:eastAsia="zh-CN"/>
              </w:rPr>
              <w:t>2020年五华区农村公路安全生命防护工程及交叉口“五小工程”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主管部门</w:t>
            </w:r>
          </w:p>
        </w:tc>
        <w:tc>
          <w:tcPr>
            <w:tcW w:w="3039"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eastAsia="zh-CN"/>
              </w:rPr>
              <w:t>昆明市</w:t>
            </w:r>
            <w:r>
              <w:rPr>
                <w:rFonts w:hint="eastAsia" w:ascii="宋体" w:hAnsi="宋体" w:eastAsia="宋体"/>
                <w:sz w:val="18"/>
                <w:szCs w:val="18"/>
              </w:rPr>
              <w:t>五华区交通运输局</w:t>
            </w:r>
          </w:p>
        </w:tc>
        <w:tc>
          <w:tcPr>
            <w:tcW w:w="2069"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项目实施单位</w:t>
            </w:r>
          </w:p>
        </w:tc>
        <w:tc>
          <w:tcPr>
            <w:tcW w:w="2124" w:type="dxa"/>
            <w:gridSpan w:val="4"/>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6"/>
                <w:szCs w:val="16"/>
                <w:lang w:eastAsia="zh-CN"/>
              </w:rPr>
              <w:t>昆明市五华区交通运输局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项目负责人</w:t>
            </w:r>
          </w:p>
        </w:tc>
        <w:tc>
          <w:tcPr>
            <w:tcW w:w="3039"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旃娟</w:t>
            </w:r>
          </w:p>
        </w:tc>
        <w:tc>
          <w:tcPr>
            <w:tcW w:w="2069"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联系电话</w:t>
            </w:r>
          </w:p>
        </w:tc>
        <w:tc>
          <w:tcPr>
            <w:tcW w:w="2124" w:type="dxa"/>
            <w:gridSpan w:val="4"/>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15887125471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项目类型</w:t>
            </w:r>
          </w:p>
        </w:tc>
        <w:tc>
          <w:tcPr>
            <w:tcW w:w="7232" w:type="dxa"/>
            <w:gridSpan w:val="12"/>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 xml:space="preserve">经常性项目（ </w:t>
            </w:r>
            <w:r>
              <w:rPr>
                <w:rFonts w:hint="eastAsia" w:ascii="微软雅黑" w:hAnsi="微软雅黑" w:eastAsia="微软雅黑" w:cs="微软雅黑"/>
                <w:sz w:val="18"/>
                <w:szCs w:val="18"/>
              </w:rPr>
              <w:t>✔</w:t>
            </w:r>
            <w:r>
              <w:rPr>
                <w:rFonts w:hint="eastAsia" w:ascii="宋体" w:hAnsi="宋体" w:eastAsia="宋体"/>
                <w:sz w:val="18"/>
                <w:szCs w:val="18"/>
              </w:rPr>
              <w:t xml:space="preserve"> ）       一次性项目（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1787" w:type="dxa"/>
            <w:gridSpan w:val="3"/>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项目资金</w:t>
            </w:r>
            <w:r>
              <w:rPr>
                <w:rFonts w:hint="eastAsia" w:ascii="宋体" w:hAnsi="宋体" w:eastAsia="宋体"/>
                <w:sz w:val="18"/>
                <w:szCs w:val="18"/>
              </w:rPr>
              <w:t>（万元）</w:t>
            </w: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项目支出明细内容</w:t>
            </w:r>
          </w:p>
        </w:tc>
        <w:tc>
          <w:tcPr>
            <w:tcW w:w="161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年初预算数</w:t>
            </w: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实际到位数</w:t>
            </w:r>
          </w:p>
        </w:tc>
        <w:tc>
          <w:tcPr>
            <w:tcW w:w="133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eastAsia="宋体"/>
                <w:sz w:val="18"/>
                <w:szCs w:val="18"/>
              </w:rPr>
              <w:t>实际</w:t>
            </w:r>
            <w:r>
              <w:rPr>
                <w:rFonts w:hint="eastAsia" w:ascii="宋体" w:hAnsi="宋体"/>
                <w:sz w:val="18"/>
                <w:szCs w:val="18"/>
                <w:lang w:eastAsia="zh-CN"/>
              </w:rPr>
              <w:t>支出数</w:t>
            </w:r>
          </w:p>
        </w:tc>
        <w:tc>
          <w:tcPr>
            <w:tcW w:w="79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left"/>
              <w:textAlignment w:val="auto"/>
              <w:outlineLvl w:val="9"/>
              <w:rPr>
                <w:rFonts w:hint="eastAsia" w:ascii="宋体" w:hAnsi="宋体" w:eastAsia="宋体" w:cs="Times New Roman"/>
                <w:kern w:val="2"/>
                <w:sz w:val="18"/>
                <w:szCs w:val="18"/>
                <w:lang w:val="en-US" w:eastAsia="zh-CN" w:bidi="ar-SA"/>
              </w:rPr>
            </w:pPr>
            <w:r>
              <w:rPr>
                <w:rFonts w:hint="default" w:ascii="宋体" w:hAnsi="宋体"/>
                <w:sz w:val="18"/>
                <w:szCs w:val="18"/>
                <w:lang w:val="en-US" w:eastAsia="zh-CN"/>
              </w:rPr>
              <w:t>2020年五华区农村公路安全生命防护工程及交叉口“五小工程”</w:t>
            </w:r>
          </w:p>
        </w:tc>
        <w:tc>
          <w:tcPr>
            <w:tcW w:w="1614" w:type="dxa"/>
            <w:gridSpan w:val="4"/>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highlight w:val="none"/>
                <w:lang w:val="en-US" w:eastAsia="zh-CN" w:bidi="ar-SA"/>
              </w:rPr>
            </w:pPr>
            <w:r>
              <w:rPr>
                <w:rFonts w:hint="default" w:ascii="宋体" w:hAnsi="宋体" w:eastAsia="宋体"/>
                <w:sz w:val="18"/>
                <w:szCs w:val="18"/>
                <w:highlight w:val="none"/>
                <w:lang w:val="en-US" w:eastAsia="zh-CN"/>
              </w:rPr>
              <w:t>500000</w:t>
            </w:r>
          </w:p>
        </w:tc>
        <w:tc>
          <w:tcPr>
            <w:tcW w:w="1523"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highlight w:val="none"/>
                <w:lang w:val="en-US" w:eastAsia="zh-CN" w:bidi="ar-SA"/>
              </w:rPr>
            </w:pPr>
            <w:r>
              <w:rPr>
                <w:rFonts w:hint="default" w:ascii="宋体" w:hAnsi="宋体" w:eastAsia="宋体"/>
                <w:sz w:val="18"/>
                <w:szCs w:val="18"/>
                <w:highlight w:val="none"/>
                <w:lang w:val="en-US" w:eastAsia="zh-CN"/>
              </w:rPr>
              <w:t>500000</w:t>
            </w:r>
          </w:p>
        </w:tc>
        <w:tc>
          <w:tcPr>
            <w:tcW w:w="1334"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highlight w:val="none"/>
                <w:lang w:val="en-US" w:eastAsia="zh-CN" w:bidi="ar-SA"/>
              </w:rPr>
            </w:pPr>
            <w:r>
              <w:rPr>
                <w:rFonts w:hint="default" w:ascii="宋体" w:hAnsi="宋体" w:eastAsia="宋体"/>
                <w:sz w:val="18"/>
                <w:szCs w:val="18"/>
                <w:highlight w:val="none"/>
                <w:lang w:val="en-US" w:eastAsia="zh-CN"/>
              </w:rPr>
              <w:t>500000</w:t>
            </w:r>
          </w:p>
        </w:tc>
        <w:tc>
          <w:tcPr>
            <w:tcW w:w="790"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3758"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lang w:eastAsia="zh-CN"/>
              </w:rPr>
            </w:pPr>
            <w:r>
              <w:rPr>
                <w:rFonts w:hint="eastAsia" w:ascii="宋体" w:hAnsi="宋体"/>
                <w:b/>
                <w:bCs/>
                <w:sz w:val="18"/>
                <w:szCs w:val="18"/>
                <w:lang w:eastAsia="zh-CN"/>
              </w:rPr>
              <w:t>合</w:t>
            </w:r>
            <w:r>
              <w:rPr>
                <w:rFonts w:hint="eastAsia" w:ascii="宋体" w:hAnsi="宋体"/>
                <w:b/>
                <w:bCs/>
                <w:sz w:val="18"/>
                <w:szCs w:val="18"/>
                <w:lang w:val="en-US" w:eastAsia="zh-CN"/>
              </w:rPr>
              <w:t xml:space="preserve">      </w:t>
            </w:r>
            <w:r>
              <w:rPr>
                <w:rFonts w:hint="eastAsia" w:ascii="宋体" w:hAnsi="宋体"/>
                <w:b/>
                <w:bCs/>
                <w:sz w:val="18"/>
                <w:szCs w:val="18"/>
                <w:lang w:eastAsia="zh-CN"/>
              </w:rPr>
              <w:t>计</w:t>
            </w:r>
          </w:p>
        </w:tc>
        <w:tc>
          <w:tcPr>
            <w:tcW w:w="1614" w:type="dxa"/>
            <w:gridSpan w:val="4"/>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highlight w:val="none"/>
                <w:lang w:val="en-US" w:eastAsia="zh-CN" w:bidi="ar-SA"/>
              </w:rPr>
            </w:pPr>
            <w:r>
              <w:rPr>
                <w:rFonts w:hint="default" w:ascii="宋体" w:hAnsi="宋体" w:eastAsia="宋体"/>
                <w:sz w:val="18"/>
                <w:szCs w:val="18"/>
                <w:highlight w:val="none"/>
                <w:lang w:val="en-US" w:eastAsia="zh-CN"/>
              </w:rPr>
              <w:t>500000</w:t>
            </w:r>
          </w:p>
        </w:tc>
        <w:tc>
          <w:tcPr>
            <w:tcW w:w="1523"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highlight w:val="none"/>
                <w:lang w:val="en-US" w:eastAsia="zh-CN" w:bidi="ar-SA"/>
              </w:rPr>
            </w:pPr>
            <w:r>
              <w:rPr>
                <w:rFonts w:hint="default" w:ascii="宋体" w:hAnsi="宋体" w:eastAsia="宋体"/>
                <w:sz w:val="18"/>
                <w:szCs w:val="18"/>
                <w:highlight w:val="none"/>
                <w:lang w:val="en-US" w:eastAsia="zh-CN"/>
              </w:rPr>
              <w:t>500000</w:t>
            </w:r>
          </w:p>
        </w:tc>
        <w:tc>
          <w:tcPr>
            <w:tcW w:w="1334"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highlight w:val="none"/>
                <w:lang w:val="en-US" w:eastAsia="zh-CN" w:bidi="ar-SA"/>
              </w:rPr>
            </w:pPr>
            <w:r>
              <w:rPr>
                <w:rFonts w:hint="default" w:ascii="宋体" w:hAnsi="宋体" w:eastAsia="宋体"/>
                <w:sz w:val="18"/>
                <w:szCs w:val="18"/>
                <w:highlight w:val="none"/>
                <w:lang w:val="en-US" w:eastAsia="zh-CN"/>
              </w:rPr>
              <w:t>500000</w:t>
            </w:r>
          </w:p>
        </w:tc>
        <w:tc>
          <w:tcPr>
            <w:tcW w:w="790"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rPr>
              <w:t>其中：中央财政</w:t>
            </w:r>
          </w:p>
        </w:tc>
        <w:tc>
          <w:tcPr>
            <w:tcW w:w="1614" w:type="dxa"/>
            <w:gridSpan w:val="4"/>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省</w:t>
            </w:r>
            <w:r>
              <w:rPr>
                <w:rFonts w:hint="eastAsia" w:ascii="宋体" w:hAnsi="宋体"/>
                <w:sz w:val="18"/>
                <w:szCs w:val="18"/>
                <w:lang w:eastAsia="zh-CN"/>
              </w:rPr>
              <w:t>级</w:t>
            </w:r>
            <w:r>
              <w:rPr>
                <w:rFonts w:hint="eastAsia" w:ascii="宋体" w:hAnsi="宋体" w:eastAsia="宋体"/>
                <w:sz w:val="18"/>
                <w:szCs w:val="18"/>
              </w:rPr>
              <w:t>财政</w:t>
            </w:r>
          </w:p>
        </w:tc>
        <w:tc>
          <w:tcPr>
            <w:tcW w:w="1614" w:type="dxa"/>
            <w:gridSpan w:val="4"/>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市</w:t>
            </w:r>
            <w:r>
              <w:rPr>
                <w:rFonts w:hint="eastAsia" w:ascii="宋体" w:hAnsi="宋体"/>
                <w:sz w:val="18"/>
                <w:szCs w:val="18"/>
                <w:lang w:eastAsia="zh-CN"/>
              </w:rPr>
              <w:t>级</w:t>
            </w:r>
            <w:r>
              <w:rPr>
                <w:rFonts w:hint="eastAsia" w:ascii="宋体" w:hAnsi="宋体" w:eastAsia="宋体"/>
                <w:sz w:val="18"/>
                <w:szCs w:val="18"/>
              </w:rPr>
              <w:t>财政</w:t>
            </w:r>
          </w:p>
        </w:tc>
        <w:tc>
          <w:tcPr>
            <w:tcW w:w="1614" w:type="dxa"/>
            <w:gridSpan w:val="4"/>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 xml:space="preserve">                      区级财政</w:t>
            </w:r>
          </w:p>
        </w:tc>
        <w:tc>
          <w:tcPr>
            <w:tcW w:w="1614" w:type="dxa"/>
            <w:gridSpan w:val="4"/>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highlight w:val="none"/>
                <w:lang w:val="en-US" w:eastAsia="zh-CN" w:bidi="ar-SA"/>
              </w:rPr>
            </w:pPr>
            <w:r>
              <w:rPr>
                <w:rFonts w:hint="default" w:ascii="宋体" w:hAnsi="宋体" w:eastAsia="宋体"/>
                <w:sz w:val="18"/>
                <w:szCs w:val="18"/>
                <w:highlight w:val="none"/>
                <w:lang w:val="en-US" w:eastAsia="zh-CN"/>
              </w:rPr>
              <w:t>500000</w:t>
            </w:r>
          </w:p>
        </w:tc>
        <w:tc>
          <w:tcPr>
            <w:tcW w:w="1523"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highlight w:val="none"/>
                <w:lang w:val="en-US" w:eastAsia="zh-CN" w:bidi="ar-SA"/>
              </w:rPr>
            </w:pPr>
            <w:r>
              <w:rPr>
                <w:rFonts w:hint="default" w:ascii="宋体" w:hAnsi="宋体" w:eastAsia="宋体"/>
                <w:sz w:val="18"/>
                <w:szCs w:val="18"/>
                <w:highlight w:val="none"/>
                <w:lang w:val="en-US" w:eastAsia="zh-CN"/>
              </w:rPr>
              <w:t>500000</w:t>
            </w:r>
          </w:p>
        </w:tc>
        <w:tc>
          <w:tcPr>
            <w:tcW w:w="1334"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highlight w:val="none"/>
                <w:lang w:val="en-US" w:eastAsia="zh-CN" w:bidi="ar-SA"/>
              </w:rPr>
            </w:pPr>
            <w:r>
              <w:rPr>
                <w:rFonts w:hint="default" w:ascii="宋体" w:hAnsi="宋体" w:eastAsia="宋体"/>
                <w:sz w:val="18"/>
                <w:szCs w:val="18"/>
                <w:highlight w:val="none"/>
                <w:lang w:val="en-US" w:eastAsia="zh-CN"/>
              </w:rPr>
              <w:t>500000</w:t>
            </w:r>
          </w:p>
        </w:tc>
        <w:tc>
          <w:tcPr>
            <w:tcW w:w="790"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299"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eastAsia="宋体"/>
                <w:sz w:val="18"/>
                <w:szCs w:val="18"/>
              </w:rPr>
              <w:t>其他</w:t>
            </w:r>
          </w:p>
        </w:tc>
        <w:tc>
          <w:tcPr>
            <w:tcW w:w="1614" w:type="dxa"/>
            <w:gridSpan w:val="4"/>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299" w:hRule="atLeast"/>
          <w:jc w:val="center"/>
        </w:trPr>
        <w:tc>
          <w:tcPr>
            <w:tcW w:w="1787" w:type="dxa"/>
            <w:gridSpan w:val="3"/>
            <w:vMerge w:val="restart"/>
            <w:noWrap w:val="0"/>
            <w:vAlign w:val="center"/>
          </w:tcPr>
          <w:p>
            <w:pPr>
              <w:spacing w:line="300" w:lineRule="exact"/>
              <w:ind w:left="0" w:leftChars="0" w:right="0" w:rightChars="0" w:firstLine="0" w:firstLineChars="0"/>
              <w:jc w:val="center"/>
              <w:rPr>
                <w:rFonts w:hint="eastAsia" w:ascii="宋体" w:hAnsi="宋体"/>
                <w:sz w:val="18"/>
                <w:szCs w:val="18"/>
                <w:lang w:val="en-US" w:eastAsia="zh-CN"/>
              </w:rPr>
            </w:pPr>
            <w:r>
              <w:rPr>
                <w:rFonts w:hint="eastAsia" w:ascii="宋体" w:hAnsi="宋体"/>
                <w:sz w:val="18"/>
                <w:szCs w:val="18"/>
                <w:lang w:val="en-US" w:eastAsia="zh-CN"/>
              </w:rPr>
              <w:t>年度总体目标</w:t>
            </w:r>
          </w:p>
        </w:tc>
        <w:tc>
          <w:tcPr>
            <w:tcW w:w="3585" w:type="dxa"/>
            <w:gridSpan w:val="6"/>
            <w:noWrap w:val="0"/>
            <w:vAlign w:val="center"/>
          </w:tcPr>
          <w:p>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预期目标</w:t>
            </w:r>
          </w:p>
        </w:tc>
        <w:tc>
          <w:tcPr>
            <w:tcW w:w="3647" w:type="dxa"/>
            <w:gridSpan w:val="6"/>
            <w:noWrap w:val="0"/>
            <w:vAlign w:val="center"/>
          </w:tcPr>
          <w:p>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实际完成情况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After w:val="1"/>
          <w:wAfter w:w="124" w:type="dxa"/>
          <w:trHeight w:val="4037" w:hRule="atLeast"/>
          <w:jc w:val="center"/>
        </w:trPr>
        <w:tc>
          <w:tcPr>
            <w:tcW w:w="1787" w:type="dxa"/>
            <w:gridSpan w:val="3"/>
            <w:vMerge w:val="continue"/>
            <w:noWrap w:val="0"/>
            <w:vAlign w:val="center"/>
          </w:tcPr>
          <w:p>
            <w:pPr>
              <w:spacing w:line="300" w:lineRule="exact"/>
              <w:ind w:left="0" w:leftChars="0" w:right="0" w:rightChars="0" w:firstLine="0" w:firstLineChars="0"/>
              <w:jc w:val="center"/>
              <w:rPr>
                <w:rFonts w:hint="eastAsia" w:ascii="宋体" w:hAnsi="宋体"/>
                <w:sz w:val="18"/>
                <w:szCs w:val="18"/>
                <w:lang w:val="en-US" w:eastAsia="zh-CN"/>
              </w:rPr>
            </w:pPr>
          </w:p>
        </w:tc>
        <w:tc>
          <w:tcPr>
            <w:tcW w:w="3585" w:type="dxa"/>
            <w:gridSpan w:val="6"/>
            <w:noWrap w:val="0"/>
            <w:vAlign w:val="center"/>
          </w:tcPr>
          <w:p>
            <w:pPr>
              <w:spacing w:line="300" w:lineRule="exact"/>
              <w:ind w:left="0" w:leftChars="0" w:right="0" w:rightChars="0" w:firstLine="0" w:firstLineChars="0"/>
              <w:jc w:val="center"/>
              <w:rPr>
                <w:rFonts w:hint="eastAsia"/>
              </w:rPr>
            </w:pPr>
          </w:p>
          <w:p>
            <w:pPr>
              <w:spacing w:line="300" w:lineRule="exact"/>
              <w:ind w:left="0" w:leftChars="0" w:right="0" w:rightChars="0" w:firstLine="0" w:firstLineChars="0"/>
              <w:jc w:val="both"/>
              <w:rPr>
                <w:rFonts w:hint="eastAsia" w:ascii="宋体" w:hAnsi="宋体" w:eastAsia="宋体"/>
                <w:sz w:val="18"/>
                <w:szCs w:val="18"/>
                <w:lang w:eastAsia="zh-CN"/>
              </w:rPr>
            </w:pPr>
            <w:r>
              <w:rPr>
                <w:rFonts w:hint="eastAsia" w:ascii="宋体" w:hAnsi="宋体" w:eastAsia="宋体"/>
                <w:sz w:val="18"/>
                <w:szCs w:val="18"/>
                <w:lang w:eastAsia="zh-CN"/>
              </w:rPr>
              <w:t>通过</w:t>
            </w:r>
            <w:r>
              <w:rPr>
                <w:rFonts w:hint="default" w:ascii="宋体" w:hAnsi="宋体" w:eastAsia="宋体"/>
                <w:sz w:val="18"/>
                <w:szCs w:val="18"/>
                <w:lang w:val="en-US" w:eastAsia="zh-CN"/>
              </w:rPr>
              <w:t>2020年五华区农村公路安全生命防护工程及交叉口“五小工程”</w:t>
            </w:r>
            <w:r>
              <w:rPr>
                <w:rFonts w:hint="eastAsia" w:ascii="宋体" w:hAnsi="宋体" w:eastAsia="宋体"/>
                <w:sz w:val="18"/>
                <w:szCs w:val="18"/>
                <w:lang w:eastAsia="zh-CN"/>
              </w:rPr>
              <w:t>项目的实施，切实提升交通运输局服务能力水平，显著提高农村公路养护能力，方便群众出行，促进地方经济发展。</w:t>
            </w:r>
          </w:p>
          <w:p>
            <w:pPr>
              <w:pStyle w:val="6"/>
              <w:ind w:left="0" w:leftChars="0" w:firstLine="0" w:firstLineChars="0"/>
              <w:rPr>
                <w:rFonts w:hint="eastAsia" w:ascii="宋体" w:hAnsi="宋体" w:eastAsia="宋体"/>
                <w:sz w:val="18"/>
                <w:szCs w:val="18"/>
              </w:rPr>
            </w:pPr>
          </w:p>
        </w:tc>
        <w:tc>
          <w:tcPr>
            <w:tcW w:w="3647" w:type="dxa"/>
            <w:gridSpan w:val="6"/>
            <w:noWrap w:val="0"/>
            <w:vAlign w:val="center"/>
          </w:tcPr>
          <w:p>
            <w:pPr>
              <w:spacing w:line="300" w:lineRule="exact"/>
              <w:ind w:left="0" w:leftChars="0" w:right="0" w:rightChars="0" w:firstLine="0" w:firstLineChars="0"/>
              <w:jc w:val="left"/>
              <w:rPr>
                <w:rFonts w:hint="eastAsia" w:ascii="宋体" w:hAnsi="宋体" w:eastAsia="宋体"/>
                <w:sz w:val="18"/>
                <w:szCs w:val="18"/>
              </w:rPr>
            </w:pPr>
            <w:r>
              <w:rPr>
                <w:rFonts w:hint="eastAsia" w:ascii="宋体" w:hAnsi="宋体"/>
                <w:sz w:val="18"/>
                <w:szCs w:val="18"/>
                <w:lang w:eastAsia="zh-CN"/>
              </w:rPr>
              <w:t>通过</w:t>
            </w:r>
            <w:r>
              <w:rPr>
                <w:rFonts w:hint="default" w:ascii="宋体" w:hAnsi="宋体" w:eastAsia="宋体"/>
                <w:sz w:val="18"/>
                <w:szCs w:val="18"/>
                <w:lang w:val="en-US" w:eastAsia="zh-CN"/>
              </w:rPr>
              <w:t>2020年五华区农村公路安全生命防护工程及交叉口“五小工程”</w:t>
            </w:r>
            <w:r>
              <w:rPr>
                <w:rFonts w:hint="eastAsia" w:ascii="宋体" w:hAnsi="宋体"/>
                <w:sz w:val="18"/>
                <w:szCs w:val="18"/>
                <w:lang w:eastAsia="zh-CN"/>
              </w:rPr>
              <w:t>项目的实施</w:t>
            </w:r>
            <w:r>
              <w:rPr>
                <w:rFonts w:hint="eastAsia" w:ascii="宋体" w:hAnsi="宋体" w:eastAsia="宋体"/>
                <w:sz w:val="18"/>
                <w:szCs w:val="18"/>
              </w:rPr>
              <w:t>达到预期目标。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9143" w:type="dxa"/>
            <w:gridSpan w:val="16"/>
            <w:noWrap w:val="0"/>
            <w:vAlign w:val="center"/>
          </w:tcPr>
          <w:p>
            <w:pPr>
              <w:spacing w:line="300" w:lineRule="exact"/>
              <w:ind w:left="0" w:leftChars="0" w:right="0" w:rightChars="0" w:firstLine="0" w:firstLineChars="0"/>
              <w:rPr>
                <w:rFonts w:hint="eastAsia" w:ascii="宋体" w:hAnsi="宋体" w:eastAsia="宋体"/>
                <w:sz w:val="18"/>
                <w:szCs w:val="18"/>
              </w:rPr>
            </w:pPr>
            <w:r>
              <w:rPr>
                <w:rFonts w:hint="eastAsia" w:ascii="宋体" w:hAnsi="宋体" w:eastAsia="宋体"/>
                <w:b/>
                <w:color w:val="000000"/>
                <w:sz w:val="18"/>
                <w:szCs w:val="18"/>
              </w:rPr>
              <w:t>绩效评价指标评分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r>
              <w:rPr>
                <w:rFonts w:hint="eastAsia" w:ascii="宋体" w:hAnsi="宋体"/>
                <w:color w:val="000000"/>
                <w:sz w:val="18"/>
                <w:szCs w:val="18"/>
                <w:lang w:eastAsia="zh-CN"/>
              </w:rPr>
              <w:t>决策</w:t>
            </w:r>
          </w:p>
        </w:tc>
        <w:tc>
          <w:tcPr>
            <w:tcW w:w="749" w:type="dxa"/>
            <w:gridSpan w:val="3"/>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color w:val="000000"/>
                <w:sz w:val="18"/>
                <w:szCs w:val="18"/>
                <w:lang w:val="en-US" w:eastAsia="zh-CN"/>
              </w:rPr>
            </w:pPr>
            <w:r>
              <w:rPr>
                <w:rFonts w:hint="eastAsia" w:ascii="宋体" w:hAnsi="宋体"/>
                <w:color w:val="000000"/>
                <w:sz w:val="18"/>
                <w:szCs w:val="18"/>
                <w:lang w:val="en-US" w:eastAsia="zh-CN"/>
              </w:rPr>
              <w:t>40</w:t>
            </w:r>
          </w:p>
        </w:tc>
        <w:tc>
          <w:tcPr>
            <w:tcW w:w="1597" w:type="dxa"/>
            <w:gridSpan w:val="2"/>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eastAsia="zh-CN"/>
              </w:rPr>
              <w:t>项目立项</w:t>
            </w:r>
          </w:p>
        </w:tc>
        <w:tc>
          <w:tcPr>
            <w:tcW w:w="623"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color w:val="000000"/>
                <w:sz w:val="18"/>
                <w:szCs w:val="18"/>
                <w:lang w:val="en-US" w:eastAsia="zh-CN"/>
              </w:rPr>
            </w:pPr>
            <w:r>
              <w:rPr>
                <w:rFonts w:hint="eastAsia" w:ascii="宋体" w:hAnsi="宋体"/>
                <w:color w:val="000000"/>
                <w:sz w:val="18"/>
                <w:szCs w:val="18"/>
                <w:lang w:val="en-US" w:eastAsia="zh-CN"/>
              </w:rPr>
              <w:t>40</w:t>
            </w: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立项依据充分性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1597"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立项程序规范性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1597" w:type="dxa"/>
            <w:gridSpan w:val="2"/>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r>
              <w:rPr>
                <w:rFonts w:hint="eastAsia" w:ascii="宋体" w:hAnsi="宋体"/>
                <w:color w:val="000000"/>
                <w:sz w:val="18"/>
                <w:szCs w:val="18"/>
                <w:lang w:eastAsia="zh-CN"/>
              </w:rPr>
              <w:t>绩效目标</w:t>
            </w: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绩效目标合理性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1597"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绩效指标明确性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1597" w:type="dxa"/>
            <w:gridSpan w:val="2"/>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r>
              <w:rPr>
                <w:rFonts w:hint="eastAsia" w:ascii="宋体" w:hAnsi="宋体"/>
                <w:color w:val="000000"/>
                <w:sz w:val="18"/>
                <w:szCs w:val="18"/>
                <w:lang w:eastAsia="zh-CN"/>
              </w:rPr>
              <w:t>资金投入</w:t>
            </w: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预算编制科学性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1597"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资金分配合理性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523"/>
              </w:tabs>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r>
              <w:rPr>
                <w:rFonts w:hint="eastAsia" w:ascii="宋体" w:hAnsi="宋体"/>
                <w:color w:val="000000"/>
                <w:sz w:val="18"/>
                <w:szCs w:val="18"/>
                <w:lang w:eastAsia="zh-CN"/>
              </w:rPr>
              <w:t>过程</w:t>
            </w: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1597" w:type="dxa"/>
            <w:gridSpan w:val="2"/>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r>
              <w:rPr>
                <w:rFonts w:hint="eastAsia" w:ascii="宋体" w:hAnsi="宋体"/>
                <w:color w:val="000000"/>
                <w:sz w:val="18"/>
                <w:szCs w:val="18"/>
                <w:lang w:eastAsia="zh-CN"/>
              </w:rPr>
              <w:t>资金管理</w:t>
            </w: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资金到位率</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1597"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预算执行率</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1597" w:type="dxa"/>
            <w:gridSpan w:val="2"/>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r>
              <w:rPr>
                <w:rFonts w:hint="eastAsia" w:ascii="宋体" w:hAnsi="宋体"/>
                <w:color w:val="000000"/>
                <w:sz w:val="18"/>
                <w:szCs w:val="18"/>
                <w:lang w:eastAsia="zh-CN"/>
              </w:rPr>
              <w:t>资金管理</w:t>
            </w: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资金使用合规性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1597" w:type="dxa"/>
            <w:gridSpan w:val="2"/>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r>
              <w:rPr>
                <w:rFonts w:hint="eastAsia" w:ascii="宋体" w:hAnsi="宋体"/>
                <w:color w:val="000000"/>
                <w:sz w:val="18"/>
                <w:szCs w:val="18"/>
                <w:lang w:eastAsia="zh-CN"/>
              </w:rPr>
              <w:t>组织实施</w:t>
            </w: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管理制度健全性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1597"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eastAsia="zh-CN"/>
              </w:rPr>
              <w:t>制度执行有效性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bCs/>
                <w:color w:val="000000"/>
                <w:kern w:val="2"/>
                <w:sz w:val="18"/>
                <w:szCs w:val="18"/>
                <w:lang w:val="en-US" w:eastAsia="zh-CN" w:bidi="ar-SA"/>
              </w:rPr>
            </w:pPr>
            <w:r>
              <w:rPr>
                <w:rFonts w:hint="eastAsia" w:ascii="宋体" w:hAnsi="宋体"/>
                <w:bCs/>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eastAsia="zh-CN"/>
              </w:rPr>
              <w:t>产出指标</w:t>
            </w:r>
          </w:p>
        </w:tc>
        <w:tc>
          <w:tcPr>
            <w:tcW w:w="749" w:type="dxa"/>
            <w:gridSpan w:val="3"/>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60</w:t>
            </w:r>
          </w:p>
        </w:tc>
        <w:tc>
          <w:tcPr>
            <w:tcW w:w="1597" w:type="dxa"/>
            <w:gridSpan w:val="2"/>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eastAsia="zh-CN"/>
              </w:rPr>
              <w:t>数量指标</w:t>
            </w:r>
          </w:p>
        </w:tc>
        <w:tc>
          <w:tcPr>
            <w:tcW w:w="623"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60</w:t>
            </w: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五华区农村公路进行养护</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农村公路绿化养护</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水毁道路修复数量</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技术状况评定</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gridSpan w:val="2"/>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农村公路自然灾害风险评估次数</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color w:val="000000"/>
                <w:sz w:val="18"/>
                <w:szCs w:val="18"/>
                <w:lang w:val="en-US" w:eastAsia="zh-CN"/>
              </w:rPr>
            </w:pPr>
            <w:r>
              <w:rPr>
                <w:rFonts w:hint="eastAsia" w:ascii="宋体" w:hAnsi="宋体"/>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gridSpan w:val="2"/>
            <w:vMerge w:val="restart"/>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eastAsia="zh-CN"/>
              </w:rPr>
              <w:t>质量指标</w:t>
            </w: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rPr>
              <w:t>水毁道路恢复验收合格率</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gridSpan w:val="2"/>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color w:val="000000"/>
                <w:sz w:val="18"/>
                <w:szCs w:val="18"/>
                <w:lang w:eastAsia="zh-CN"/>
              </w:rPr>
            </w:pP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日常维护保养到位检查合格率</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gridSpan w:val="2"/>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eastAsia="zh-CN"/>
              </w:rPr>
              <w:t>时效指标</w:t>
            </w: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水毁道路的维护开始时限</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9"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成本指标</w:t>
            </w:r>
          </w:p>
        </w:tc>
        <w:tc>
          <w:tcPr>
            <w:tcW w:w="62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成本节约</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restart"/>
            <w:tcBorders>
              <w:top w:val="single" w:color="000000" w:sz="4" w:space="0"/>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效益指标</w:t>
            </w:r>
          </w:p>
        </w:tc>
        <w:tc>
          <w:tcPr>
            <w:tcW w:w="749"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p>
        </w:tc>
        <w:tc>
          <w:tcPr>
            <w:tcW w:w="1597" w:type="dxa"/>
            <w:gridSpan w:val="2"/>
            <w:vMerge w:val="restart"/>
            <w:tcBorders>
              <w:top w:val="single" w:color="000000" w:sz="4" w:space="0"/>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社会效益指标</w:t>
            </w:r>
          </w:p>
        </w:tc>
        <w:tc>
          <w:tcPr>
            <w:tcW w:w="62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加强公路养护，延缓大修周期</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9"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gridSpan w:val="2"/>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color w:val="000000"/>
                <w:sz w:val="18"/>
                <w:szCs w:val="18"/>
              </w:rPr>
            </w:pPr>
          </w:p>
        </w:tc>
        <w:tc>
          <w:tcPr>
            <w:tcW w:w="62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加强农村公路承载体风险评估，减少安全隐患</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15</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9"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gridSpan w:val="2"/>
            <w:vMerge w:val="continue"/>
            <w:tcBorders>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color w:val="000000"/>
                <w:sz w:val="18"/>
                <w:szCs w:val="18"/>
              </w:rPr>
            </w:pPr>
          </w:p>
        </w:tc>
        <w:tc>
          <w:tcPr>
            <w:tcW w:w="62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保证片区群众出行正常</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p>
        </w:tc>
        <w:tc>
          <w:tcPr>
            <w:tcW w:w="749" w:type="dxa"/>
            <w:gridSpan w:val="3"/>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s="Times New Roman"/>
                <w:color w:val="000000"/>
                <w:kern w:val="2"/>
                <w:sz w:val="18"/>
                <w:szCs w:val="18"/>
                <w:lang w:val="en-US" w:eastAsia="zh-CN" w:bidi="ar-SA"/>
              </w:rPr>
            </w:pPr>
          </w:p>
        </w:tc>
        <w:tc>
          <w:tcPr>
            <w:tcW w:w="1597"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eastAsia="宋体"/>
                <w:color w:val="000000"/>
                <w:sz w:val="18"/>
                <w:szCs w:val="18"/>
              </w:rPr>
              <w:t>服务对象满意度指标</w:t>
            </w:r>
          </w:p>
        </w:tc>
        <w:tc>
          <w:tcPr>
            <w:tcW w:w="623"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s="Times New Roman"/>
                <w:color w:val="000000"/>
                <w:kern w:val="2"/>
                <w:sz w:val="18"/>
                <w:szCs w:val="18"/>
                <w:lang w:val="en-US" w:eastAsia="zh-CN" w:bidi="ar-SA"/>
              </w:rPr>
            </w:pPr>
          </w:p>
        </w:tc>
        <w:tc>
          <w:tcPr>
            <w:tcW w:w="2514" w:type="dxa"/>
            <w:gridSpan w:val="5"/>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eastAsia="宋体"/>
                <w:color w:val="000000"/>
                <w:sz w:val="18"/>
                <w:szCs w:val="18"/>
              </w:rPr>
              <w:t>片区群众满意度</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总分</w:t>
            </w:r>
          </w:p>
        </w:tc>
        <w:tc>
          <w:tcPr>
            <w:tcW w:w="749"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1597"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2514"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91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bCs/>
                <w:color w:val="000000"/>
                <w:sz w:val="18"/>
                <w:szCs w:val="18"/>
                <w:lang w:val="en-US" w:eastAsia="zh-CN"/>
              </w:rPr>
            </w:pPr>
            <w:r>
              <w:rPr>
                <w:rFonts w:hint="eastAsia" w:ascii="宋体" w:hAnsi="宋体"/>
                <w:bCs/>
                <w:color w:val="000000"/>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13" w:type="dxa"/>
            <w:vMerge w:val="restart"/>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评价等次</w:t>
            </w:r>
          </w:p>
        </w:tc>
        <w:tc>
          <w:tcPr>
            <w:tcW w:w="7730" w:type="dxa"/>
            <w:gridSpan w:val="1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cs="宋体"/>
                <w:color w:val="000000"/>
                <w:kern w:val="0"/>
                <w:sz w:val="18"/>
                <w:szCs w:val="18"/>
              </w:rPr>
              <w:t>优</w:t>
            </w:r>
            <w:r>
              <w:rPr>
                <w:rFonts w:hint="eastAsia" w:ascii="宋体" w:hAnsi="宋体" w:cs="宋体"/>
                <w:color w:val="000000"/>
                <w:kern w:val="0"/>
                <w:sz w:val="18"/>
                <w:szCs w:val="18"/>
                <w:lang w:eastAsia="zh-CN"/>
              </w:rPr>
              <w:t>☑</w:t>
            </w:r>
            <w:r>
              <w:rPr>
                <w:rFonts w:hint="eastAsia" w:ascii="宋体" w:hAnsi="宋体" w:eastAsia="宋体" w:cs="宋体"/>
                <w:color w:val="000000"/>
                <w:kern w:val="0"/>
                <w:sz w:val="18"/>
                <w:szCs w:val="18"/>
              </w:rPr>
              <w:t xml:space="preserve">       良</w:t>
            </w:r>
            <w:r>
              <w:rPr>
                <w:rFonts w:hint="eastAsia" w:ascii="宋体" w:hAnsi="宋体" w:cs="宋体"/>
                <w:color w:val="000000"/>
                <w:kern w:val="0"/>
                <w:sz w:val="18"/>
                <w:szCs w:val="18"/>
                <w:lang w:eastAsia="zh-CN"/>
              </w:rPr>
              <w:t>□</w:t>
            </w:r>
            <w:r>
              <w:rPr>
                <w:rFonts w:hint="eastAsia" w:ascii="宋体" w:hAnsi="宋体" w:eastAsia="宋体" w:cs="宋体"/>
                <w:color w:val="000000"/>
                <w:kern w:val="0"/>
                <w:sz w:val="18"/>
                <w:szCs w:val="18"/>
              </w:rPr>
              <w:t xml:space="preserve">       中 □       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13" w:type="dxa"/>
            <w:vMerge w:val="continue"/>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730" w:type="dxa"/>
            <w:gridSpan w:val="1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-90（含）分为优、</w:t>
            </w:r>
            <w:r>
              <w:rPr>
                <w:rFonts w:hint="eastAsia" w:ascii="宋体" w:hAnsi="宋体" w:eastAsia="宋体" w:cs="宋体"/>
                <w:color w:val="000000"/>
                <w:kern w:val="0"/>
                <w:sz w:val="18"/>
                <w:szCs w:val="18"/>
                <w:lang w:val="en-US" w:eastAsia="zh-CN"/>
              </w:rPr>
              <w:t>90</w:t>
            </w:r>
            <w:r>
              <w:rPr>
                <w:rFonts w:hint="eastAsia" w:ascii="宋体" w:hAnsi="宋体" w:eastAsia="宋体" w:cs="宋体"/>
                <w:color w:val="000000"/>
                <w:kern w:val="0"/>
                <w:sz w:val="18"/>
                <w:szCs w:val="18"/>
              </w:rPr>
              <w:t>-80（含）分为良、</w:t>
            </w:r>
            <w:r>
              <w:rPr>
                <w:rFonts w:hint="eastAsia" w:ascii="宋体" w:hAnsi="宋体" w:eastAsia="宋体" w:cs="宋体"/>
                <w:color w:val="000000"/>
                <w:kern w:val="0"/>
                <w:sz w:val="18"/>
                <w:szCs w:val="18"/>
                <w:lang w:val="en-US" w:eastAsia="zh-CN"/>
              </w:rPr>
              <w:t>80</w:t>
            </w:r>
            <w:r>
              <w:rPr>
                <w:rFonts w:hint="eastAsia" w:ascii="宋体" w:hAnsi="宋体" w:eastAsia="宋体" w:cs="宋体"/>
                <w:color w:val="000000"/>
                <w:kern w:val="0"/>
                <w:sz w:val="18"/>
                <w:szCs w:val="18"/>
              </w:rPr>
              <w:t>-60（含）分为中、60分以下为差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0" w:hRule="atLeast"/>
          <w:jc w:val="center"/>
        </w:trPr>
        <w:tc>
          <w:tcPr>
            <w:tcW w:w="1413" w:type="dxa"/>
            <w:noWrap w:val="0"/>
            <w:vAlign w:val="center"/>
          </w:tcPr>
          <w:p>
            <w:pPr>
              <w:spacing w:line="300" w:lineRule="exact"/>
              <w:ind w:left="0" w:leftChars="0" w:right="0" w:rightChars="0" w:firstLine="0" w:firstLineChars="0"/>
              <w:jc w:val="center"/>
              <w:rPr>
                <w:rFonts w:hint="eastAsia" w:ascii="宋体" w:hAnsi="宋体" w:eastAsia="宋体"/>
                <w:sz w:val="18"/>
                <w:szCs w:val="18"/>
                <w:lang w:eastAsia="zh-CN"/>
              </w:rPr>
            </w:pPr>
            <w:r>
              <w:rPr>
                <w:rFonts w:hint="eastAsia" w:ascii="宋体" w:hAnsi="宋体"/>
                <w:sz w:val="18"/>
                <w:szCs w:val="18"/>
                <w:lang w:eastAsia="zh-CN"/>
              </w:rPr>
              <w:t>问题和建议</w:t>
            </w:r>
          </w:p>
        </w:tc>
        <w:tc>
          <w:tcPr>
            <w:tcW w:w="7730" w:type="dxa"/>
            <w:gridSpan w:val="15"/>
            <w:noWrap w:val="0"/>
            <w:vAlign w:val="top"/>
          </w:tcPr>
          <w:p>
            <w:pPr>
              <w:pStyle w:val="6"/>
              <w:ind w:left="0" w:leftChars="0" w:firstLine="0" w:firstLineChars="0"/>
              <w:rPr>
                <w:rFonts w:hint="eastAsia" w:ascii="宋体" w:hAnsi="宋体" w:eastAsia="宋体" w:cs="宋体"/>
                <w:color w:val="000000"/>
                <w:kern w:val="0"/>
                <w:sz w:val="18"/>
                <w:szCs w:val="18"/>
                <w:lang w:val="en-US" w:eastAsia="zh-CN"/>
              </w:rPr>
            </w:pPr>
          </w:p>
          <w:p>
            <w:pPr>
              <w:pStyle w:val="6"/>
              <w:ind w:left="0" w:leftChars="0" w:firstLine="0" w:firstLineChars="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改进措施及建议：加强学习，提高思想认识；加强预算的约束力，细化预算编制工作；规范财务运行，加强预算支出管理。</w:t>
            </w:r>
          </w:p>
          <w:p>
            <w:pPr>
              <w:pStyle w:val="6"/>
              <w:jc w:val="left"/>
              <w:rPr>
                <w:rFonts w:hint="eastAsia" w:ascii="宋体" w:hAnsi="宋体" w:eastAsia="宋体" w:cs="宋体"/>
                <w:color w:val="000000"/>
                <w:kern w:val="0"/>
                <w:sz w:val="18"/>
                <w:szCs w:val="18"/>
                <w:lang w:val="en-US" w:eastAsia="zh-CN"/>
              </w:rPr>
            </w:pPr>
          </w:p>
          <w:p>
            <w:pPr>
              <w:pStyle w:val="6"/>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143" w:type="dxa"/>
            <w:gridSpan w:val="16"/>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评价人员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姓名</w:t>
            </w:r>
          </w:p>
        </w:tc>
        <w:tc>
          <w:tcPr>
            <w:tcW w:w="215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职务/职称</w:t>
            </w:r>
          </w:p>
        </w:tc>
        <w:tc>
          <w:tcPr>
            <w:tcW w:w="28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单位</w:t>
            </w:r>
          </w:p>
        </w:tc>
        <w:tc>
          <w:tcPr>
            <w:tcW w:w="2552" w:type="dxa"/>
            <w:gridSpan w:val="6"/>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16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吴蓉</w:t>
            </w:r>
          </w:p>
        </w:tc>
        <w:tc>
          <w:tcPr>
            <w:tcW w:w="215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局长</w:t>
            </w:r>
          </w:p>
        </w:tc>
        <w:tc>
          <w:tcPr>
            <w:tcW w:w="28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昆明市五华区交通运输局</w:t>
            </w: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6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陈瑞廷</w:t>
            </w:r>
          </w:p>
        </w:tc>
        <w:tc>
          <w:tcPr>
            <w:tcW w:w="215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副局长</w:t>
            </w:r>
          </w:p>
        </w:tc>
        <w:tc>
          <w:tcPr>
            <w:tcW w:w="28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昆明市五华区交通运输局</w:t>
            </w: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6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旃娟</w:t>
            </w:r>
          </w:p>
        </w:tc>
        <w:tc>
          <w:tcPr>
            <w:tcW w:w="215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站长</w:t>
            </w:r>
          </w:p>
        </w:tc>
        <w:tc>
          <w:tcPr>
            <w:tcW w:w="28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昆明市五华区交通运输局</w:t>
            </w: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6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c>
          <w:tcPr>
            <w:tcW w:w="2159"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c>
          <w:tcPr>
            <w:tcW w:w="283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6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c>
          <w:tcPr>
            <w:tcW w:w="2159"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c>
          <w:tcPr>
            <w:tcW w:w="283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6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c>
          <w:tcPr>
            <w:tcW w:w="2159"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c>
          <w:tcPr>
            <w:tcW w:w="283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143" w:type="dxa"/>
            <w:gridSpan w:val="16"/>
            <w:noWrap w:val="0"/>
            <w:vAlign w:val="center"/>
          </w:tcPr>
          <w:p>
            <w:pPr>
              <w:spacing w:line="400" w:lineRule="exact"/>
              <w:rPr>
                <w:rFonts w:hint="eastAsia"/>
              </w:rPr>
            </w:pPr>
          </w:p>
          <w:p>
            <w:pPr>
              <w:spacing w:line="400" w:lineRule="exact"/>
            </w:pPr>
            <w:r>
              <w:rPr>
                <w:rFonts w:hint="eastAsia"/>
              </w:rPr>
              <w:t xml:space="preserve">填报人（签字）：                                  </w:t>
            </w:r>
            <w:r>
              <w:rPr>
                <w:rFonts w:hint="eastAsia"/>
                <w:lang w:val="en-US" w:eastAsia="zh-CN"/>
              </w:rPr>
              <w:t xml:space="preserve">      </w:t>
            </w:r>
            <w:r>
              <w:rPr>
                <w:rFonts w:hint="eastAsia"/>
              </w:rPr>
              <w:t xml:space="preserve">年  </w:t>
            </w:r>
            <w:r>
              <w:rPr>
                <w:rFonts w:hint="eastAsia"/>
                <w:lang w:val="en-US" w:eastAsia="zh-CN"/>
              </w:rPr>
              <w:t xml:space="preserve"> </w:t>
            </w:r>
            <w:r>
              <w:rPr>
                <w:rFonts w:hint="eastAsia"/>
              </w:rPr>
              <w:t xml:space="preserve"> 月  </w:t>
            </w:r>
            <w:r>
              <w:rPr>
                <w:rFonts w:hint="eastAsia"/>
                <w:lang w:val="en-US" w:eastAsia="zh-CN"/>
              </w:rPr>
              <w:t xml:space="preserve"> </w:t>
            </w:r>
            <w:r>
              <w:rPr>
                <w:rFonts w:hint="eastAsia"/>
              </w:rPr>
              <w:t xml:space="preserve"> 日                                        </w:t>
            </w:r>
          </w:p>
          <w:p>
            <w:pPr>
              <w:spacing w:line="400" w:lineRule="exact"/>
              <w:rPr>
                <w:rFonts w:hint="eastAsia" w:ascii="Times New Roman" w:hAnsi="Times New Roman" w:eastAsia="宋体" w:cs="Times New Roman"/>
                <w:lang w:val="en-US" w:eastAsia="zh-CN"/>
              </w:rPr>
            </w:pPr>
          </w:p>
          <w:p>
            <w:pPr>
              <w:spacing w:line="400" w:lineRule="exact"/>
              <w:rPr>
                <w:rFonts w:hint="eastAsia" w:ascii="Times New Roman" w:hAnsi="Times New Roman" w:eastAsia="宋体" w:cs="Times New Roman"/>
              </w:rPr>
            </w:pPr>
            <w:r>
              <w:rPr>
                <w:rFonts w:hint="eastAsia" w:ascii="Times New Roman" w:hAnsi="Times New Roman" w:eastAsia="宋体" w:cs="Times New Roman"/>
                <w:lang w:val="en-US" w:eastAsia="zh-CN"/>
              </w:rPr>
              <w:t xml:space="preserve">评价组组长（签字）：       </w:t>
            </w:r>
            <w:r>
              <w:rPr>
                <w:rFonts w:hint="eastAsia"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eastAsia" w:cs="Times New Roman"/>
                <w:lang w:val="en-US" w:eastAsia="zh-C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年  </w:t>
            </w:r>
            <w:r>
              <w:rPr>
                <w:rFonts w:hint="eastAsia" w:cs="Times New Roman"/>
                <w:lang w:val="en-US" w:eastAsia="zh-CN"/>
              </w:rPr>
              <w:t xml:space="preserve"> </w:t>
            </w:r>
            <w:r>
              <w:rPr>
                <w:rFonts w:hint="eastAsia" w:ascii="Times New Roman" w:hAnsi="Times New Roman" w:eastAsia="宋体" w:cs="Times New Roman"/>
              </w:rPr>
              <w:t xml:space="preserve"> 月  </w:t>
            </w:r>
            <w:r>
              <w:rPr>
                <w:rFonts w:hint="eastAsia" w:cs="Times New Roman"/>
                <w:lang w:val="en-US" w:eastAsia="zh-CN"/>
              </w:rPr>
              <w:t xml:space="preserve"> </w:t>
            </w:r>
            <w:r>
              <w:rPr>
                <w:rFonts w:hint="eastAsia" w:ascii="Times New Roman" w:hAnsi="Times New Roman" w:eastAsia="宋体" w:cs="Times New Roman"/>
              </w:rPr>
              <w:t xml:space="preserve"> 日</w:t>
            </w:r>
          </w:p>
          <w:p>
            <w:pPr>
              <w:spacing w:line="400" w:lineRule="exact"/>
              <w:rPr>
                <w:rFonts w:hint="eastAsia" w:ascii="Times New Roman" w:hAnsi="Times New Roman" w:eastAsia="宋体" w:cs="Times New Roman"/>
              </w:rPr>
            </w:pPr>
          </w:p>
          <w:p>
            <w:pPr>
              <w:spacing w:line="400" w:lineRule="exact"/>
              <w:rPr>
                <w:rFonts w:hint="eastAsia" w:ascii="Times New Roman" w:hAnsi="Times New Roman" w:eastAsia="宋体" w:cs="Times New Roman"/>
                <w:lang w:val="en-US" w:eastAsia="zh-CN"/>
              </w:rPr>
            </w:pPr>
            <w:r>
              <w:rPr>
                <w:rFonts w:hint="eastAsia" w:ascii="Times New Roman" w:hAnsi="Times New Roman" w:eastAsia="宋体" w:cs="Times New Roman"/>
              </w:rPr>
              <w:t>评</w:t>
            </w:r>
            <w:r>
              <w:rPr>
                <w:rFonts w:hint="eastAsia" w:ascii="Times New Roman" w:hAnsi="Times New Roman" w:eastAsia="宋体" w:cs="Times New Roman"/>
                <w:lang w:val="en-US" w:eastAsia="zh-CN"/>
              </w:rPr>
              <w:t xml:space="preserve">价部门负责人（签字并盖章）：                       </w:t>
            </w:r>
            <w:r>
              <w:rPr>
                <w:rFonts w:hint="eastAsia" w:cs="Times New Roman"/>
                <w:lang w:val="en-US" w:eastAsia="zh-CN"/>
              </w:rPr>
              <w:t xml:space="preserve">  </w:t>
            </w:r>
            <w:r>
              <w:rPr>
                <w:rFonts w:hint="eastAsia" w:ascii="Times New Roman" w:hAnsi="Times New Roman" w:eastAsia="宋体" w:cs="Times New Roman"/>
                <w:lang w:val="en-US" w:eastAsia="zh-CN"/>
              </w:rPr>
              <w:t xml:space="preserve"> 年   </w:t>
            </w:r>
            <w:r>
              <w:rPr>
                <w:rFonts w:hint="eastAsia" w:cs="Times New Roman"/>
                <w:lang w:val="en-US" w:eastAsia="zh-CN"/>
              </w:rPr>
              <w:t xml:space="preserve"> </w:t>
            </w:r>
            <w:r>
              <w:rPr>
                <w:rFonts w:hint="eastAsia" w:ascii="Times New Roman" w:hAnsi="Times New Roman" w:eastAsia="宋体" w:cs="Times New Roman"/>
                <w:lang w:val="en-US" w:eastAsia="zh-CN"/>
              </w:rPr>
              <w:t xml:space="preserve">月  </w:t>
            </w:r>
            <w:r>
              <w:rPr>
                <w:rFonts w:hint="eastAsia" w:cs="Times New Roman"/>
                <w:lang w:val="en-US" w:eastAsia="zh-CN"/>
              </w:rPr>
              <w:t xml:space="preserve"> </w:t>
            </w:r>
            <w:r>
              <w:rPr>
                <w:rFonts w:hint="eastAsia" w:ascii="Times New Roman" w:hAnsi="Times New Roman" w:eastAsia="宋体" w:cs="Times New Roman"/>
                <w:lang w:val="en-US" w:eastAsia="zh-CN"/>
              </w:rPr>
              <w:t xml:space="preserve"> 日</w:t>
            </w:r>
          </w:p>
          <w:p>
            <w:pPr>
              <w:pStyle w:val="6"/>
              <w:rPr>
                <w:rFonts w:hint="eastAsia"/>
                <w:lang w:val="en-US" w:eastAsia="zh-CN"/>
              </w:rPr>
            </w:pPr>
          </w:p>
        </w:tc>
      </w:tr>
    </w:tbl>
    <w:p>
      <w:pPr>
        <w:rPr>
          <w:rFonts w:hint="eastAsia" w:ascii="仿宋_GB2312" w:hAnsi="仿宋_GB2312" w:eastAsia="仿宋_GB2312" w:cs="仿宋_GB2312"/>
          <w:b/>
          <w:bCs/>
        </w:rPr>
      </w:pPr>
      <w:r>
        <w:rPr>
          <w:rFonts w:hint="eastAsia" w:ascii="仿宋_GB2312" w:hAnsi="仿宋_GB2312" w:eastAsia="仿宋_GB2312" w:cs="仿宋_GB2312"/>
          <w:b/>
          <w:bCs/>
          <w:sz w:val="21"/>
          <w:szCs w:val="24"/>
          <w:lang w:eastAsia="zh-CN"/>
        </w:rPr>
        <w:t>注：绩效评价指标可参考《云南省项目支出绩效评价管理办法》中附件</w:t>
      </w:r>
      <w:r>
        <w:rPr>
          <w:rFonts w:hint="eastAsia" w:ascii="仿宋_GB2312" w:hAnsi="仿宋_GB2312" w:eastAsia="仿宋_GB2312" w:cs="仿宋_GB2312"/>
          <w:b/>
          <w:bCs/>
          <w:sz w:val="21"/>
          <w:szCs w:val="24"/>
          <w:lang w:val="en-US" w:eastAsia="zh-CN"/>
        </w:rPr>
        <w:t>2：《项目支出绩效评价指标体系框架》</w:t>
      </w:r>
      <w:r>
        <w:rPr>
          <w:rFonts w:hint="eastAsia" w:ascii="仿宋_GB2312" w:hAnsi="仿宋_GB2312" w:eastAsia="仿宋_GB2312" w:cs="仿宋_GB2312"/>
          <w:b/>
          <w:bCs/>
          <w:sz w:val="21"/>
          <w:szCs w:val="24"/>
          <w:lang w:eastAsia="zh-CN"/>
        </w:rPr>
        <w:t>设置</w:t>
      </w:r>
      <w:r>
        <w:rPr>
          <w:rFonts w:hint="eastAsia" w:ascii="仿宋_GB2312" w:hAnsi="仿宋_GB2312" w:eastAsia="仿宋_GB2312" w:cs="仿宋_GB2312"/>
          <w:b/>
          <w:bCs/>
          <w:sz w:val="21"/>
          <w:szCs w:val="24"/>
          <w:lang w:val="en-US" w:eastAsia="zh-CN"/>
        </w:rPr>
        <w:t>。</w:t>
      </w: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880" w:firstLineChars="200"/>
        <w:jc w:val="both"/>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2020年五华区</w:t>
      </w:r>
      <w:r>
        <w:rPr>
          <w:rFonts w:hint="eastAsia" w:ascii="方正小标宋_GBK" w:hAnsi="方正小标宋_GBK" w:eastAsia="方正小标宋_GBK" w:cs="方正小标宋_GBK"/>
          <w:sz w:val="44"/>
          <w:szCs w:val="44"/>
          <w:lang w:val="en-US" w:eastAsia="zh-CN"/>
        </w:rPr>
        <w:t>农村</w:t>
      </w:r>
      <w:r>
        <w:rPr>
          <w:rFonts w:hint="eastAsia" w:ascii="方正小标宋_GBK" w:hAnsi="方正小标宋_GBK" w:eastAsia="方正小标宋_GBK" w:cs="方正小标宋_GBK"/>
          <w:sz w:val="44"/>
          <w:szCs w:val="44"/>
        </w:rPr>
        <w:t>公路安全生命防护</w:t>
      </w:r>
      <w:r>
        <w:rPr>
          <w:rFonts w:hint="eastAsia" w:ascii="方正小标宋_GBK" w:hAnsi="方正小标宋_GBK" w:eastAsia="方正小标宋_GBK" w:cs="方正小标宋_GBK"/>
          <w:sz w:val="44"/>
          <w:szCs w:val="44"/>
          <w:lang w:eastAsia="zh-CN"/>
        </w:rPr>
        <w:t>工程</w:t>
      </w:r>
      <w:r>
        <w:rPr>
          <w:rFonts w:hint="eastAsia" w:ascii="方正小标宋_GBK" w:hAnsi="方正小标宋_GBK" w:eastAsia="方正小标宋_GBK" w:cs="方正小标宋_GBK"/>
          <w:sz w:val="44"/>
          <w:szCs w:val="44"/>
        </w:rPr>
        <w:t>及</w:t>
      </w:r>
      <w:r>
        <w:rPr>
          <w:rFonts w:hint="eastAsia" w:ascii="方正小标宋_GBK" w:hAnsi="方正小标宋_GBK" w:eastAsia="方正小标宋_GBK" w:cs="方正小标宋_GBK"/>
          <w:sz w:val="44"/>
          <w:szCs w:val="44"/>
          <w:lang w:eastAsia="zh-CN"/>
        </w:rPr>
        <w:t>交叉口</w:t>
      </w:r>
      <w:r>
        <w:rPr>
          <w:rFonts w:hint="eastAsia" w:ascii="方正小标宋_GBK" w:hAnsi="方正小标宋_GBK" w:eastAsia="方正小标宋_GBK" w:cs="方正小标宋_GBK"/>
          <w:sz w:val="44"/>
          <w:szCs w:val="44"/>
        </w:rPr>
        <w:t>“五小工程”项目</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支出绩效自评报告</w:t>
      </w:r>
    </w:p>
    <w:p>
      <w:pPr>
        <w:topLinePunct/>
        <w:spacing w:line="440" w:lineRule="exact"/>
        <w:rPr>
          <w:rFonts w:hint="default" w:ascii="Times New Roman" w:hAnsi="Times New Roman" w:eastAsia="黑体" w:cs="Times New Roman"/>
          <w:sz w:val="32"/>
          <w:szCs w:val="32"/>
        </w:rPr>
      </w:pP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Cs w:val="32"/>
        </w:rPr>
      </w:pPr>
      <w:r>
        <w:rPr>
          <w:rFonts w:hint="default" w:ascii="Times New Roman" w:hAnsi="Times New Roman" w:eastAsia="黑体" w:cs="Times New Roman"/>
          <w:sz w:val="32"/>
          <w:szCs w:val="32"/>
        </w:rPr>
        <w:t>一、项目基本情况</w:t>
      </w:r>
    </w:p>
    <w:p>
      <w:pPr>
        <w:keepNext w:val="0"/>
        <w:keepLines w:val="0"/>
        <w:pageBreakBefore w:val="0"/>
        <w:widowControl w:val="0"/>
        <w:numPr>
          <w:ilvl w:val="0"/>
          <w:numId w:val="0"/>
        </w:numPr>
        <w:kinsoku/>
        <w:wordWrap/>
        <w:overflowPunct/>
        <w:autoSpaceDE/>
        <w:autoSpaceDN/>
        <w:bidi w:val="0"/>
        <w:adjustRightInd/>
        <w:snapToGrid/>
        <w:spacing w:line="560" w:lineRule="exact"/>
        <w:ind w:firstLine="42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Cs w:val="32"/>
          <w:lang w:val="en-US" w:eastAsia="zh-CN"/>
        </w:rPr>
        <w:t xml:space="preserve"> </w:t>
      </w:r>
      <w:r>
        <w:rPr>
          <w:rFonts w:hint="default" w:ascii="Times New Roman" w:hAnsi="Times New Roman" w:eastAsia="楷体_GB2312" w:cs="Times New Roman"/>
          <w:sz w:val="32"/>
          <w:szCs w:val="32"/>
          <w:lang w:val="en-US" w:eastAsia="zh-CN"/>
        </w:rPr>
        <w:t>（一）项目立项背景</w:t>
      </w:r>
    </w:p>
    <w:p>
      <w:pPr>
        <w:keepNext w:val="0"/>
        <w:keepLines w:val="0"/>
        <w:pageBreakBefore w:val="0"/>
        <w:widowControl w:val="0"/>
        <w:tabs>
          <w:tab w:val="left" w:pos="4771"/>
        </w:tabs>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为深入贯彻落实《国务院办公厅关于实施公路安全生命防护工程的意见》（国办发〔2014〕55号），本报告依据交通运输部发布的《公路安全生命防护工程实施技术指南（试行）》进行设置，按照“安全、有效、经济、实用”的原则，坚持“以人为本、安全发展”的理念，以“完善设施、促进安全、保障畅通、提升效率”为目标，增强工程的整体性和系统性，先行解决安全风险等级高的路段，最大限度降低交通事故损失，全面提升本项目公路交通安全的保障水平。牢固树立以人为本、安全发展的理念，以防事故、保安全、保通畅为目标，以落实安全生产责任为主线，以加强基层基础建设为抓手，坚持公路建设、管理、养护、运输、安全并举，按照“消除存量、不添增量、动态排查”的方针和“突出重点、分步实施、属地管理、分级负责、政府主导、社会参与、依法治安、综合治理”的基本原则，紧紧抓住农村公路这一工作重心，大力整治公路安全隐患，不断完善公路安全设施，全面提升公路安全水平，为我区经济社会发展营造良好的公路交通安全环境。 </w:t>
      </w:r>
    </w:p>
    <w:p>
      <w:pPr>
        <w:keepNext w:val="0"/>
        <w:keepLines w:val="0"/>
        <w:pageBreakBefore w:val="0"/>
        <w:widowControl w:val="0"/>
        <w:tabs>
          <w:tab w:val="left" w:pos="4771"/>
        </w:tabs>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2020年五华区农村公路安全生命防护工程及交叉口五小工程位于五华区西翥街道、普吉街道及黑林铺街道境内。对境内73条道路共250.431公里道路安全隐患进行处治，完善安保及防护设施。</w:t>
      </w:r>
    </w:p>
    <w:p>
      <w:pPr>
        <w:keepNext w:val="0"/>
        <w:keepLines w:val="0"/>
        <w:pageBreakBefore w:val="0"/>
        <w:widowControl w:val="0"/>
        <w:numPr>
          <w:ilvl w:val="0"/>
          <w:numId w:val="1"/>
        </w:numPr>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项目立项依据</w:t>
      </w:r>
    </w:p>
    <w:p>
      <w:pPr>
        <w:keepNext w:val="0"/>
        <w:keepLines w:val="0"/>
        <w:pageBreakBefore w:val="0"/>
        <w:widowControl/>
        <w:suppressLineNumbers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仿宋_GB2312" w:cs="Times New Roman"/>
          <w:sz w:val="32"/>
          <w:szCs w:val="32"/>
          <w:lang w:val="en-US" w:eastAsia="zh-CN"/>
        </w:rPr>
        <w:t>编制了《2020年五华区农村公路安全生命防护工程及交叉口五小工程可行性研究报告》通过区发该局评审，立项实施。2020年4月29日，昆明市五华区发展和改革局以《关于对</w:t>
      </w:r>
      <w:bookmarkStart w:id="0" w:name="OLE_LINK1"/>
      <w:r>
        <w:rPr>
          <w:rFonts w:hint="default" w:ascii="Times New Roman" w:hAnsi="Times New Roman" w:eastAsia="仿宋_GB2312" w:cs="Times New Roman"/>
          <w:sz w:val="32"/>
          <w:szCs w:val="32"/>
          <w:lang w:val="en-US" w:eastAsia="zh-CN"/>
        </w:rPr>
        <w:t>2020年五华区农村公路安全生命防护工程及交叉口“五小工程”</w:t>
      </w:r>
      <w:bookmarkEnd w:id="0"/>
      <w:r>
        <w:rPr>
          <w:rFonts w:hint="default" w:ascii="Times New Roman" w:hAnsi="Times New Roman" w:eastAsia="仿宋_GB2312" w:cs="Times New Roman"/>
          <w:sz w:val="32"/>
          <w:szCs w:val="32"/>
          <w:lang w:val="en-US" w:eastAsia="zh-CN"/>
        </w:rPr>
        <w:t>项目可行性研究报告的批复》（五发改投资〔2020〕25号）文对项目可行性研究报告进行了批复，批准投资估算1822.54万元，所需资金由区级财政统筹安排。</w:t>
      </w:r>
    </w:p>
    <w:p>
      <w:pPr>
        <w:keepNext w:val="0"/>
        <w:keepLines w:val="0"/>
        <w:pageBreakBefore w:val="0"/>
        <w:widowControl w:val="0"/>
        <w:numPr>
          <w:ilvl w:val="0"/>
          <w:numId w:val="0"/>
        </w:numPr>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（三）项目实施内容</w:t>
      </w:r>
    </w:p>
    <w:p>
      <w:pPr>
        <w:keepNext w:val="0"/>
        <w:keepLines w:val="0"/>
        <w:pageBreakBefore w:val="0"/>
        <w:widowControl/>
        <w:suppressLineNumbers w:val="0"/>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2020年五华区农村公路安全生命防护工程及交叉口五小工程，主要为三、四级公路和乡村道路，对五华区境内60 条道路共211.148公里道路安全隐患进行处治，完善安保及防护设施。新增波形护栏12104米，新增附在波形梁护栏上的轮廓标为2954套，新增钢筋混凝土护栏5098米，新增道口标柱、警示桩为2571根，新增交通标志单柱式634块，单悬臂1块。</w:t>
      </w:r>
    </w:p>
    <w:p>
      <w:pPr>
        <w:keepNext w:val="0"/>
        <w:keepLines w:val="0"/>
        <w:pageBreakBefore w:val="0"/>
        <w:widowControl/>
        <w:suppressLineNumbers w:val="0"/>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（四）项目实施计划及完成情况</w:t>
      </w:r>
    </w:p>
    <w:p>
      <w:pPr>
        <w:keepNext w:val="0"/>
        <w:keepLines w:val="0"/>
        <w:pageBreakBefore w:val="0"/>
        <w:widowControl w:val="0"/>
        <w:numPr>
          <w:ilvl w:val="0"/>
          <w:numId w:val="0"/>
        </w:numPr>
        <w:tabs>
          <w:tab w:val="left" w:pos="4771"/>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项目于</w:t>
      </w:r>
      <w:r>
        <w:rPr>
          <w:rFonts w:hint="default" w:ascii="Times New Roman" w:hAnsi="Times New Roman" w:eastAsia="仿宋_GB2312" w:cs="Times New Roman"/>
          <w:b w:val="0"/>
          <w:bCs w:val="0"/>
          <w:sz w:val="32"/>
          <w:szCs w:val="32"/>
          <w:lang w:val="en-US" w:eastAsia="zh-CN"/>
        </w:rPr>
        <w:t>2021年4月1日开工建设，2021年12月30日完工</w:t>
      </w:r>
      <w:r>
        <w:rPr>
          <w:rFonts w:hint="default" w:ascii="Times New Roman" w:hAnsi="Times New Roman" w:eastAsia="仿宋_GB2312" w:cs="Times New Roman"/>
          <w:sz w:val="32"/>
          <w:szCs w:val="32"/>
          <w:lang w:val="en-US" w:eastAsia="zh-CN"/>
        </w:rPr>
        <w:t>。目前已完成区财评中心审计。</w:t>
      </w:r>
    </w:p>
    <w:p>
      <w:pPr>
        <w:keepNext w:val="0"/>
        <w:keepLines w:val="0"/>
        <w:pageBreakBefore w:val="0"/>
        <w:widowControl w:val="0"/>
        <w:numPr>
          <w:ilvl w:val="0"/>
          <w:numId w:val="0"/>
        </w:numPr>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Cs w:val="32"/>
          <w:lang w:val="en-US" w:eastAsia="zh-CN"/>
        </w:rPr>
      </w:pPr>
      <w:r>
        <w:rPr>
          <w:rFonts w:hint="default" w:ascii="Times New Roman" w:hAnsi="Times New Roman" w:eastAsia="楷体_GB2312" w:cs="Times New Roman"/>
          <w:sz w:val="32"/>
          <w:szCs w:val="32"/>
          <w:lang w:val="en-US" w:eastAsia="zh-CN"/>
        </w:rPr>
        <w:t>（五）组织管理情况</w:t>
      </w:r>
    </w:p>
    <w:p>
      <w:pPr>
        <w:keepNext w:val="0"/>
        <w:keepLines w:val="0"/>
        <w:pageBreakBefore w:val="0"/>
        <w:widowControl w:val="0"/>
        <w:tabs>
          <w:tab w:val="left" w:pos="4771"/>
        </w:tabs>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项目主要参建单位：</w:t>
      </w:r>
    </w:p>
    <w:p>
      <w:pPr>
        <w:keepNext w:val="0"/>
        <w:keepLines w:val="0"/>
        <w:pageBreakBefore w:val="0"/>
        <w:widowControl w:val="0"/>
        <w:numPr>
          <w:ilvl w:val="0"/>
          <w:numId w:val="0"/>
        </w:numPr>
        <w:tabs>
          <w:tab w:val="left" w:pos="4771"/>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设计单位：云南皓泰公路勘察设计有限公司</w:t>
      </w:r>
    </w:p>
    <w:p>
      <w:pPr>
        <w:keepNext w:val="0"/>
        <w:keepLines w:val="0"/>
        <w:pageBreakBefore w:val="0"/>
        <w:widowControl w:val="0"/>
        <w:numPr>
          <w:ilvl w:val="0"/>
          <w:numId w:val="0"/>
        </w:numPr>
        <w:tabs>
          <w:tab w:val="left" w:pos="4771"/>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监理单位：杭州正博建设项目管理咨询有限公司</w:t>
      </w:r>
    </w:p>
    <w:p>
      <w:pPr>
        <w:keepNext w:val="0"/>
        <w:keepLines w:val="0"/>
        <w:pageBreakBefore w:val="0"/>
        <w:widowControl w:val="0"/>
        <w:numPr>
          <w:ilvl w:val="0"/>
          <w:numId w:val="0"/>
        </w:numPr>
        <w:tabs>
          <w:tab w:val="left" w:pos="4771"/>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施工单位：保山市辛街建筑工程有限责任公司</w:t>
      </w:r>
    </w:p>
    <w:p>
      <w:pPr>
        <w:keepNext w:val="0"/>
        <w:keepLines w:val="0"/>
        <w:pageBreakBefore w:val="0"/>
        <w:widowControl w:val="0"/>
        <w:numPr>
          <w:ilvl w:val="0"/>
          <w:numId w:val="0"/>
        </w:numPr>
        <w:tabs>
          <w:tab w:val="left" w:pos="4771"/>
        </w:tabs>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（六）项目绩效目标</w:t>
      </w:r>
    </w:p>
    <w:p>
      <w:pPr>
        <w:keepNext w:val="0"/>
        <w:keepLines w:val="0"/>
        <w:pageBreakBefore w:val="0"/>
        <w:widowControl w:val="0"/>
        <w:numPr>
          <w:ilvl w:val="0"/>
          <w:numId w:val="0"/>
        </w:numPr>
        <w:tabs>
          <w:tab w:val="left" w:pos="4771"/>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完成区财评中心审计。支付工程款7148149.51元。</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二、绩效评价工作情况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（一）绩效评价目的。</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全面了解项目管理过程是否规范、产出目标是否完成以及效果目标是否实现等方面的内容，总结经验，查找不足，为项目在以后年度的开展提供可行性参考建议。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通过绩效评价，完善制度、加强管理、强化监督、保证项目资金使用管理的规范性、安全性和有效性。为指导预算编制，优化财政支出结构，提高公共服务水平提供决策依据。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1.前期调研。</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经过评价小组研究决定：要求对所涉及项目进行项目资金的使用情况进行分析汇总</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进行项目实施过程及结果调查。</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2.研究文件。</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对省市县关于各个项目的文件的政策、方法等进行研究。</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3.绩效评价指标体系及工作方案的设计。</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根据昆明市五华区发展和改革局以</w:t>
      </w:r>
      <w:r>
        <w:rPr>
          <w:rFonts w:hint="default" w:ascii="Times New Roman" w:hAnsi="Times New Roman" w:eastAsia="仿宋_GB2312" w:cs="Times New Roman"/>
          <w:sz w:val="32"/>
          <w:szCs w:val="32"/>
          <w:lang w:val="en-US" w:eastAsia="zh-CN"/>
        </w:rPr>
        <w:t>《关于对2020年五华区农村公路安全生命防护工程及交叉口“五小工程”项目可行性研究报告的批复》（五发改投资〔2020〕25号）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三定方案、年度工作任务目标及中长期规划，专项资金项目及资金管理办法，财务会计制度等进行绩效评价。</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1.绩效评价原则。包括科学规范、公开公正、绩效相关等原则。</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（1）科学规范原则。绩效评价注重财政支出的经济性、效率性和有效性，严格执行规定的程序，采用定量与定性分析相结合的方法。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（2）公正公开原则。坚持客观公正，标准统一、资料可靠，依法公开并接受监督。</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（3）绩效相关原则。绩效评价针对具体支出及其产出绩效进行，评价结果应清晰反映支出与产出绩效之间的紧密对应关系。</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2.绩效评价方法。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（1）比较法。是指通过对绩效目标与实施效果、历史与当期情况、不同部门和地区同类支出的比较，综合分析绩效目标实现程度。</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（2）公众评判法。是指通过抽样调查等对财政支出效果进行评判，评价绩效目标实现程度。</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1.数据填报和采集。</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数据的填报和采集遵循客观、公正、公平、全面、准确的原则，确保了数据的合理性、有效性，可对比性。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2.数据分析和撰写报告。</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分析：对数据进行相关性、细化、量化对比分析，采取对共性指标和个性指标结合的方法，从我局项目的立项到财务管理、项目过程控制、项目完成情况、资金应用情况、所取得的社会效益和生态效益全过程，进行综合绩效评价，始终贯彻经济性、效率性、效益性、公平性分析的思路，确保数据分析结果的客观性、准确性和实用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撰写报告：严格执行评价程序，从方案的设定开始理清思路，要求条理清晰、观点明确、内容全面，涵盖各个项目资金的投入、使用和效果评价，突出绩效评价的经验、方法和所取得的成效，重点以不足完善下一步工作思路，提高项目绩效管理工作水平。</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（五）本次绩效评价的局限性。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由于时间仓促，绩效评价工作的开展存在诸多局限性：1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资料和文件的收集不够全面；2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绩效评价工作组织不具有专业性；3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绩效评价工作宣传不足；4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绩效评价知识及观念还有待提高。</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三、评价结论和绩效分析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（一）评价结论。</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绩效评价量化分值采取分值，根据评价得分</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满分100分</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，评价结果分为优、良、中、差四等。评分档次优得分≥90，良80≤得分</w:t>
      </w:r>
      <w:r>
        <w:rPr>
          <w:rFonts w:hint="default" w:ascii="Times New Roman" w:hAnsi="Times New Roman" w:eastAsia="仿宋_GB2312" w:cs="Times New Roman"/>
          <w:sz w:val="32"/>
          <w:szCs w:val="32"/>
          <w:highlight w:val="none"/>
        </w:rPr>
        <w:t>&lt;</w:t>
      </w:r>
      <w:r>
        <w:rPr>
          <w:rFonts w:hint="default" w:ascii="Times New Roman" w:hAnsi="Times New Roman" w:eastAsia="仿宋_GB2312" w:cs="Times New Roman"/>
          <w:sz w:val="32"/>
          <w:szCs w:val="32"/>
        </w:rPr>
        <w:t>90，中60≤得分</w:t>
      </w:r>
      <w:r>
        <w:rPr>
          <w:rFonts w:hint="default" w:ascii="Times New Roman" w:hAnsi="Times New Roman" w:eastAsia="仿宋_GB2312" w:cs="Times New Roman"/>
          <w:sz w:val="32"/>
          <w:szCs w:val="32"/>
          <w:highlight w:val="none"/>
        </w:rPr>
        <w:t>&lt;</w:t>
      </w:r>
      <w:r>
        <w:rPr>
          <w:rFonts w:hint="default" w:ascii="Times New Roman" w:hAnsi="Times New Roman" w:eastAsia="仿宋_GB2312" w:cs="Times New Roman"/>
          <w:sz w:val="32"/>
          <w:szCs w:val="32"/>
        </w:rPr>
        <w:t>80，差得</w:t>
      </w:r>
      <w:r>
        <w:rPr>
          <w:rFonts w:hint="default" w:ascii="Times New Roman" w:hAnsi="Times New Roman" w:eastAsia="仿宋_GB2312" w:cs="Times New Roman"/>
          <w:sz w:val="32"/>
          <w:szCs w:val="32"/>
          <w:highlight w:val="none"/>
        </w:rPr>
        <w:t>&lt;</w:t>
      </w:r>
      <w:r>
        <w:rPr>
          <w:rFonts w:hint="default" w:ascii="Times New Roman" w:hAnsi="Times New Roman" w:eastAsia="仿宋_GB2312" w:cs="Times New Roman"/>
          <w:sz w:val="32"/>
          <w:szCs w:val="32"/>
        </w:rPr>
        <w:t>60。</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年五华区交通运输局县乡公路养护项目支出绩效评价自评得分</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highlight w:val="none"/>
        </w:rPr>
        <w:t>分，结果为“优”。</w:t>
      </w:r>
    </w:p>
    <w:p>
      <w:pPr>
        <w:keepNext w:val="0"/>
        <w:keepLines w:val="0"/>
        <w:pageBreakBefore w:val="0"/>
        <w:widowControl w:val="0"/>
        <w:numPr>
          <w:ilvl w:val="0"/>
          <w:numId w:val="2"/>
        </w:numPr>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主要绩效。</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及时完成了</w:t>
      </w:r>
      <w:r>
        <w:rPr>
          <w:rFonts w:hint="default" w:ascii="Times New Roman" w:hAnsi="Times New Roman" w:eastAsia="仿宋_GB2312" w:cs="Times New Roman"/>
          <w:sz w:val="32"/>
          <w:szCs w:val="32"/>
          <w:lang w:val="en-US" w:eastAsia="zh-CN"/>
        </w:rPr>
        <w:t>2020年五华区农村公路安全生命防护工程及交叉口“五小工程”</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提升了道路通行能力</w:t>
      </w:r>
      <w:r>
        <w:rPr>
          <w:rFonts w:hint="default" w:ascii="Times New Roman" w:hAnsi="Times New Roman" w:eastAsia="仿宋_GB2312" w:cs="Times New Roman"/>
          <w:sz w:val="32"/>
          <w:szCs w:val="32"/>
        </w:rPr>
        <w:t>；</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）公路建设成本</w:t>
      </w:r>
      <w:r>
        <w:rPr>
          <w:rFonts w:hint="default" w:ascii="Times New Roman" w:hAnsi="Times New Roman" w:eastAsia="仿宋_GB2312" w:cs="Times New Roman"/>
          <w:sz w:val="32"/>
          <w:szCs w:val="32"/>
        </w:rPr>
        <w:t>得到有效控制，为了用好每一分资金，也为了进一步提升五华区</w:t>
      </w:r>
      <w:r>
        <w:rPr>
          <w:rFonts w:hint="default" w:ascii="Times New Roman" w:hAnsi="Times New Roman" w:eastAsia="仿宋_GB2312" w:cs="Times New Roman"/>
          <w:sz w:val="32"/>
          <w:szCs w:val="32"/>
          <w:lang w:eastAsia="zh-CN"/>
        </w:rPr>
        <w:t>公路建设</w:t>
      </w:r>
      <w:r>
        <w:rPr>
          <w:rFonts w:hint="default" w:ascii="Times New Roman" w:hAnsi="Times New Roman" w:eastAsia="仿宋_GB2312" w:cs="Times New Roman"/>
          <w:sz w:val="32"/>
          <w:szCs w:val="32"/>
        </w:rPr>
        <w:t>工作质量及养护效果；</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通过区交运局的努力争取，五华区近几年的</w:t>
      </w:r>
      <w:r>
        <w:rPr>
          <w:rFonts w:hint="default" w:ascii="Times New Roman" w:hAnsi="Times New Roman" w:eastAsia="仿宋_GB2312" w:cs="Times New Roman"/>
          <w:sz w:val="32"/>
          <w:szCs w:val="32"/>
          <w:lang w:eastAsia="zh-CN"/>
        </w:rPr>
        <w:t>公路建设</w:t>
      </w:r>
      <w:r>
        <w:rPr>
          <w:rFonts w:hint="default" w:ascii="Times New Roman" w:hAnsi="Times New Roman" w:eastAsia="仿宋_GB2312" w:cs="Times New Roman"/>
          <w:sz w:val="32"/>
          <w:szCs w:val="32"/>
        </w:rPr>
        <w:t>取得一定成效，上级部门及区政府也对五华区农村</w:t>
      </w:r>
      <w:r>
        <w:rPr>
          <w:rFonts w:hint="default" w:ascii="Times New Roman" w:hAnsi="Times New Roman" w:eastAsia="仿宋_GB2312" w:cs="Times New Roman"/>
          <w:sz w:val="32"/>
          <w:szCs w:val="32"/>
          <w:lang w:eastAsia="zh-CN"/>
        </w:rPr>
        <w:t>公路建设</w:t>
      </w:r>
      <w:r>
        <w:rPr>
          <w:rFonts w:hint="default" w:ascii="Times New Roman" w:hAnsi="Times New Roman" w:eastAsia="仿宋_GB2312" w:cs="Times New Roman"/>
          <w:sz w:val="32"/>
          <w:szCs w:val="32"/>
        </w:rPr>
        <w:t>工作给予了极大的支持。相信通过几年的努力，五华辖区干线公路不仅会呈现给大家通畅美，也将</w:t>
      </w:r>
      <w:r>
        <w:rPr>
          <w:rFonts w:hint="default" w:ascii="Times New Roman" w:hAnsi="Times New Roman" w:eastAsia="仿宋_GB2312" w:cs="Times New Roman"/>
          <w:sz w:val="32"/>
          <w:szCs w:val="32"/>
          <w:highlight w:val="none"/>
        </w:rPr>
        <w:t>极大的促进</w:t>
      </w:r>
      <w:r>
        <w:rPr>
          <w:rFonts w:hint="default" w:ascii="Times New Roman" w:hAnsi="Times New Roman" w:eastAsia="仿宋_GB2312" w:cs="Times New Roman"/>
          <w:sz w:val="32"/>
          <w:szCs w:val="32"/>
        </w:rPr>
        <w:t>县区经济的发展，加速五华区各项工作的发展进程。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（二）具体绩效分析。对照绩效评价指标体系逐项进行分析、评价并打分。</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对照绩效评价指标体系逐项进行分析、评价并打分。经过预算绩效管理工作领导小组认真开展绩效评价工作，对我局所涉及项目目标与完成情况对比，通过项目决策、项目管理、项目绩效3个一级指标，</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个二级指标，</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个三级指标，共计</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个评价指标的自我评价。</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四、成本效益分析。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公路养护项目资金</w:t>
      </w:r>
      <w:r>
        <w:rPr>
          <w:rFonts w:hint="default" w:ascii="Times New Roman" w:hAnsi="Times New Roman" w:eastAsia="仿宋_GB2312" w:cs="Times New Roman"/>
          <w:sz w:val="32"/>
          <w:szCs w:val="32"/>
          <w:highlight w:val="none"/>
        </w:rPr>
        <w:t>，实际收到区财政局拨入资金</w:t>
      </w:r>
      <w:bookmarkStart w:id="1" w:name="OLE_LINK3"/>
      <w:r>
        <w:rPr>
          <w:rFonts w:hint="default" w:ascii="Times New Roman" w:hAnsi="Times New Roman" w:eastAsia="仿宋_GB2312" w:cs="Times New Roman"/>
          <w:sz w:val="32"/>
          <w:szCs w:val="32"/>
          <w:lang w:val="en-US" w:eastAsia="zh-CN"/>
        </w:rPr>
        <w:t>500000</w:t>
      </w:r>
      <w:r>
        <w:rPr>
          <w:rFonts w:hint="eastAsia" w:ascii="Times New Roman" w:hAnsi="Times New Roman" w:eastAsia="仿宋_GB2312" w:cs="Times New Roman"/>
          <w:sz w:val="32"/>
          <w:szCs w:val="32"/>
          <w:lang w:val="en-US" w:eastAsia="zh-CN"/>
        </w:rPr>
        <w:t>.00</w:t>
      </w:r>
      <w:bookmarkEnd w:id="1"/>
      <w:r>
        <w:rPr>
          <w:rFonts w:hint="default" w:ascii="Times New Roman" w:hAnsi="Times New Roman" w:eastAsia="仿宋_GB2312" w:cs="Times New Roman"/>
          <w:sz w:val="32"/>
          <w:szCs w:val="32"/>
          <w:lang w:val="en-US" w:eastAsia="zh-CN"/>
        </w:rPr>
        <w:t>元</w:t>
      </w:r>
      <w:r>
        <w:rPr>
          <w:rFonts w:hint="default" w:ascii="Times New Roman" w:hAnsi="Times New Roman" w:eastAsia="仿宋_GB2312" w:cs="Times New Roman"/>
          <w:sz w:val="32"/>
          <w:szCs w:val="32"/>
          <w:highlight w:val="none"/>
        </w:rPr>
        <w:t>，实际支出数为</w:t>
      </w:r>
      <w:r>
        <w:rPr>
          <w:rFonts w:hint="default" w:ascii="Times New Roman" w:hAnsi="Times New Roman" w:eastAsia="仿宋_GB2312" w:cs="Times New Roman"/>
          <w:sz w:val="32"/>
          <w:szCs w:val="32"/>
          <w:lang w:val="en-US" w:eastAsia="zh-CN"/>
        </w:rPr>
        <w:t>500000</w:t>
      </w:r>
      <w:r>
        <w:rPr>
          <w:rFonts w:hint="eastAsia" w:ascii="Times New Roman" w:hAnsi="Times New Roman" w:eastAsia="仿宋_GB2312" w:cs="Times New Roman"/>
          <w:sz w:val="32"/>
          <w:szCs w:val="32"/>
          <w:lang w:val="en-US" w:eastAsia="zh-CN"/>
        </w:rPr>
        <w:t>.00</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按照进度计划全面拨付。</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经济性：项目预算严格按照</w:t>
      </w:r>
      <w:r>
        <w:rPr>
          <w:rFonts w:hint="default" w:ascii="Times New Roman" w:hAnsi="Times New Roman" w:eastAsia="仿宋_GB2312" w:cs="Times New Roman"/>
          <w:sz w:val="32"/>
          <w:szCs w:val="32"/>
          <w:lang w:eastAsia="zh-CN"/>
        </w:rPr>
        <w:t>工程</w:t>
      </w:r>
      <w:r>
        <w:rPr>
          <w:rFonts w:hint="default" w:ascii="Times New Roman" w:hAnsi="Times New Roman" w:eastAsia="仿宋_GB2312" w:cs="Times New Roman"/>
          <w:sz w:val="32"/>
          <w:szCs w:val="32"/>
        </w:rPr>
        <w:t>计划进行，实施过程中认真做好计量支付资料，严格按照财务制度进行资金拨付，提高资金使用效率，避免浪费；效率性：项目按质按时按量完成，五华区交通运输局依据现场情况，对项目实施过程中相关材料进行了抽样送检，对各个环节进行过程质量监督；有效性：项目实施后大大改善了沿线村民的出行环境，得到了沿线群众的一致好评</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可持续性：项目建设不以牺牲资源、环境为代价。</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项目支出按进度完成，严格按照计量支付管理办法进行计量支付，资金未被挤占，最终县乡公路养护项目通过了市级部门的检查，达到了资金使用的目的和效果。</w:t>
      </w:r>
    </w:p>
    <w:p>
      <w:pPr>
        <w:keepNext w:val="0"/>
        <w:keepLines w:val="0"/>
        <w:pageBreakBefore w:val="0"/>
        <w:widowControl w:val="0"/>
        <w:numPr>
          <w:ilvl w:val="0"/>
          <w:numId w:val="3"/>
        </w:numPr>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项目</w:t>
      </w:r>
      <w:r>
        <w:rPr>
          <w:rFonts w:hint="default" w:ascii="Times New Roman" w:hAnsi="Times New Roman" w:eastAsia="黑体" w:cs="Times New Roman"/>
          <w:sz w:val="32"/>
          <w:szCs w:val="32"/>
        </w:rPr>
        <w:t>主要经验及做法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加强农村公路</w:t>
      </w:r>
      <w:r>
        <w:rPr>
          <w:rFonts w:hint="default" w:ascii="Times New Roman" w:hAnsi="Times New Roman" w:eastAsia="仿宋_GB2312" w:cs="Times New Roman"/>
          <w:sz w:val="32"/>
          <w:szCs w:val="32"/>
          <w:lang w:eastAsia="zh-CN"/>
        </w:rPr>
        <w:t>主要干线公路的修缮，完善交通通行路网。</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对社会进行公开招标，招聘</w:t>
      </w:r>
      <w:r>
        <w:rPr>
          <w:rFonts w:hint="default" w:ascii="Times New Roman" w:hAnsi="Times New Roman" w:eastAsia="仿宋_GB2312" w:cs="Times New Roman"/>
          <w:sz w:val="32"/>
          <w:szCs w:val="32"/>
          <w:highlight w:val="none"/>
        </w:rPr>
        <w:t>由</w:t>
      </w:r>
      <w:r>
        <w:rPr>
          <w:rFonts w:hint="default" w:ascii="Times New Roman" w:hAnsi="Times New Roman" w:eastAsia="仿宋_GB2312" w:cs="Times New Roman"/>
          <w:sz w:val="32"/>
          <w:szCs w:val="32"/>
        </w:rPr>
        <w:t>实力的专业化队伍进行实施。</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六、存在的问题及原因分析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资金到位不足，专业技术人员缺乏。</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七、有关建议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建议结合四好农村路工作推行增加资金投入，做好</w:t>
      </w:r>
      <w:r>
        <w:rPr>
          <w:rFonts w:hint="default" w:ascii="Times New Roman" w:hAnsi="Times New Roman" w:eastAsia="仿宋_GB2312" w:cs="Times New Roman"/>
          <w:sz w:val="32"/>
          <w:szCs w:val="32"/>
          <w:lang w:eastAsia="zh-CN"/>
        </w:rPr>
        <w:t>公路建设</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jc w:val="both"/>
        <w:textAlignment w:val="auto"/>
        <w:rPr>
          <w:rFonts w:hint="eastAsia" w:ascii="仿宋_GB2312" w:hAnsi="仿宋_GB2312" w:eastAsia="仿宋_GB2312" w:cs="仿宋_GB2312"/>
          <w:sz w:val="30"/>
          <w:szCs w:val="30"/>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after="0" w:line="560" w:lineRule="exact"/>
        <w:ind w:right="0"/>
        <w:jc w:val="both"/>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3：</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eastAsia="zh-CN"/>
        </w:rPr>
        <w:t>五华区</w:t>
      </w:r>
      <w:r>
        <w:rPr>
          <w:rFonts w:hint="eastAsia" w:ascii="方正小标宋简体" w:hAnsi="方正小标宋简体" w:eastAsia="方正小标宋简体" w:cs="方正小标宋简体"/>
          <w:color w:val="auto"/>
          <w:sz w:val="44"/>
          <w:szCs w:val="44"/>
          <w:lang w:val="en-US" w:eastAsia="zh-CN"/>
        </w:rPr>
        <w:t>交通运输局</w:t>
      </w:r>
      <w:r>
        <w:rPr>
          <w:rFonts w:hint="eastAsia" w:ascii="方正小标宋_GBK" w:hAnsi="方正小标宋_GBK" w:eastAsia="方正小标宋_GBK" w:cs="方正小标宋_GBK"/>
          <w:bCs/>
          <w:sz w:val="44"/>
          <w:szCs w:val="44"/>
        </w:rPr>
        <w:t>2020年五华区</w:t>
      </w:r>
      <w:r>
        <w:rPr>
          <w:rFonts w:hint="eastAsia" w:ascii="方正小标宋_GBK" w:hAnsi="方正小标宋_GBK" w:eastAsia="方正小标宋_GBK" w:cs="方正小标宋_GBK"/>
          <w:bCs/>
          <w:sz w:val="44"/>
          <w:szCs w:val="44"/>
          <w:lang w:val="en-US" w:eastAsia="zh-CN"/>
        </w:rPr>
        <w:t>农村</w:t>
      </w:r>
      <w:r>
        <w:rPr>
          <w:rFonts w:hint="eastAsia" w:ascii="方正小标宋_GBK" w:hAnsi="方正小标宋_GBK" w:eastAsia="方正小标宋_GBK" w:cs="方正小标宋_GBK"/>
          <w:bCs/>
          <w:sz w:val="44"/>
          <w:szCs w:val="44"/>
        </w:rPr>
        <w:t>公路安全生命防护</w:t>
      </w:r>
      <w:r>
        <w:rPr>
          <w:rFonts w:hint="eastAsia" w:ascii="方正小标宋_GBK" w:hAnsi="方正小标宋_GBK" w:eastAsia="方正小标宋_GBK" w:cs="方正小标宋_GBK"/>
          <w:bCs/>
          <w:sz w:val="44"/>
          <w:szCs w:val="44"/>
          <w:lang w:eastAsia="zh-CN"/>
        </w:rPr>
        <w:t>工程</w:t>
      </w:r>
      <w:r>
        <w:rPr>
          <w:rFonts w:hint="eastAsia" w:ascii="方正小标宋_GBK" w:hAnsi="方正小标宋_GBK" w:eastAsia="方正小标宋_GBK" w:cs="方正小标宋_GBK"/>
          <w:bCs/>
          <w:sz w:val="44"/>
          <w:szCs w:val="44"/>
        </w:rPr>
        <w:t>及</w:t>
      </w:r>
      <w:r>
        <w:rPr>
          <w:rFonts w:hint="eastAsia" w:ascii="方正小标宋_GBK" w:hAnsi="方正小标宋_GBK" w:eastAsia="方正小标宋_GBK" w:cs="方正小标宋_GBK"/>
          <w:bCs/>
          <w:sz w:val="44"/>
          <w:szCs w:val="44"/>
          <w:lang w:eastAsia="zh-CN"/>
        </w:rPr>
        <w:t>交叉口</w:t>
      </w:r>
      <w:r>
        <w:rPr>
          <w:rFonts w:hint="eastAsia" w:ascii="方正小标宋_GBK" w:hAnsi="方正小标宋_GBK" w:eastAsia="方正小标宋_GBK" w:cs="方正小标宋_GBK"/>
          <w:bCs/>
          <w:sz w:val="44"/>
          <w:szCs w:val="44"/>
        </w:rPr>
        <w:t>“五小工程”</w:t>
      </w:r>
      <w:r>
        <w:rPr>
          <w:rFonts w:hint="eastAsia" w:ascii="方正小标宋简体" w:hAnsi="方正小标宋简体" w:eastAsia="方正小标宋简体" w:cs="方正小标宋简体"/>
          <w:color w:val="auto"/>
          <w:sz w:val="44"/>
          <w:szCs w:val="44"/>
          <w:lang w:val="en-US" w:eastAsia="zh-CN"/>
        </w:rPr>
        <w:t>项目</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绩效</w:t>
      </w:r>
      <w:r>
        <w:rPr>
          <w:rFonts w:hint="eastAsia" w:ascii="方正小标宋简体" w:hAnsi="方正小标宋简体" w:eastAsia="方正小标宋简体" w:cs="方正小标宋简体"/>
          <w:color w:val="auto"/>
          <w:sz w:val="44"/>
          <w:szCs w:val="44"/>
          <w:lang w:eastAsia="zh-CN"/>
        </w:rPr>
        <w:t>评价</w:t>
      </w:r>
      <w:r>
        <w:rPr>
          <w:rFonts w:hint="eastAsia" w:ascii="方正小标宋简体" w:hAnsi="方正小标宋简体" w:eastAsia="方正小标宋简体" w:cs="方正小标宋简体"/>
          <w:color w:val="auto"/>
          <w:sz w:val="44"/>
          <w:szCs w:val="44"/>
        </w:rPr>
        <w:t>问题清单</w:t>
      </w:r>
    </w:p>
    <w:tbl>
      <w:tblPr>
        <w:tblStyle w:val="7"/>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eastAsia" w:ascii="宋体" w:hAnsi="宋体" w:eastAsia="宋体" w:cs="宋体"/>
                <w:color w:val="000000"/>
                <w:sz w:val="22"/>
                <w:szCs w:val="22"/>
                <w:lang w:val="en-US" w:eastAsia="zh-CN"/>
              </w:rPr>
            </w:pPr>
            <w:bookmarkStart w:id="2" w:name="OLE_LINK2"/>
            <w:r>
              <w:rPr>
                <w:rFonts w:hint="eastAsia" w:ascii="宋体" w:hAnsi="宋体" w:cs="宋体"/>
                <w:color w:val="000000"/>
                <w:sz w:val="22"/>
                <w:szCs w:val="22"/>
                <w:lang w:val="en-US" w:eastAsia="zh-CN"/>
              </w:rPr>
              <w:t>无</w:t>
            </w:r>
            <w:bookmarkEnd w:id="2"/>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nil"/>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nil"/>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nil"/>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noWrap/>
            <w:vAlign w:val="top"/>
          </w:tcPr>
          <w:p>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r>
              <w:rPr>
                <w:rFonts w:hint="eastAsia" w:ascii="宋体" w:hAnsi="宋体" w:cs="宋体"/>
                <w:color w:val="000000"/>
                <w:kern w:val="0"/>
                <w:sz w:val="24"/>
                <w:lang w:eastAsia="zh-CN"/>
              </w:rPr>
              <w:t>：</w:t>
            </w:r>
          </w:p>
          <w:p>
            <w:pPr>
              <w:spacing w:line="420" w:lineRule="exact"/>
              <w:rPr>
                <w:rFonts w:hint="eastAsia" w:ascii="宋体" w:hAnsi="宋体" w:cs="宋体"/>
                <w:color w:val="000000"/>
                <w:kern w:val="0"/>
                <w:sz w:val="24"/>
              </w:rPr>
            </w:pPr>
          </w:p>
        </w:tc>
      </w:tr>
    </w:tbl>
    <w:p/>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陡普鲁片区“四好农村公路”</w:t>
      </w:r>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建设项目（烂板桥至蚂蟥箐）</w:t>
      </w:r>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项目支出绩效自评报告</w:t>
      </w:r>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 xml:space="preserve">（ </w:t>
      </w:r>
      <w:r>
        <w:rPr>
          <w:rFonts w:hint="eastAsia" w:ascii="方正小标宋_GBK" w:hAnsi="方正小标宋_GBK" w:eastAsia="方正小标宋_GBK" w:cs="方正小标宋_GBK"/>
          <w:bCs/>
          <w:sz w:val="52"/>
          <w:szCs w:val="52"/>
          <w:lang w:val="en-US" w:eastAsia="zh-CN"/>
        </w:rPr>
        <w:t>2025</w:t>
      </w:r>
      <w:r>
        <w:rPr>
          <w:rFonts w:hint="eastAsia" w:ascii="方正小标宋_GBK" w:hAnsi="方正小标宋_GBK" w:eastAsia="方正小标宋_GBK" w:cs="方正小标宋_GBK"/>
          <w:bCs/>
          <w:sz w:val="52"/>
          <w:szCs w:val="52"/>
        </w:rPr>
        <w:t>年度）</w:t>
      </w:r>
    </w:p>
    <w:p>
      <w:pPr>
        <w:spacing w:before="120" w:after="120" w:line="480" w:lineRule="auto"/>
        <w:jc w:val="center"/>
        <w:rPr>
          <w:rFonts w:hint="default" w:ascii="Times New Roman" w:hAnsi="Times New Roman" w:eastAsia="黑体" w:cs="Times New Roman"/>
          <w:b/>
          <w:bCs/>
          <w:sz w:val="52"/>
          <w:szCs w:val="52"/>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eastAsia="黑体" w:cs="Times New Roman"/>
          <w:b/>
          <w:bCs/>
          <w:sz w:val="44"/>
          <w:szCs w:val="44"/>
        </w:rPr>
      </w:pP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2336" behindDoc="0" locked="0" layoutInCell="1" allowOverlap="1">
                <wp:simplePos x="0" y="0"/>
                <wp:positionH relativeFrom="column">
                  <wp:posOffset>2371725</wp:posOffset>
                </wp:positionH>
                <wp:positionV relativeFrom="paragraph">
                  <wp:posOffset>196215</wp:posOffset>
                </wp:positionV>
                <wp:extent cx="2495550" cy="0"/>
                <wp:effectExtent l="0" t="4445" r="0" b="508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62336;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单位名称（公章）：</w:t>
      </w:r>
      <w:r>
        <w:rPr>
          <w:rFonts w:hint="default" w:ascii="Times New Roman" w:hAnsi="Times New Roman" w:eastAsia="黑体" w:cs="Times New Roman"/>
          <w:b/>
          <w:bCs/>
          <w:sz w:val="28"/>
          <w:szCs w:val="28"/>
          <w:lang w:eastAsia="zh-CN"/>
        </w:rPr>
        <w:t>昆明市五华区交通运输局</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221615</wp:posOffset>
                </wp:positionV>
                <wp:extent cx="2495550" cy="0"/>
                <wp:effectExtent l="0" t="4445" r="0" b="508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3360;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项目单位： </w:t>
      </w:r>
      <w:r>
        <w:rPr>
          <w:rFonts w:hint="default" w:ascii="Times New Roman" w:hAnsi="Times New Roman" w:eastAsia="黑体" w:cs="Times New Roman"/>
          <w:b/>
          <w:bCs/>
          <w:sz w:val="28"/>
          <w:szCs w:val="28"/>
          <w:lang w:val="en-US" w:eastAsia="zh-CN"/>
        </w:rPr>
        <w:t xml:space="preserve">   </w:t>
      </w:r>
      <w:r>
        <w:rPr>
          <w:rFonts w:hint="eastAsia" w:ascii="Times New Roman" w:hAnsi="Times New Roman" w:eastAsia="黑体" w:cs="Times New Roman"/>
          <w:b/>
          <w:bCs/>
          <w:sz w:val="28"/>
          <w:szCs w:val="28"/>
          <w:lang w:val="en-US" w:eastAsia="zh-CN"/>
        </w:rPr>
        <w:t xml:space="preserve"> </w:t>
      </w:r>
      <w:r>
        <w:rPr>
          <w:rFonts w:hint="default" w:ascii="Times New Roman" w:hAnsi="Times New Roman" w:eastAsia="黑体" w:cs="Times New Roman"/>
          <w:b/>
          <w:bCs/>
          <w:sz w:val="28"/>
          <w:szCs w:val="28"/>
          <w:lang w:val="en-US" w:eastAsia="zh-CN"/>
        </w:rPr>
        <w:t xml:space="preserve"> 昆明市五华区交通运输局                                 </w:t>
      </w:r>
    </w:p>
    <w:p>
      <w:pPr>
        <w:adjustRightInd w:val="0"/>
        <w:snapToGrid w:val="0"/>
        <w:spacing w:line="360" w:lineRule="auto"/>
        <w:ind w:left="1260" w:leftChars="600"/>
        <w:rPr>
          <w:rFonts w:hint="default" w:ascii="Times New Roman" w:hAnsi="Times New Roman" w:eastAsia="黑体" w:cs="Times New Roman"/>
          <w:b/>
          <w:bCs/>
          <w:sz w:val="28"/>
          <w:szCs w:val="28"/>
          <w:lang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438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主管单位： </w:t>
      </w:r>
      <w:r>
        <w:rPr>
          <w:rFonts w:hint="default" w:ascii="Times New Roman" w:hAnsi="Times New Roman" w:eastAsia="黑体" w:cs="Times New Roman"/>
          <w:b/>
          <w:bCs/>
          <w:sz w:val="28"/>
          <w:szCs w:val="28"/>
          <w:lang w:eastAsia="zh-CN"/>
        </w:rPr>
        <w:t>昆明市五华区交通运输局</w:t>
      </w:r>
    </w:p>
    <w:p>
      <w:pPr>
        <w:adjustRightInd w:val="0"/>
        <w:snapToGrid w:val="0"/>
        <w:spacing w:line="360" w:lineRule="auto"/>
        <w:ind w:left="2947" w:leftChars="600" w:hanging="1687" w:hangingChars="600"/>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438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项目名称： 陡普鲁片区“四好农村公路”建设项目（烂板桥至蚂蟥箐）</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w:t xml:space="preserve">自评日期： </w:t>
      </w:r>
      <w:r>
        <w:rPr>
          <w:rFonts w:hint="default" w:ascii="Times New Roman" w:hAnsi="Times New Roman" w:eastAsia="黑体" w:cs="Times New Roman"/>
          <w:b/>
          <w:bCs/>
          <w:sz w:val="28"/>
          <w:szCs w:val="28"/>
          <w:lang w:val="en-US" w:eastAsia="zh-CN"/>
        </w:rPr>
        <w:t xml:space="preserve">                                      </w:t>
      </w:r>
    </w:p>
    <w:p>
      <w:pPr>
        <w:spacing w:line="360" w:lineRule="auto"/>
        <w:ind w:left="1218" w:leftChars="580"/>
        <w:rPr>
          <w:rFonts w:hint="default" w:ascii="Times New Roman" w:hAnsi="Times New Roman" w:eastAsia="黑体" w:cs="Times New Roman"/>
          <w:b/>
          <w:bCs/>
          <w:sz w:val="28"/>
          <w:szCs w:val="28"/>
        </w:rPr>
      </w:pPr>
    </w:p>
    <w:p>
      <w:pPr>
        <w:jc w:val="center"/>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w:t>20</w:t>
      </w:r>
      <w:r>
        <w:rPr>
          <w:rFonts w:hint="default" w:ascii="Times New Roman" w:hAnsi="Times New Roman" w:eastAsia="黑体" w:cs="Times New Roman"/>
          <w:b/>
          <w:bCs/>
          <w:sz w:val="28"/>
          <w:szCs w:val="28"/>
          <w:lang w:val="en-US" w:eastAsia="zh-CN"/>
        </w:rPr>
        <w:t>2</w:t>
      </w:r>
      <w:r>
        <w:rPr>
          <w:rFonts w:hint="eastAsia" w:ascii="Times New Roman" w:hAnsi="Times New Roman" w:eastAsia="黑体" w:cs="Times New Roman"/>
          <w:b/>
          <w:bCs/>
          <w:sz w:val="28"/>
          <w:szCs w:val="28"/>
          <w:lang w:val="en-US" w:eastAsia="zh-CN"/>
        </w:rPr>
        <w:t>6</w:t>
      </w:r>
      <w:r>
        <w:rPr>
          <w:rFonts w:hint="default" w:ascii="Times New Roman" w:hAnsi="Times New Roman" w:eastAsia="黑体" w:cs="Times New Roman"/>
          <w:b/>
          <w:bCs/>
          <w:sz w:val="28"/>
          <w:szCs w:val="28"/>
        </w:rPr>
        <w:t>年</w:t>
      </w:r>
      <w:r>
        <w:rPr>
          <w:rFonts w:hint="default" w:ascii="Times New Roman" w:hAnsi="Times New Roman" w:eastAsia="黑体" w:cs="Times New Roman"/>
          <w:b/>
          <w:bCs/>
          <w:sz w:val="28"/>
          <w:szCs w:val="28"/>
          <w:lang w:val="en-US" w:eastAsia="zh-CN"/>
        </w:rPr>
        <w:t>5</w:t>
      </w:r>
      <w:r>
        <w:rPr>
          <w:rFonts w:hint="default" w:ascii="Times New Roman" w:hAnsi="Times New Roman" w:eastAsia="黑体" w:cs="Times New Roman"/>
          <w:b/>
          <w:bCs/>
          <w:sz w:val="28"/>
          <w:szCs w:val="28"/>
        </w:rPr>
        <w:t>月</w:t>
      </w: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default" w:ascii="Times New Roman" w:hAnsi="Times New Roman" w:eastAsia="黑体" w:cs="Times New Roman"/>
          <w:b/>
          <w:bCs/>
          <w:sz w:val="28"/>
          <w:szCs w:val="28"/>
        </w:rPr>
      </w:pPr>
    </w:p>
    <w:p>
      <w:pPr>
        <w:spacing w:line="640" w:lineRule="exact"/>
        <w:jc w:val="both"/>
        <w:rPr>
          <w:rFonts w:hint="eastAsia"/>
          <w:lang w:val="en-US" w:eastAsia="zh-CN"/>
        </w:rPr>
      </w:pPr>
      <w:r>
        <w:rPr>
          <w:rFonts w:hint="default" w:ascii="Times New Roman" w:hAnsi="Times New Roman" w:eastAsia="黑体" w:cs="Times New Roman"/>
          <w:b/>
          <w:bCs/>
          <w:sz w:val="28"/>
          <w:szCs w:val="28"/>
        </w:rPr>
        <w:t xml:space="preserve"> </w:t>
      </w:r>
      <w:r>
        <w:rPr>
          <w:rFonts w:hint="eastAsia" w:ascii="仿宋_GB2312" w:hAnsi="仿宋_GB2312" w:eastAsia="仿宋_GB2312" w:cs="仿宋_GB2312"/>
          <w:color w:val="000000"/>
          <w:sz w:val="32"/>
          <w:szCs w:val="32"/>
          <w:lang w:eastAsia="zh-CN"/>
        </w:rPr>
        <w:t>附件</w:t>
      </w:r>
      <w:r>
        <w:rPr>
          <w:rFonts w:hint="eastAsia" w:ascii="仿宋_GB2312" w:hAnsi="仿宋_GB2312" w:eastAsia="仿宋_GB2312" w:cs="仿宋_GB2312"/>
          <w:color w:val="000000"/>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44"/>
          <w:szCs w:val="44"/>
          <w:lang w:eastAsia="zh-CN"/>
        </w:rPr>
      </w:pPr>
      <w:r>
        <w:rPr>
          <w:rFonts w:hint="eastAsia" w:ascii="方正小标宋简体" w:hAnsi="黑体" w:eastAsia="方正小标宋简体" w:cs="Times New Roman"/>
          <w:color w:val="000000"/>
          <w:sz w:val="44"/>
          <w:szCs w:val="44"/>
          <w:lang w:eastAsia="zh-CN"/>
        </w:rPr>
        <w:t>五华区预算支出部门评价表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32"/>
          <w:szCs w:val="32"/>
          <w:lang w:eastAsia="zh-CN"/>
        </w:rPr>
      </w:pPr>
      <w:r>
        <w:rPr>
          <w:rFonts w:hint="eastAsia" w:ascii="方正小标宋简体" w:hAnsi="黑体" w:eastAsia="方正小标宋简体" w:cs="Times New Roman"/>
          <w:color w:val="000000"/>
          <w:sz w:val="32"/>
          <w:szCs w:val="32"/>
          <w:lang w:eastAsia="zh-CN"/>
        </w:rPr>
        <w:t>（</w:t>
      </w:r>
      <w:r>
        <w:rPr>
          <w:rFonts w:hint="eastAsia" w:ascii="方正小标宋简体" w:hAnsi="黑体" w:eastAsia="方正小标宋简体" w:cs="Times New Roman"/>
          <w:color w:val="000000"/>
          <w:sz w:val="32"/>
          <w:szCs w:val="32"/>
          <w:lang w:val="en-US" w:eastAsia="zh-CN"/>
        </w:rPr>
        <w:t>2025</w:t>
      </w:r>
      <w:r>
        <w:rPr>
          <w:rFonts w:hint="eastAsia" w:ascii="方正小标宋简体" w:hAnsi="黑体" w:eastAsia="方正小标宋简体" w:cs="Times New Roman"/>
          <w:color w:val="000000"/>
          <w:sz w:val="32"/>
          <w:szCs w:val="32"/>
          <w:lang w:eastAsia="zh-CN"/>
        </w:rPr>
        <w:t>）年度</w:t>
      </w:r>
    </w:p>
    <w:tbl>
      <w:tblPr>
        <w:tblStyle w:val="7"/>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6"/>
        <w:gridCol w:w="188"/>
        <w:gridCol w:w="374"/>
        <w:gridCol w:w="1597"/>
        <w:gridCol w:w="621"/>
        <w:gridCol w:w="447"/>
        <w:gridCol w:w="546"/>
        <w:gridCol w:w="1218"/>
        <w:gridCol w:w="305"/>
        <w:gridCol w:w="1334"/>
        <w:gridCol w:w="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sz w:val="18"/>
                <w:szCs w:val="18"/>
              </w:rPr>
            </w:pPr>
            <w:r>
              <w:rPr>
                <w:rFonts w:hint="eastAsia" w:ascii="宋体" w:hAnsi="宋体" w:eastAsia="宋体"/>
                <w:sz w:val="18"/>
                <w:szCs w:val="18"/>
              </w:rPr>
              <w:t>项目名称</w:t>
            </w:r>
          </w:p>
        </w:tc>
        <w:tc>
          <w:tcPr>
            <w:tcW w:w="7232"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rPr>
                <w:rFonts w:hint="default" w:ascii="宋体" w:hAnsi="宋体" w:eastAsia="宋体"/>
                <w:sz w:val="18"/>
                <w:szCs w:val="18"/>
                <w:lang w:val="en-US" w:eastAsia="zh-CN"/>
              </w:rPr>
            </w:pPr>
            <w:r>
              <w:rPr>
                <w:rFonts w:hint="eastAsia" w:ascii="宋体" w:hAnsi="宋体"/>
                <w:sz w:val="18"/>
                <w:szCs w:val="18"/>
                <w:lang w:val="en-US" w:eastAsia="zh-CN"/>
              </w:rPr>
              <w:t>陡普鲁片区“四好农村公路”建设项目（烂板桥至蚂蟥箐）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主管部门</w:t>
            </w:r>
          </w:p>
        </w:tc>
        <w:tc>
          <w:tcPr>
            <w:tcW w:w="3039" w:type="dxa"/>
            <w:gridSpan w:val="4"/>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昆明市五华区交通运输局</w:t>
            </w:r>
          </w:p>
        </w:tc>
        <w:tc>
          <w:tcPr>
            <w:tcW w:w="2069"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项目实施单位</w:t>
            </w:r>
          </w:p>
        </w:tc>
        <w:tc>
          <w:tcPr>
            <w:tcW w:w="2124" w:type="dxa"/>
            <w:gridSpan w:val="2"/>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昆明市五华区交通运输局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项目负责人</w:t>
            </w:r>
          </w:p>
        </w:tc>
        <w:tc>
          <w:tcPr>
            <w:tcW w:w="3039" w:type="dxa"/>
            <w:gridSpan w:val="4"/>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牛镭凯</w:t>
            </w:r>
          </w:p>
        </w:tc>
        <w:tc>
          <w:tcPr>
            <w:tcW w:w="2069"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联系电话</w:t>
            </w:r>
          </w:p>
        </w:tc>
        <w:tc>
          <w:tcPr>
            <w:tcW w:w="2124" w:type="dxa"/>
            <w:gridSpan w:val="2"/>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0871-64197288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项目类型</w:t>
            </w:r>
          </w:p>
        </w:tc>
        <w:tc>
          <w:tcPr>
            <w:tcW w:w="7232" w:type="dxa"/>
            <w:gridSpan w:val="9"/>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 xml:space="preserve">经常性项目（   ）       一次性项目（ </w:t>
            </w:r>
            <w:r>
              <w:rPr>
                <w:rFonts w:hint="eastAsia" w:ascii="宋体" w:hAnsi="宋体"/>
                <w:sz w:val="18"/>
                <w:szCs w:val="18"/>
                <w:lang w:eastAsia="zh-CN"/>
              </w:rPr>
              <w:t>√</w:t>
            </w:r>
            <w:r>
              <w:rPr>
                <w:rFonts w:hint="eastAsia" w:ascii="宋体" w:hAnsi="宋体" w:eastAsia="宋体"/>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项目资金</w:t>
            </w:r>
            <w:r>
              <w:rPr>
                <w:rFonts w:hint="eastAsia" w:ascii="宋体" w:hAnsi="宋体" w:eastAsia="宋体"/>
                <w:sz w:val="18"/>
                <w:szCs w:val="18"/>
              </w:rPr>
              <w:t>（万元）</w:t>
            </w: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项目支出明细内容</w:t>
            </w: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年初预算数</w:t>
            </w: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实际到位数</w:t>
            </w: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eastAsia="宋体"/>
                <w:sz w:val="18"/>
                <w:szCs w:val="18"/>
              </w:rPr>
              <w:t>实际</w:t>
            </w:r>
            <w:r>
              <w:rPr>
                <w:rFonts w:hint="eastAsia" w:ascii="宋体" w:hAnsi="宋体"/>
                <w:sz w:val="18"/>
                <w:szCs w:val="18"/>
                <w:lang w:eastAsia="zh-CN"/>
              </w:rPr>
              <w:t>支出数</w:t>
            </w: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陡普鲁片区“四好农村公路”建设项目（烂板桥至蚂蟥箐）专项资金</w:t>
            </w: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212.4</w:t>
            </w: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212.4</w:t>
            </w: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212.4</w:t>
            </w: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lang w:eastAsia="zh-CN"/>
              </w:rPr>
            </w:pPr>
            <w:r>
              <w:rPr>
                <w:rFonts w:hint="eastAsia" w:ascii="宋体" w:hAnsi="宋体"/>
                <w:b/>
                <w:bCs/>
                <w:sz w:val="18"/>
                <w:szCs w:val="18"/>
                <w:lang w:eastAsia="zh-CN"/>
              </w:rPr>
              <w:t>合</w:t>
            </w:r>
            <w:r>
              <w:rPr>
                <w:rFonts w:hint="eastAsia" w:ascii="宋体" w:hAnsi="宋体"/>
                <w:b/>
                <w:bCs/>
                <w:sz w:val="18"/>
                <w:szCs w:val="18"/>
                <w:lang w:val="en-US" w:eastAsia="zh-CN"/>
              </w:rPr>
              <w:t xml:space="preserve">      </w:t>
            </w:r>
            <w:r>
              <w:rPr>
                <w:rFonts w:hint="eastAsia" w:ascii="宋体" w:hAnsi="宋体"/>
                <w:b/>
                <w:bCs/>
                <w:sz w:val="18"/>
                <w:szCs w:val="18"/>
                <w:lang w:eastAsia="zh-CN"/>
              </w:rPr>
              <w:t>计</w:t>
            </w: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rPr>
            </w:pPr>
            <w:r>
              <w:rPr>
                <w:rFonts w:hint="eastAsia" w:ascii="宋体" w:hAnsi="宋体"/>
                <w:sz w:val="18"/>
                <w:szCs w:val="18"/>
                <w:lang w:val="en-US" w:eastAsia="zh-CN"/>
              </w:rPr>
              <w:t>212.4</w:t>
            </w: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rPr>
            </w:pPr>
            <w:r>
              <w:rPr>
                <w:rFonts w:hint="eastAsia" w:ascii="宋体" w:hAnsi="宋体"/>
                <w:sz w:val="18"/>
                <w:szCs w:val="18"/>
                <w:lang w:val="en-US" w:eastAsia="zh-CN"/>
              </w:rPr>
              <w:t>212.4</w:t>
            </w: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rPr>
            </w:pPr>
            <w:r>
              <w:rPr>
                <w:rFonts w:hint="eastAsia" w:ascii="宋体" w:hAnsi="宋体"/>
                <w:sz w:val="18"/>
                <w:szCs w:val="18"/>
                <w:lang w:val="en-US" w:eastAsia="zh-CN"/>
              </w:rPr>
              <w:t>212.4</w:t>
            </w: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b/>
                <w:bCs/>
                <w:sz w:val="18"/>
                <w:szCs w:val="18"/>
                <w:lang w:val="en-US" w:eastAsia="zh-CN"/>
              </w:rPr>
            </w:pPr>
            <w:r>
              <w:rPr>
                <w:rFonts w:hint="eastAsia" w:ascii="宋体" w:hAnsi="宋体"/>
                <w:b/>
                <w:bCs/>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rPr>
              <w:t>其中：中央财政</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省</w:t>
            </w:r>
            <w:r>
              <w:rPr>
                <w:rFonts w:hint="eastAsia" w:ascii="宋体" w:hAnsi="宋体"/>
                <w:sz w:val="18"/>
                <w:szCs w:val="18"/>
                <w:lang w:eastAsia="zh-CN"/>
              </w:rPr>
              <w:t>级</w:t>
            </w:r>
            <w:r>
              <w:rPr>
                <w:rFonts w:hint="eastAsia" w:ascii="宋体" w:hAnsi="宋体" w:eastAsia="宋体"/>
                <w:sz w:val="18"/>
                <w:szCs w:val="18"/>
              </w:rPr>
              <w:t>财政</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市</w:t>
            </w:r>
            <w:r>
              <w:rPr>
                <w:rFonts w:hint="eastAsia" w:ascii="宋体" w:hAnsi="宋体"/>
                <w:sz w:val="18"/>
                <w:szCs w:val="18"/>
                <w:lang w:eastAsia="zh-CN"/>
              </w:rPr>
              <w:t>级</w:t>
            </w:r>
            <w:r>
              <w:rPr>
                <w:rFonts w:hint="eastAsia" w:ascii="宋体" w:hAnsi="宋体" w:eastAsia="宋体"/>
                <w:sz w:val="18"/>
                <w:szCs w:val="18"/>
              </w:rPr>
              <w:t>财政</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 xml:space="preserve">                      区级财政</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eastAsia="宋体"/>
                <w:sz w:val="18"/>
                <w:szCs w:val="18"/>
              </w:rPr>
              <w:t>其他</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212.4</w:t>
            </w: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212.4</w:t>
            </w: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212.4</w:t>
            </w:r>
          </w:p>
        </w:tc>
        <w:tc>
          <w:tcPr>
            <w:tcW w:w="790" w:type="dxa"/>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3"/>
            <w:vMerge w:val="restart"/>
            <w:noWrap w:val="0"/>
            <w:vAlign w:val="center"/>
          </w:tcPr>
          <w:p>
            <w:pPr>
              <w:spacing w:line="300" w:lineRule="exact"/>
              <w:ind w:left="0" w:leftChars="0" w:right="0" w:rightChars="0" w:firstLine="0" w:firstLineChars="0"/>
              <w:jc w:val="center"/>
              <w:rPr>
                <w:rFonts w:hint="eastAsia" w:ascii="宋体" w:hAnsi="宋体"/>
                <w:sz w:val="18"/>
                <w:szCs w:val="18"/>
                <w:lang w:val="en-US" w:eastAsia="zh-CN"/>
              </w:rPr>
            </w:pPr>
            <w:r>
              <w:rPr>
                <w:rFonts w:hint="eastAsia" w:ascii="宋体" w:hAnsi="宋体"/>
                <w:sz w:val="18"/>
                <w:szCs w:val="18"/>
                <w:lang w:val="en-US" w:eastAsia="zh-CN"/>
              </w:rPr>
              <w:t>年度总体目标</w:t>
            </w:r>
          </w:p>
        </w:tc>
        <w:tc>
          <w:tcPr>
            <w:tcW w:w="3585" w:type="dxa"/>
            <w:gridSpan w:val="5"/>
            <w:noWrap w:val="0"/>
            <w:vAlign w:val="center"/>
          </w:tcPr>
          <w:p>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预期目标</w:t>
            </w:r>
          </w:p>
        </w:tc>
        <w:tc>
          <w:tcPr>
            <w:tcW w:w="3647" w:type="dxa"/>
            <w:gridSpan w:val="4"/>
            <w:noWrap w:val="0"/>
            <w:vAlign w:val="center"/>
          </w:tcPr>
          <w:p>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实际完成情况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19" w:hRule="atLeast"/>
          <w:jc w:val="center"/>
        </w:trPr>
        <w:tc>
          <w:tcPr>
            <w:tcW w:w="1787" w:type="dxa"/>
            <w:gridSpan w:val="3"/>
            <w:vMerge w:val="continue"/>
            <w:noWrap w:val="0"/>
            <w:vAlign w:val="center"/>
          </w:tcPr>
          <w:p>
            <w:pPr>
              <w:spacing w:line="300" w:lineRule="exact"/>
              <w:ind w:left="0" w:leftChars="0" w:right="0" w:rightChars="0" w:firstLine="0" w:firstLineChars="0"/>
              <w:jc w:val="center"/>
              <w:rPr>
                <w:rFonts w:hint="eastAsia" w:ascii="宋体" w:hAnsi="宋体"/>
                <w:sz w:val="18"/>
                <w:szCs w:val="18"/>
                <w:lang w:val="en-US" w:eastAsia="zh-CN"/>
              </w:rPr>
            </w:pPr>
          </w:p>
        </w:tc>
        <w:tc>
          <w:tcPr>
            <w:tcW w:w="3585" w:type="dxa"/>
            <w:gridSpan w:val="5"/>
            <w:noWrap w:val="0"/>
            <w:vAlign w:val="center"/>
          </w:tcPr>
          <w:p>
            <w:pPr>
              <w:spacing w:line="300" w:lineRule="exact"/>
              <w:ind w:left="0" w:leftChars="0" w:right="0" w:rightChars="0" w:firstLine="0" w:firstLineChars="0"/>
              <w:jc w:val="center"/>
              <w:rPr>
                <w:rFonts w:hint="eastAsia"/>
              </w:rPr>
            </w:pPr>
          </w:p>
          <w:p>
            <w:pPr>
              <w:pStyle w:val="6"/>
              <w:rPr>
                <w:rFonts w:hint="default" w:ascii="宋体" w:hAnsi="宋体" w:eastAsia="宋体"/>
                <w:sz w:val="18"/>
                <w:szCs w:val="18"/>
                <w:lang w:val="en-US" w:eastAsia="zh-CN"/>
              </w:rPr>
            </w:pPr>
            <w:r>
              <w:rPr>
                <w:rFonts w:hint="eastAsia" w:ascii="宋体" w:hAnsi="宋体"/>
                <w:sz w:val="18"/>
                <w:szCs w:val="18"/>
                <w:lang w:val="en-US" w:eastAsia="zh-CN"/>
              </w:rPr>
              <w:t>项目完工</w:t>
            </w:r>
          </w:p>
          <w:p>
            <w:pPr>
              <w:pStyle w:val="6"/>
              <w:ind w:left="0" w:leftChars="0" w:firstLine="0" w:firstLineChars="0"/>
              <w:rPr>
                <w:rFonts w:hint="eastAsia" w:ascii="宋体" w:hAnsi="宋体" w:eastAsia="宋体"/>
                <w:sz w:val="18"/>
                <w:szCs w:val="18"/>
              </w:rPr>
            </w:pPr>
          </w:p>
        </w:tc>
        <w:tc>
          <w:tcPr>
            <w:tcW w:w="3647" w:type="dxa"/>
            <w:gridSpan w:val="4"/>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项目已完工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2"/>
            <w:noWrap w:val="0"/>
            <w:vAlign w:val="center"/>
          </w:tcPr>
          <w:p>
            <w:pPr>
              <w:spacing w:line="300" w:lineRule="exact"/>
              <w:ind w:left="0" w:leftChars="0" w:right="0" w:rightChars="0" w:firstLine="0" w:firstLineChars="0"/>
              <w:rPr>
                <w:rFonts w:hint="eastAsia" w:ascii="宋体" w:hAnsi="宋体" w:eastAsia="宋体"/>
                <w:sz w:val="18"/>
                <w:szCs w:val="18"/>
              </w:rPr>
            </w:pPr>
            <w:r>
              <w:rPr>
                <w:rFonts w:hint="eastAsia" w:ascii="宋体" w:hAnsi="宋体" w:eastAsia="宋体"/>
                <w:b/>
                <w:bCs/>
                <w:sz w:val="18"/>
                <w:szCs w:val="18"/>
              </w:rPr>
              <w:t>二、</w:t>
            </w:r>
            <w:r>
              <w:rPr>
                <w:rFonts w:hint="eastAsia" w:ascii="宋体" w:hAnsi="宋体" w:eastAsia="宋体"/>
                <w:b/>
                <w:color w:val="000000"/>
                <w:sz w:val="18"/>
                <w:szCs w:val="18"/>
              </w:rPr>
              <w:t>绩效评价指标评分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二级指标</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三级指标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决策</w:t>
            </w:r>
          </w:p>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40</w:t>
            </w:r>
          </w:p>
        </w:tc>
        <w:tc>
          <w:tcPr>
            <w:tcW w:w="1597"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项目立项</w:t>
            </w:r>
          </w:p>
        </w:tc>
        <w:tc>
          <w:tcPr>
            <w:tcW w:w="621"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立项依据充分性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立项程序规范性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restart"/>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绩效目标</w:t>
            </w:r>
          </w:p>
        </w:tc>
        <w:tc>
          <w:tcPr>
            <w:tcW w:w="621" w:type="dxa"/>
            <w:vMerge w:val="restart"/>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绩效目标合理性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绩效指标明确性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资金投入</w:t>
            </w:r>
          </w:p>
        </w:tc>
        <w:tc>
          <w:tcPr>
            <w:tcW w:w="621"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预算编制科学性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资金分配合理性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资金管理</w:t>
            </w:r>
          </w:p>
        </w:tc>
        <w:tc>
          <w:tcPr>
            <w:tcW w:w="621"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资金到位率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预算执行率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资金管理</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资金使用合规性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restart"/>
            <w:tcBorders>
              <w:top w:val="single" w:color="000000" w:sz="4" w:space="0"/>
              <w:left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组织实施　</w:t>
            </w:r>
          </w:p>
        </w:tc>
        <w:tc>
          <w:tcPr>
            <w:tcW w:w="621"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sz w:val="18"/>
                <w:szCs w:val="18"/>
                <w:lang w:val="en-US" w:eastAsia="zh-CN"/>
              </w:rPr>
            </w:pPr>
            <w:r>
              <w:rPr>
                <w:rFonts w:hint="eastAsia" w:ascii="宋体" w:hAnsi="宋体"/>
                <w:sz w:val="18"/>
                <w:szCs w:val="18"/>
                <w:lang w:val="en-US" w:eastAsia="zh-CN"/>
              </w:rPr>
              <w:t>10</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管理制度健全性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制度执行有效性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60</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产出数量</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2516" w:type="dxa"/>
            <w:gridSpan w:val="4"/>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根据项目实际情况有选择地设置和细化</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产出质量</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8</w:t>
            </w:r>
          </w:p>
        </w:tc>
        <w:tc>
          <w:tcPr>
            <w:tcW w:w="2516" w:type="dxa"/>
            <w:gridSpan w:val="4"/>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产出时效</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8</w:t>
            </w:r>
          </w:p>
        </w:tc>
        <w:tc>
          <w:tcPr>
            <w:tcW w:w="2516" w:type="dxa"/>
            <w:gridSpan w:val="4"/>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产出成本</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8</w:t>
            </w:r>
          </w:p>
        </w:tc>
        <w:tc>
          <w:tcPr>
            <w:tcW w:w="2516" w:type="dxa"/>
            <w:gridSpan w:val="4"/>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效益</w:t>
            </w: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经济效益</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4</w:t>
            </w:r>
          </w:p>
        </w:tc>
        <w:tc>
          <w:tcPr>
            <w:tcW w:w="2516" w:type="dxa"/>
            <w:gridSpan w:val="4"/>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社会效益</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8</w:t>
            </w:r>
          </w:p>
        </w:tc>
        <w:tc>
          <w:tcPr>
            <w:tcW w:w="2516" w:type="dxa"/>
            <w:gridSpan w:val="4"/>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环境效益</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3</w:t>
            </w:r>
          </w:p>
        </w:tc>
        <w:tc>
          <w:tcPr>
            <w:tcW w:w="2516" w:type="dxa"/>
            <w:gridSpan w:val="4"/>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可持续影响</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3</w:t>
            </w:r>
          </w:p>
        </w:tc>
        <w:tc>
          <w:tcPr>
            <w:tcW w:w="2516" w:type="dxa"/>
            <w:gridSpan w:val="4"/>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80" w:lineRule="exact"/>
              <w:ind w:left="0" w:leftChars="0" w:right="0" w:rightChars="0" w:firstLine="0" w:firstLineChars="0"/>
              <w:jc w:val="center"/>
              <w:textAlignment w:val="center"/>
              <w:outlineLvl w:val="9"/>
              <w:rPr>
                <w:rFonts w:hint="eastAsia" w:ascii="宋体" w:hAnsi="宋体" w:eastAsia="宋体"/>
                <w:sz w:val="18"/>
                <w:szCs w:val="18"/>
              </w:rPr>
            </w:pPr>
            <w:r>
              <w:rPr>
                <w:rFonts w:hint="eastAsia" w:ascii="宋体" w:hAnsi="宋体" w:eastAsia="宋体"/>
                <w:color w:val="000000"/>
                <w:sz w:val="18"/>
                <w:szCs w:val="18"/>
              </w:rPr>
              <w:t>满意度</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before="0" w:beforeLines="0" w:after="0" w:afterLines="0" w:line="280" w:lineRule="exact"/>
              <w:ind w:left="0" w:leftChars="0" w:right="0" w:rightChars="0" w:firstLine="0" w:firstLineChars="0"/>
              <w:jc w:val="center"/>
              <w:outlineLvl w:val="9"/>
              <w:rPr>
                <w:rFonts w:hint="default" w:ascii="宋体" w:hAnsi="宋体" w:eastAsia="宋体"/>
                <w:sz w:val="18"/>
                <w:szCs w:val="18"/>
                <w:lang w:val="en-US" w:eastAsia="zh-CN"/>
              </w:rPr>
            </w:pPr>
            <w:r>
              <w:rPr>
                <w:rFonts w:hint="eastAsia" w:ascii="宋体" w:hAnsi="宋体" w:eastAsia="宋体"/>
                <w:sz w:val="18"/>
                <w:szCs w:val="18"/>
                <w:lang w:val="en-US" w:eastAsia="zh-CN"/>
              </w:rPr>
              <w:t>10</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80" w:lineRule="exact"/>
              <w:ind w:left="0" w:leftChars="0" w:right="0" w:rightChars="0" w:firstLine="0" w:firstLineChars="0"/>
              <w:jc w:val="center"/>
              <w:textAlignment w:val="center"/>
              <w:outlineLvl w:val="9"/>
              <w:rPr>
                <w:rFonts w:hint="eastAsia" w:ascii="宋体" w:hAnsi="宋体" w:eastAsia="宋体"/>
                <w:color w:val="000000"/>
                <w:sz w:val="18"/>
                <w:szCs w:val="18"/>
              </w:rPr>
            </w:pPr>
            <w:r>
              <w:rPr>
                <w:rFonts w:hint="eastAsia" w:ascii="宋体" w:hAnsi="宋体" w:eastAsia="宋体"/>
                <w:color w:val="000000"/>
                <w:sz w:val="18"/>
                <w:szCs w:val="18"/>
              </w:rPr>
              <w:t>社会公众或服务对象满意度</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eastAsia="宋体"/>
                <w:color w:val="000000"/>
                <w:sz w:val="18"/>
                <w:szCs w:val="18"/>
                <w:lang w:val="en-US" w:eastAsia="zh-CN"/>
              </w:rPr>
              <w:t>10</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bCs/>
                <w:color w:val="000000"/>
                <w:sz w:val="18"/>
                <w:szCs w:val="18"/>
                <w:lang w:val="en-US" w:eastAsia="zh-CN"/>
              </w:rPr>
            </w:pPr>
            <w:r>
              <w:rPr>
                <w:rFonts w:hint="eastAsia" w:ascii="宋体" w:hAnsi="宋体"/>
                <w:bCs/>
                <w:color w:val="000000"/>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评价等次</w:t>
            </w:r>
          </w:p>
        </w:tc>
        <w:tc>
          <w:tcPr>
            <w:tcW w:w="7606" w:type="dxa"/>
            <w:gridSpan w:val="11"/>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cs="宋体"/>
                <w:color w:val="000000"/>
                <w:kern w:val="0"/>
                <w:sz w:val="18"/>
                <w:szCs w:val="18"/>
              </w:rPr>
              <w:t>优</w:t>
            </w:r>
            <w:r>
              <w:rPr>
                <w:rFonts w:hint="eastAsia" w:ascii="宋体" w:hAnsi="宋体" w:cs="宋体"/>
                <w:color w:val="000000"/>
                <w:kern w:val="0"/>
                <w:sz w:val="18"/>
                <w:szCs w:val="18"/>
                <w:lang w:eastAsia="zh-CN"/>
              </w:rPr>
              <w:t>☑</w:t>
            </w:r>
            <w:r>
              <w:rPr>
                <w:rFonts w:hint="eastAsia" w:ascii="宋体" w:hAnsi="宋体" w:eastAsia="宋体" w:cs="宋体"/>
                <w:color w:val="000000"/>
                <w:kern w:val="0"/>
                <w:sz w:val="18"/>
                <w:szCs w:val="18"/>
              </w:rPr>
              <w:t xml:space="preserve">       良□       中 □       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606"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-90（含）分为优、</w:t>
            </w:r>
            <w:r>
              <w:rPr>
                <w:rFonts w:hint="eastAsia" w:ascii="宋体" w:hAnsi="宋体" w:eastAsia="宋体" w:cs="宋体"/>
                <w:color w:val="000000"/>
                <w:kern w:val="0"/>
                <w:sz w:val="18"/>
                <w:szCs w:val="18"/>
                <w:lang w:val="en-US" w:eastAsia="zh-CN"/>
              </w:rPr>
              <w:t>90</w:t>
            </w:r>
            <w:r>
              <w:rPr>
                <w:rFonts w:hint="eastAsia" w:ascii="宋体" w:hAnsi="宋体" w:eastAsia="宋体" w:cs="宋体"/>
                <w:color w:val="000000"/>
                <w:kern w:val="0"/>
                <w:sz w:val="18"/>
                <w:szCs w:val="18"/>
              </w:rPr>
              <w:t>-80（含）分为良、</w:t>
            </w:r>
            <w:r>
              <w:rPr>
                <w:rFonts w:hint="eastAsia" w:ascii="宋体" w:hAnsi="宋体" w:eastAsia="宋体" w:cs="宋体"/>
                <w:color w:val="000000"/>
                <w:kern w:val="0"/>
                <w:sz w:val="18"/>
                <w:szCs w:val="18"/>
                <w:lang w:val="en-US" w:eastAsia="zh-CN"/>
              </w:rPr>
              <w:t>80</w:t>
            </w:r>
            <w:r>
              <w:rPr>
                <w:rFonts w:hint="eastAsia" w:ascii="宋体" w:hAnsi="宋体" w:eastAsia="宋体" w:cs="宋体"/>
                <w:color w:val="000000"/>
                <w:kern w:val="0"/>
                <w:sz w:val="18"/>
                <w:szCs w:val="18"/>
              </w:rPr>
              <w:t>-60（含）分为中、60分以下为差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1413" w:type="dxa"/>
            <w:noWrap w:val="0"/>
            <w:vAlign w:val="center"/>
          </w:tcPr>
          <w:p>
            <w:pPr>
              <w:spacing w:line="300" w:lineRule="exact"/>
              <w:ind w:left="0" w:leftChars="0" w:right="0" w:rightChars="0" w:firstLine="0" w:firstLineChars="0"/>
              <w:jc w:val="center"/>
              <w:rPr>
                <w:rFonts w:hint="eastAsia" w:ascii="宋体" w:hAnsi="宋体" w:eastAsia="宋体"/>
                <w:sz w:val="18"/>
                <w:szCs w:val="18"/>
                <w:lang w:eastAsia="zh-CN"/>
              </w:rPr>
            </w:pPr>
            <w:r>
              <w:rPr>
                <w:rFonts w:hint="eastAsia" w:ascii="宋体" w:hAnsi="宋体"/>
                <w:sz w:val="18"/>
                <w:szCs w:val="18"/>
                <w:lang w:eastAsia="zh-CN"/>
              </w:rPr>
              <w:t>问题和建议</w:t>
            </w:r>
          </w:p>
        </w:tc>
        <w:tc>
          <w:tcPr>
            <w:tcW w:w="7606" w:type="dxa"/>
            <w:gridSpan w:val="11"/>
            <w:noWrap w:val="0"/>
            <w:vAlign w:val="top"/>
          </w:tcPr>
          <w:p>
            <w:pPr>
              <w:keepNext w:val="0"/>
              <w:keepLines w:val="0"/>
              <w:pageBreakBefore w:val="0"/>
              <w:widowControl w:val="0"/>
              <w:kinsoku/>
              <w:wordWrap/>
              <w:overflowPunct/>
              <w:topLinePunct/>
              <w:autoSpaceDE/>
              <w:autoSpaceDN/>
              <w:bidi w:val="0"/>
              <w:adjustRightInd/>
              <w:snapToGrid/>
              <w:spacing w:line="560" w:lineRule="exact"/>
              <w:textAlignment w:val="auto"/>
              <w:rPr>
                <w:rFonts w:hint="eastAsia" w:ascii="宋体" w:hAnsi="宋体" w:eastAsia="宋体" w:cs="宋体"/>
                <w:color w:val="000000"/>
                <w:kern w:val="0"/>
                <w:sz w:val="18"/>
                <w:szCs w:val="18"/>
              </w:rPr>
            </w:pPr>
            <w:r>
              <w:rPr>
                <w:rFonts w:hint="eastAsia" w:ascii="宋体" w:hAnsi="宋体" w:cs="宋体"/>
                <w:color w:val="000000"/>
                <w:kern w:val="0"/>
                <w:sz w:val="18"/>
                <w:szCs w:val="18"/>
                <w:lang w:eastAsia="zh-CN"/>
              </w:rPr>
              <w:t>问题：</w:t>
            </w:r>
            <w:r>
              <w:rPr>
                <w:rFonts w:hint="eastAsia" w:ascii="宋体" w:hAnsi="宋体" w:eastAsia="宋体" w:cs="宋体"/>
                <w:color w:val="000000"/>
                <w:kern w:val="0"/>
                <w:sz w:val="18"/>
                <w:szCs w:val="18"/>
              </w:rPr>
              <w:t>资金到位不足，专业技术人员缺乏。</w:t>
            </w:r>
          </w:p>
          <w:p>
            <w:pPr>
              <w:pStyle w:val="6"/>
              <w:jc w:val="both"/>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建议</w:t>
            </w:r>
            <w:r>
              <w:rPr>
                <w:rFonts w:hint="eastAsia" w:ascii="宋体" w:hAnsi="宋体" w:cs="宋体"/>
                <w:color w:val="000000"/>
                <w:kern w:val="0"/>
                <w:sz w:val="18"/>
                <w:szCs w:val="18"/>
                <w:lang w:eastAsia="zh-CN"/>
              </w:rPr>
              <w:t>：建议</w:t>
            </w:r>
            <w:r>
              <w:rPr>
                <w:rFonts w:hint="eastAsia" w:ascii="宋体" w:hAnsi="宋体" w:eastAsia="宋体" w:cs="宋体"/>
                <w:color w:val="000000"/>
                <w:kern w:val="0"/>
                <w:sz w:val="18"/>
                <w:szCs w:val="18"/>
              </w:rPr>
              <w:t>结合四好农村路工作推行增加资金投入，做好</w:t>
            </w:r>
            <w:r>
              <w:rPr>
                <w:rFonts w:hint="eastAsia" w:ascii="宋体" w:hAnsi="宋体" w:eastAsia="宋体" w:cs="宋体"/>
                <w:color w:val="000000"/>
                <w:kern w:val="0"/>
                <w:sz w:val="18"/>
                <w:szCs w:val="18"/>
                <w:lang w:eastAsia="zh-CN"/>
              </w:rPr>
              <w:t>公路建设</w:t>
            </w:r>
            <w:r>
              <w:rPr>
                <w:rFonts w:hint="eastAsia" w:ascii="宋体" w:hAnsi="宋体" w:eastAsia="宋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评价人员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姓名</w:t>
            </w:r>
          </w:p>
        </w:tc>
        <w:tc>
          <w:tcPr>
            <w:tcW w:w="215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职务/职称</w:t>
            </w:r>
          </w:p>
        </w:tc>
        <w:tc>
          <w:tcPr>
            <w:tcW w:w="28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单位</w:t>
            </w:r>
          </w:p>
        </w:tc>
        <w:tc>
          <w:tcPr>
            <w:tcW w:w="242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吴蓉</w:t>
            </w:r>
          </w:p>
        </w:tc>
        <w:tc>
          <w:tcPr>
            <w:tcW w:w="215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局长</w:t>
            </w:r>
          </w:p>
        </w:tc>
        <w:tc>
          <w:tcPr>
            <w:tcW w:w="28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昆明市五华区交通运输局</w:t>
            </w:r>
          </w:p>
        </w:tc>
        <w:tc>
          <w:tcPr>
            <w:tcW w:w="242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牛镭凯</w:t>
            </w:r>
          </w:p>
        </w:tc>
        <w:tc>
          <w:tcPr>
            <w:tcW w:w="215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科长</w:t>
            </w:r>
          </w:p>
        </w:tc>
        <w:tc>
          <w:tcPr>
            <w:tcW w:w="28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昆明市五华区交通运输局</w:t>
            </w:r>
          </w:p>
        </w:tc>
        <w:tc>
          <w:tcPr>
            <w:tcW w:w="242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p>
        </w:tc>
        <w:tc>
          <w:tcPr>
            <w:tcW w:w="215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p>
        </w:tc>
        <w:tc>
          <w:tcPr>
            <w:tcW w:w="28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p>
        </w:tc>
        <w:tc>
          <w:tcPr>
            <w:tcW w:w="242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019" w:type="dxa"/>
            <w:gridSpan w:val="12"/>
            <w:noWrap w:val="0"/>
            <w:vAlign w:val="center"/>
          </w:tcPr>
          <w:p>
            <w:pPr>
              <w:spacing w:line="400" w:lineRule="exact"/>
            </w:pPr>
            <w:r>
              <w:rPr>
                <w:rFonts w:hint="eastAsia"/>
              </w:rPr>
              <w:t xml:space="preserve">填报人（签字）：                                  </w:t>
            </w:r>
            <w:r>
              <w:rPr>
                <w:rFonts w:hint="eastAsia"/>
                <w:lang w:val="en-US" w:eastAsia="zh-CN"/>
              </w:rPr>
              <w:t xml:space="preserve">    </w:t>
            </w:r>
            <w:r>
              <w:rPr>
                <w:rFonts w:hint="eastAsia"/>
              </w:rPr>
              <w:t xml:space="preserve">年   月   日                                        </w:t>
            </w:r>
          </w:p>
          <w:p>
            <w:pPr>
              <w:spacing w:line="400" w:lineRule="exact"/>
              <w:rPr>
                <w:rFonts w:hint="eastAsia" w:ascii="Times New Roman" w:hAnsi="Times New Roman" w:eastAsia="宋体" w:cs="Times New Roman"/>
              </w:rPr>
            </w:pPr>
            <w:r>
              <w:rPr>
                <w:rFonts w:hint="eastAsia" w:ascii="Times New Roman" w:hAnsi="Times New Roman" w:eastAsia="宋体" w:cs="Times New Roman"/>
                <w:lang w:val="en-US" w:eastAsia="zh-CN"/>
              </w:rPr>
              <w:t xml:space="preserve">评价组组长（签字）：       </w:t>
            </w:r>
            <w:r>
              <w:rPr>
                <w:rFonts w:hint="eastAsia"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年   月   日</w:t>
            </w:r>
          </w:p>
          <w:p>
            <w:pPr>
              <w:spacing w:line="400" w:lineRule="exact"/>
              <w:rPr>
                <w:rFonts w:hint="eastAsia"/>
                <w:lang w:val="en-US" w:eastAsia="zh-CN"/>
              </w:rPr>
            </w:pPr>
            <w:r>
              <w:rPr>
                <w:rFonts w:hint="eastAsia" w:ascii="Times New Roman" w:hAnsi="Times New Roman" w:eastAsia="宋体" w:cs="Times New Roman"/>
              </w:rPr>
              <w:t>评</w:t>
            </w:r>
            <w:r>
              <w:rPr>
                <w:rFonts w:hint="eastAsia" w:ascii="Times New Roman" w:hAnsi="Times New Roman" w:eastAsia="宋体" w:cs="Times New Roman"/>
                <w:lang w:val="en-US" w:eastAsia="zh-CN"/>
              </w:rPr>
              <w:t>价部门负责人（签字并盖章）：                        年   月   日</w:t>
            </w:r>
          </w:p>
        </w:tc>
      </w:tr>
    </w:tbl>
    <w:p>
      <w:pPr>
        <w:rPr>
          <w:rFonts w:hint="eastAsia" w:ascii="仿宋_GB2312" w:hAnsi="仿宋_GB2312" w:eastAsia="仿宋_GB2312" w:cs="仿宋_GB2312"/>
          <w:b/>
          <w:bCs/>
          <w:sz w:val="21"/>
          <w:szCs w:val="24"/>
          <w:lang w:val="en-US" w:eastAsia="zh-CN"/>
        </w:rPr>
      </w:pPr>
      <w:r>
        <w:rPr>
          <w:rFonts w:hint="eastAsia" w:ascii="仿宋_GB2312" w:hAnsi="仿宋_GB2312" w:eastAsia="仿宋_GB2312" w:cs="仿宋_GB2312"/>
          <w:b/>
          <w:bCs/>
          <w:sz w:val="21"/>
          <w:szCs w:val="24"/>
          <w:lang w:eastAsia="zh-CN"/>
        </w:rPr>
        <w:t>注：绩效评价指标可参考《云南省项目支出绩效评价管理办法》中附件</w:t>
      </w:r>
      <w:r>
        <w:rPr>
          <w:rFonts w:hint="eastAsia" w:ascii="仿宋_GB2312" w:hAnsi="仿宋_GB2312" w:eastAsia="仿宋_GB2312" w:cs="仿宋_GB2312"/>
          <w:b/>
          <w:bCs/>
          <w:sz w:val="21"/>
          <w:szCs w:val="24"/>
          <w:lang w:val="en-US" w:eastAsia="zh-CN"/>
        </w:rPr>
        <w:t>2：《项目支出绩效评价指标体系框架》</w:t>
      </w:r>
      <w:r>
        <w:rPr>
          <w:rFonts w:hint="eastAsia" w:ascii="仿宋_GB2312" w:hAnsi="仿宋_GB2312" w:eastAsia="仿宋_GB2312" w:cs="仿宋_GB2312"/>
          <w:b/>
          <w:bCs/>
          <w:sz w:val="21"/>
          <w:szCs w:val="24"/>
          <w:lang w:eastAsia="zh-CN"/>
        </w:rPr>
        <w:t>设置</w:t>
      </w:r>
      <w:r>
        <w:rPr>
          <w:rFonts w:hint="eastAsia" w:ascii="仿宋_GB2312" w:hAnsi="仿宋_GB2312" w:eastAsia="仿宋_GB2312" w:cs="仿宋_GB2312"/>
          <w:b/>
          <w:bCs/>
          <w:sz w:val="21"/>
          <w:szCs w:val="24"/>
          <w:lang w:val="en-US" w:eastAsia="zh-CN"/>
        </w:rPr>
        <w:t>。</w:t>
      </w: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880" w:firstLineChars="200"/>
        <w:jc w:val="both"/>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陡普鲁片区“四好农村公路”建设项目</w:t>
      </w:r>
    </w:p>
    <w:p>
      <w:pPr>
        <w:keepNext w:val="0"/>
        <w:keepLines w:val="0"/>
        <w:pageBreakBefore w:val="0"/>
        <w:widowControl w:val="0"/>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（烂板桥至蚂蟥箐）专项资金</w:t>
      </w:r>
    </w:p>
    <w:p>
      <w:pPr>
        <w:keepNext w:val="0"/>
        <w:keepLines w:val="0"/>
        <w:pageBreakBefore w:val="0"/>
        <w:widowControl w:val="0"/>
        <w:kinsoku/>
        <w:wordWrap/>
        <w:overflowPunct/>
        <w:topLinePunct w:val="0"/>
        <w:autoSpaceDE/>
        <w:autoSpaceDN/>
        <w:bidi w:val="0"/>
        <w:adjustRightInd/>
        <w:snapToGrid/>
        <w:spacing w:after="0" w:line="560" w:lineRule="exact"/>
        <w:ind w:right="0"/>
        <w:jc w:val="center"/>
        <w:textAlignment w:val="auto"/>
        <w:rPr>
          <w:color w:val="auto"/>
          <w:sz w:val="30"/>
          <w:szCs w:val="30"/>
        </w:rPr>
      </w:pPr>
      <w:r>
        <w:rPr>
          <w:rFonts w:hint="eastAsia" w:ascii="方正小标宋简体" w:hAnsi="方正小标宋简体" w:eastAsia="方正小标宋简体" w:cs="方正小标宋简体"/>
          <w:color w:val="auto"/>
          <w:sz w:val="44"/>
          <w:szCs w:val="44"/>
        </w:rPr>
        <w:t>支出绩效评价报告</w:t>
      </w:r>
    </w:p>
    <w:p>
      <w:pPr>
        <w:keepNext w:val="0"/>
        <w:keepLines w:val="0"/>
        <w:pageBreakBefore w:val="0"/>
        <w:widowControl w:val="0"/>
        <w:kinsoku/>
        <w:wordWrap/>
        <w:overflowPunct/>
        <w:topLinePunct w:val="0"/>
        <w:autoSpaceDE/>
        <w:autoSpaceDN/>
        <w:bidi w:val="0"/>
        <w:adjustRightInd/>
        <w:snapToGrid/>
        <w:spacing w:after="0" w:line="560" w:lineRule="exact"/>
        <w:ind w:right="0" w:firstLine="600" w:firstLineChars="200"/>
        <w:jc w:val="both"/>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一、基本情况</w:t>
      </w:r>
    </w:p>
    <w:p>
      <w:pPr>
        <w:keepNext w:val="0"/>
        <w:keepLines w:val="0"/>
        <w:pageBreakBefore w:val="0"/>
        <w:widowControl w:val="0"/>
        <w:tabs>
          <w:tab w:val="left" w:pos="4771"/>
        </w:tabs>
        <w:kinsoku/>
        <w:wordWrap/>
        <w:overflowPunct/>
        <w:autoSpaceDE/>
        <w:autoSpaceDN/>
        <w:bidi w:val="0"/>
        <w:adjustRightInd/>
        <w:snapToGrid/>
        <w:spacing w:line="550" w:lineRule="exact"/>
        <w:ind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（一）项目概况。</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 xml:space="preserve">本项目位于昆明市五华区厂口乡陡普鲁村委会境内，属山区，陡普鲁村委会地处厂口乡东边，距乡政府所在地4公里，到乡道路为柏油路，交通方便，距市区31公里。东邻盘龙区双哨村委会，南邻沙朗乡三多村委会，西邻厂口村委会，北邻嵩明县阿子营。 </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 xml:space="preserve">本项目分为主线和支线，主线起点K0+000位于五华区西翥街道办厂口乡陡普鲁村委会烂板桥 村口与支线（厂前线）平交，路线止点K5+135.813，位于五华区西翥街道办厂口乡普鲁村委会蚂 蟥箐村，途经陡普鲁村，大麦地村,主线全长5.141km。支线起点位置与昆肖线平交，路线止点K5+976 位于福寿山公墓岔路口前一百米，接盘龙区已建道路，途经厂口工业园区，烂板桥村，半个箐村。支线全长5.976km。 </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本项目为提升改造工程，主线为对现状等级外农村路进行提级改造为四级公路，其中K0+000～K3+800段按四级公路（Ⅰ类）建设标准进行提升改造，其中K1+450～K1+570段由于经过村镇密集 区无加宽条件，该段按现状道路进行路面提升改造即可。K3+800～K5+135.813段按四级公路（Ⅱ类）建设标准进行提升改造。支线为对现状道路进行路面提升改造，现状道路等级为四级公路（Ⅰ类）。改造内容主要为路面提升改造，处理路基病害，将原水泥混凝土路面改造为沥青混凝土路面。改造不对平面路线 及纵面进行调整，维持原有老路技术标准，保证不新增占地及拆迁，提升道路通行能力，保障运营安全。</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（二）项目绩效目标。</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项目完工。</w:t>
      </w:r>
    </w:p>
    <w:p>
      <w:pPr>
        <w:keepNext w:val="0"/>
        <w:keepLines w:val="0"/>
        <w:pageBreakBefore w:val="0"/>
        <w:widowControl w:val="0"/>
        <w:numPr>
          <w:ilvl w:val="0"/>
          <w:numId w:val="4"/>
        </w:numPr>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项目组织管理情况。</w:t>
      </w:r>
    </w:p>
    <w:p>
      <w:pPr>
        <w:keepNext w:val="0"/>
        <w:keepLines w:val="0"/>
        <w:pageBreakBefore w:val="0"/>
        <w:widowControl w:val="0"/>
        <w:numPr>
          <w:ilvl w:val="0"/>
          <w:numId w:val="0"/>
        </w:numPr>
        <w:tabs>
          <w:tab w:val="left" w:pos="4771"/>
        </w:tabs>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项目于</w:t>
      </w:r>
      <w:r>
        <w:rPr>
          <w:rFonts w:hint="eastAsia" w:ascii="Times New Roman" w:hAnsi="Times New Roman" w:eastAsia="仿宋_GB2312" w:cs="Times New Roman"/>
          <w:sz w:val="32"/>
          <w:szCs w:val="32"/>
          <w:lang w:val="en-US" w:eastAsia="zh-CN"/>
        </w:rPr>
        <w:t>2023年12月11日取得立项批复，</w:t>
      </w:r>
      <w:r>
        <w:rPr>
          <w:rFonts w:hint="default"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lang w:val="en-US" w:eastAsia="zh-CN"/>
        </w:rPr>
        <w:t>日开工建设，20</w:t>
      </w:r>
      <w:r>
        <w:rPr>
          <w:rFonts w:hint="eastAsia"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lang w:val="en-US" w:eastAsia="zh-CN"/>
        </w:rPr>
        <w:t>日完工</w:t>
      </w:r>
      <w:r>
        <w:rPr>
          <w:rFonts w:hint="eastAsia" w:ascii="Times New Roman" w:hAnsi="Times New Roman" w:eastAsia="仿宋_GB2312" w:cs="Times New Roman"/>
          <w:sz w:val="32"/>
          <w:szCs w:val="32"/>
          <w:lang w:val="en-US" w:eastAsia="zh-CN"/>
        </w:rPr>
        <w:t>。</w:t>
      </w:r>
    </w:p>
    <w:p>
      <w:pPr>
        <w:keepNext w:val="0"/>
        <w:keepLines w:val="0"/>
        <w:pageBreakBefore w:val="0"/>
        <w:widowControl w:val="0"/>
        <w:tabs>
          <w:tab w:val="left" w:pos="4771"/>
        </w:tabs>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项目主要参建单位：</w:t>
      </w:r>
    </w:p>
    <w:p>
      <w:pPr>
        <w:keepNext w:val="0"/>
        <w:keepLines w:val="0"/>
        <w:pageBreakBefore w:val="0"/>
        <w:widowControl w:val="0"/>
        <w:tabs>
          <w:tab w:val="left" w:pos="4771"/>
        </w:tabs>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设计单位：</w:t>
      </w:r>
      <w:r>
        <w:rPr>
          <w:rFonts w:hint="eastAsia" w:ascii="Times New Roman" w:hAnsi="Times New Roman" w:eastAsia="仿宋_GB2312" w:cs="Times New Roman"/>
          <w:sz w:val="32"/>
          <w:szCs w:val="32"/>
          <w:lang w:val="en-US" w:eastAsia="zh-CN"/>
        </w:rPr>
        <w:t>贵州省交通规划勘察设计研究院股份有限公司</w:t>
      </w:r>
    </w:p>
    <w:p>
      <w:pPr>
        <w:keepNext w:val="0"/>
        <w:keepLines w:val="0"/>
        <w:pageBreakBefore w:val="0"/>
        <w:widowControl w:val="0"/>
        <w:tabs>
          <w:tab w:val="left" w:pos="4771"/>
        </w:tabs>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监理单位：云南展旭工程咨询有限公司</w:t>
      </w:r>
    </w:p>
    <w:p>
      <w:pPr>
        <w:keepNext w:val="0"/>
        <w:keepLines w:val="0"/>
        <w:pageBreakBefore w:val="0"/>
        <w:widowControl w:val="0"/>
        <w:tabs>
          <w:tab w:val="left" w:pos="4771"/>
        </w:tabs>
        <w:kinsoku/>
        <w:wordWrap/>
        <w:overflowPunct/>
        <w:topLinePunct w:val="0"/>
        <w:autoSpaceDE/>
        <w:autoSpaceDN/>
        <w:bidi w:val="0"/>
        <w:adjustRightInd/>
        <w:snapToGrid/>
        <w:spacing w:line="550" w:lineRule="exact"/>
        <w:ind w:firstLine="640" w:firstLineChars="200"/>
        <w:jc w:val="both"/>
        <w:textAlignment w:val="auto"/>
        <w:rPr>
          <w:rFonts w:hint="eastAsia" w:ascii="楷体_GB2312" w:hAnsi="楷体_GB2312" w:eastAsia="楷体_GB2312" w:cs="楷体_GB2312"/>
          <w:color w:val="auto"/>
          <w:sz w:val="32"/>
          <w:szCs w:val="32"/>
        </w:rPr>
      </w:pPr>
      <w:r>
        <w:rPr>
          <w:rFonts w:hint="default" w:ascii="Times New Roman" w:hAnsi="Times New Roman" w:eastAsia="仿宋_GB2312" w:cs="Times New Roman"/>
          <w:sz w:val="32"/>
          <w:szCs w:val="32"/>
          <w:lang w:val="en-US" w:eastAsia="zh-CN"/>
        </w:rPr>
        <w:t>施工单位：云南省建设投资控股集团有限公司</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二、绩效评价工作开展情况</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（一）绩效评价目的</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全面了解项目管理过程是否规范、产出目标是否完成以及效果目标是否实现等方面的内容，总结经验，查找不足，为项目在以后年度的开展提供可行性参考建议。</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eastAsia" w:ascii="楷体_GB2312" w:hAnsi="楷体_GB2312" w:eastAsia="楷体_GB2312" w:cs="楷体_GB2312"/>
          <w:color w:val="auto"/>
          <w:sz w:val="32"/>
          <w:szCs w:val="32"/>
        </w:rPr>
      </w:pPr>
      <w:r>
        <w:rPr>
          <w:rFonts w:hint="default" w:ascii="Times New Roman" w:hAnsi="Times New Roman" w:eastAsia="仿宋_GB2312" w:cs="Times New Roman"/>
          <w:sz w:val="32"/>
          <w:szCs w:val="28"/>
        </w:rPr>
        <w:t>通过绩效评价，完善制度、加强管理、强化监督、保证项目资金使用管理的规范性、安全性和有效性。为指导预算编制，优化财政支出结构，提高公共服务水平提供决策依据。</w:t>
      </w:r>
    </w:p>
    <w:p>
      <w:pPr>
        <w:keepNext w:val="0"/>
        <w:keepLines w:val="0"/>
        <w:pageBreakBefore w:val="0"/>
        <w:widowControl w:val="0"/>
        <w:numPr>
          <w:ilvl w:val="0"/>
          <w:numId w:val="5"/>
        </w:numPr>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绩效评价原则、评价方法、评价</w:t>
      </w:r>
      <w:r>
        <w:rPr>
          <w:rFonts w:hint="eastAsia" w:ascii="楷体_GB2312" w:hAnsi="楷体_GB2312" w:eastAsia="楷体_GB2312" w:cs="楷体_GB2312"/>
          <w:color w:val="auto"/>
          <w:sz w:val="32"/>
          <w:szCs w:val="32"/>
          <w:lang w:val="en-US" w:eastAsia="zh-CN"/>
        </w:rPr>
        <w:t>工作方案制定</w:t>
      </w:r>
      <w:r>
        <w:rPr>
          <w:rFonts w:hint="eastAsia" w:ascii="楷体_GB2312" w:hAnsi="楷体_GB2312" w:eastAsia="楷体_GB2312" w:cs="楷体_GB2312"/>
          <w:color w:val="auto"/>
          <w:sz w:val="32"/>
          <w:szCs w:val="32"/>
        </w:rPr>
        <w:t>。</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1.绩效评价原则。包括科学规范、公开公正、绩效相关等原则</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（1）科学规范原则。绩效评价注重财政支出的经济性、效率性和有效性，严格执行规定的程序，采用定量与定性分析相结合的方法。</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（2）公正公开原则。坚持客观公正，标准统一、资料可靠，依法公开并接受监督。</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（3）绩效相关原则。绩效评价针对具体支出及其产出绩效进行，评价结果应清晰反映支出与产出绩效之间的紧密对应关系。</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2.绩效评价方法</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（1）比较法。是指通过对绩效目标与实施效果、历史与当期情况、不同部门和地区同类支出的比较，综合分析绩效目标实现程度。</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（2）公众评判法。是指通过抽样调查等对财政支出效果进行评判，评价绩效目标实现程度。</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绩效评价工作方案制定过程</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前期调研</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经过评价小组研究决定：要求对所涉及项目进行项目资金的使用情况进行分析汇总</w:t>
      </w:r>
      <w:r>
        <w:rPr>
          <w:rFonts w:hint="default" w:ascii="Times New Roman" w:hAnsi="Times New Roman" w:eastAsia="仿宋_GB2312" w:cs="Times New Roman"/>
          <w:sz w:val="32"/>
          <w:szCs w:val="28"/>
          <w:highlight w:val="none"/>
        </w:rPr>
        <w:t>;</w:t>
      </w:r>
      <w:r>
        <w:rPr>
          <w:rFonts w:hint="default" w:ascii="Times New Roman" w:hAnsi="Times New Roman" w:eastAsia="仿宋_GB2312" w:cs="Times New Roman"/>
          <w:sz w:val="32"/>
          <w:szCs w:val="28"/>
        </w:rPr>
        <w:t>进行项目实施过程及结果调查。</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研究文件</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对省市县关于各个项目的文件的政策、方法等进行研究。</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绩效评价指标体系及工作方案的设计</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eastAsia" w:ascii="Times New Roman" w:hAnsi="Times New Roman" w:eastAsia="仿宋_GB2312" w:cs="Times New Roman"/>
          <w:sz w:val="32"/>
          <w:szCs w:val="28"/>
        </w:rPr>
      </w:pPr>
      <w:r>
        <w:rPr>
          <w:rFonts w:hint="default" w:ascii="Times New Roman" w:hAnsi="Times New Roman" w:eastAsia="仿宋_GB2312" w:cs="Times New Roman"/>
          <w:sz w:val="32"/>
          <w:szCs w:val="32"/>
          <w:lang w:val="en-US" w:eastAsia="zh-CN"/>
        </w:rPr>
        <w:t>根据昆明市五华区发展和改革局《关于对</w:t>
      </w:r>
      <w:r>
        <w:rPr>
          <w:rFonts w:hint="eastAsia" w:ascii="Times New Roman" w:hAnsi="Times New Roman" w:eastAsia="仿宋_GB2312" w:cs="Times New Roman"/>
          <w:sz w:val="32"/>
          <w:szCs w:val="32"/>
          <w:lang w:val="en-US" w:eastAsia="zh-CN"/>
        </w:rPr>
        <w:t>陡普鲁片区“四好农村公路”建设项目（烂板桥至蚂蟥箐）</w:t>
      </w:r>
      <w:r>
        <w:rPr>
          <w:rFonts w:hint="default" w:ascii="Times New Roman" w:hAnsi="Times New Roman" w:eastAsia="仿宋_GB2312" w:cs="Times New Roman"/>
          <w:sz w:val="32"/>
          <w:szCs w:val="32"/>
          <w:lang w:val="en-US" w:eastAsia="zh-CN"/>
        </w:rPr>
        <w:t>可行性研究报告的批复》（五发改投资〔</w:t>
      </w:r>
      <w:r>
        <w:rPr>
          <w:rFonts w:hint="eastAsia" w:ascii="Times New Roman" w:hAnsi="Times New Roman" w:eastAsia="仿宋_GB2312" w:cs="Times New Roman"/>
          <w:sz w:val="32"/>
          <w:szCs w:val="32"/>
          <w:lang w:val="en-US" w:eastAsia="zh-CN"/>
        </w:rPr>
        <w:t>2023</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67</w:t>
      </w:r>
      <w:r>
        <w:rPr>
          <w:rFonts w:hint="default" w:ascii="Times New Roman" w:hAnsi="Times New Roman" w:eastAsia="仿宋_GB2312" w:cs="Times New Roman"/>
          <w:sz w:val="32"/>
          <w:szCs w:val="32"/>
          <w:lang w:val="en-US" w:eastAsia="zh-CN"/>
        </w:rPr>
        <w:t>号）、三定方案、年度工作任务目标及中长期规划，专项资金项目及资金管理办法，财务会计制度等进行绩效评价。</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（三）绩效评价工作过程。</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1.数据填报和采集</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数据的填报和采集遵循客观、公正、公平、全面、准确的原则，确保了数据的合理性、有效性，可对比性。</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2.数据分析和撰写报告</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1）数据分析：对数据进行相关性、细化、量化对比分析，采取对共性指标和个性指标结合的方法，从我局项目的立项到财务管理、项目过程控制、项目完成情况、资金应用情况、所取得的社会效益和生态效益全过程，进行综合绩效评价，始终贯彻经济性、效率性、效益性、公平性分析的思路，确保数据分析结果的客观性、准确性和实用性。</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eastAsia" w:ascii="楷体_GB2312" w:hAnsi="楷体_GB2312" w:eastAsia="楷体_GB2312" w:cs="楷体_GB2312"/>
          <w:color w:val="auto"/>
          <w:sz w:val="32"/>
          <w:szCs w:val="32"/>
        </w:rPr>
      </w:pPr>
      <w:r>
        <w:rPr>
          <w:rFonts w:hint="default" w:ascii="Times New Roman" w:hAnsi="Times New Roman" w:eastAsia="仿宋_GB2312" w:cs="Times New Roman"/>
          <w:sz w:val="32"/>
          <w:szCs w:val="28"/>
        </w:rPr>
        <w:t>（2）撰写报告：严格执行评价程序，从方案的设定开始理清思路，要求条理清晰、观点明确、内容全面，涵盖各个项目资金的投入、使用和效果评价，突出绩效评价的经验、方法和所取得的成效，重点以不足完善下一步工作思路，提高项目绩效管理工作水平。</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三、评价结论和绩效分析</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（一）评价结论</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绩效评价量化分值采取分值，根据评价得分</w:t>
      </w:r>
      <w:r>
        <w:rPr>
          <w:rFonts w:hint="default" w:ascii="Times New Roman" w:hAnsi="Times New Roman" w:eastAsia="仿宋_GB2312" w:cs="Times New Roman"/>
          <w:sz w:val="32"/>
          <w:szCs w:val="28"/>
          <w:highlight w:val="none"/>
        </w:rPr>
        <w:t>(</w:t>
      </w:r>
      <w:r>
        <w:rPr>
          <w:rFonts w:hint="default" w:ascii="Times New Roman" w:hAnsi="Times New Roman" w:eastAsia="仿宋_GB2312" w:cs="Times New Roman"/>
          <w:sz w:val="32"/>
          <w:szCs w:val="28"/>
        </w:rPr>
        <w:t>满分100分</w:t>
      </w:r>
      <w:r>
        <w:rPr>
          <w:rFonts w:hint="default" w:ascii="Times New Roman" w:hAnsi="Times New Roman" w:eastAsia="仿宋_GB2312" w:cs="Times New Roman"/>
          <w:sz w:val="32"/>
          <w:szCs w:val="28"/>
          <w:highlight w:val="none"/>
        </w:rPr>
        <w:t>)</w:t>
      </w:r>
      <w:r>
        <w:rPr>
          <w:rFonts w:hint="default" w:ascii="Times New Roman" w:hAnsi="Times New Roman" w:eastAsia="仿宋_GB2312" w:cs="Times New Roman"/>
          <w:sz w:val="32"/>
          <w:szCs w:val="28"/>
        </w:rPr>
        <w:t>，评价结果分为优、良、中、差四等。评分档次优得分≥90，良80≤得分</w:t>
      </w:r>
      <w:r>
        <w:rPr>
          <w:rFonts w:hint="default" w:ascii="Times New Roman" w:hAnsi="Times New Roman" w:eastAsia="仿宋_GB2312" w:cs="Times New Roman"/>
          <w:sz w:val="32"/>
          <w:szCs w:val="28"/>
          <w:highlight w:val="none"/>
        </w:rPr>
        <w:t>&lt;</w:t>
      </w:r>
      <w:r>
        <w:rPr>
          <w:rFonts w:hint="default" w:ascii="Times New Roman" w:hAnsi="Times New Roman" w:eastAsia="仿宋_GB2312" w:cs="Times New Roman"/>
          <w:sz w:val="32"/>
          <w:szCs w:val="28"/>
        </w:rPr>
        <w:t>90，中60≤得分</w:t>
      </w:r>
      <w:r>
        <w:rPr>
          <w:rFonts w:hint="default" w:ascii="Times New Roman" w:hAnsi="Times New Roman" w:eastAsia="仿宋_GB2312" w:cs="Times New Roman"/>
          <w:sz w:val="32"/>
          <w:szCs w:val="28"/>
          <w:highlight w:val="none"/>
        </w:rPr>
        <w:t>&lt;</w:t>
      </w:r>
      <w:r>
        <w:rPr>
          <w:rFonts w:hint="default" w:ascii="Times New Roman" w:hAnsi="Times New Roman" w:eastAsia="仿宋_GB2312" w:cs="Times New Roman"/>
          <w:sz w:val="32"/>
          <w:szCs w:val="28"/>
        </w:rPr>
        <w:t>80，差得</w:t>
      </w:r>
      <w:r>
        <w:rPr>
          <w:rFonts w:hint="default" w:ascii="Times New Roman" w:hAnsi="Times New Roman" w:eastAsia="仿宋_GB2312" w:cs="Times New Roman"/>
          <w:sz w:val="32"/>
          <w:szCs w:val="28"/>
          <w:highlight w:val="none"/>
        </w:rPr>
        <w:t>&lt;</w:t>
      </w:r>
      <w:r>
        <w:rPr>
          <w:rFonts w:hint="default" w:ascii="Times New Roman" w:hAnsi="Times New Roman" w:eastAsia="仿宋_GB2312" w:cs="Times New Roman"/>
          <w:sz w:val="32"/>
          <w:szCs w:val="28"/>
        </w:rPr>
        <w:t>60。</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highlight w:val="none"/>
        </w:rPr>
      </w:pPr>
      <w:r>
        <w:rPr>
          <w:rFonts w:hint="eastAsia" w:ascii="Times New Roman" w:hAnsi="Times New Roman" w:eastAsia="仿宋_GB2312" w:cs="Times New Roman"/>
          <w:sz w:val="32"/>
          <w:szCs w:val="32"/>
          <w:lang w:val="en-US" w:eastAsia="zh-CN"/>
        </w:rPr>
        <w:t>陡普鲁片区“四好农村公路”建设项目（烂板桥至蚂蟥箐）</w:t>
      </w:r>
      <w:r>
        <w:rPr>
          <w:rFonts w:hint="default" w:ascii="Times New Roman" w:hAnsi="Times New Roman" w:eastAsia="仿宋_GB2312" w:cs="Times New Roman"/>
          <w:sz w:val="32"/>
          <w:szCs w:val="28"/>
        </w:rPr>
        <w:t>支出绩效评价自评得分</w:t>
      </w:r>
      <w:r>
        <w:rPr>
          <w:rFonts w:hint="default" w:ascii="Times New Roman" w:hAnsi="Times New Roman" w:eastAsia="仿宋_GB2312" w:cs="Times New Roman"/>
          <w:sz w:val="32"/>
          <w:szCs w:val="28"/>
          <w:lang w:val="en-US" w:eastAsia="zh-CN"/>
        </w:rPr>
        <w:t>100</w:t>
      </w:r>
      <w:r>
        <w:rPr>
          <w:rFonts w:hint="default" w:ascii="Times New Roman" w:hAnsi="Times New Roman" w:eastAsia="仿宋_GB2312" w:cs="Times New Roman"/>
          <w:sz w:val="32"/>
          <w:szCs w:val="28"/>
          <w:highlight w:val="none"/>
        </w:rPr>
        <w:t>分，结果为“优”。</w:t>
      </w:r>
    </w:p>
    <w:p>
      <w:pPr>
        <w:keepNext w:val="0"/>
        <w:keepLines w:val="0"/>
        <w:pageBreakBefore w:val="0"/>
        <w:widowControl w:val="0"/>
        <w:numPr>
          <w:ilvl w:val="0"/>
          <w:numId w:val="0"/>
        </w:numPr>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主要绩效</w:t>
      </w:r>
    </w:p>
    <w:p>
      <w:pPr>
        <w:keepNext w:val="0"/>
        <w:keepLines w:val="0"/>
        <w:pageBreakBefore w:val="0"/>
        <w:widowControl w:val="0"/>
        <w:numPr>
          <w:ilvl w:val="0"/>
          <w:numId w:val="0"/>
        </w:numPr>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lang w:eastAsia="zh-CN"/>
        </w:rPr>
        <w:t>（</w:t>
      </w:r>
      <w:r>
        <w:rPr>
          <w:rFonts w:hint="default" w:ascii="Times New Roman" w:hAnsi="Times New Roman" w:eastAsia="仿宋_GB2312" w:cs="Times New Roman"/>
          <w:sz w:val="32"/>
          <w:szCs w:val="28"/>
          <w:lang w:val="en-US" w:eastAsia="zh-CN"/>
        </w:rPr>
        <w:t>1</w:t>
      </w:r>
      <w:r>
        <w:rPr>
          <w:rFonts w:hint="default" w:ascii="Times New Roman" w:hAnsi="Times New Roman" w:eastAsia="仿宋_GB2312" w:cs="Times New Roman"/>
          <w:sz w:val="32"/>
          <w:szCs w:val="28"/>
          <w:lang w:eastAsia="zh-CN"/>
        </w:rPr>
        <w:t>）</w:t>
      </w:r>
      <w:r>
        <w:rPr>
          <w:rFonts w:hint="default" w:ascii="Times New Roman" w:hAnsi="Times New Roman" w:eastAsia="仿宋_GB2312" w:cs="Times New Roman"/>
          <w:sz w:val="32"/>
          <w:szCs w:val="28"/>
        </w:rPr>
        <w:t>及时完成了</w:t>
      </w:r>
      <w:r>
        <w:rPr>
          <w:rFonts w:hint="eastAsia" w:ascii="Times New Roman" w:hAnsi="Times New Roman" w:eastAsia="仿宋_GB2312" w:cs="Times New Roman"/>
          <w:sz w:val="32"/>
          <w:szCs w:val="32"/>
          <w:lang w:val="en-US" w:eastAsia="zh-CN"/>
        </w:rPr>
        <w:t>陡普鲁片区“四好农村公路”建设项目（烂板桥至蚂蟥箐）</w:t>
      </w:r>
      <w:r>
        <w:rPr>
          <w:rFonts w:hint="default" w:ascii="Times New Roman" w:hAnsi="Times New Roman" w:eastAsia="仿宋_GB2312" w:cs="Times New Roman"/>
          <w:sz w:val="32"/>
          <w:szCs w:val="28"/>
        </w:rPr>
        <w:t>，</w:t>
      </w:r>
      <w:r>
        <w:rPr>
          <w:rFonts w:hint="default" w:ascii="Times New Roman" w:hAnsi="Times New Roman" w:eastAsia="仿宋_GB2312" w:cs="Times New Roman"/>
          <w:sz w:val="32"/>
          <w:szCs w:val="28"/>
          <w:lang w:eastAsia="zh-CN"/>
        </w:rPr>
        <w:t>提升了道路通行能力</w:t>
      </w:r>
      <w:r>
        <w:rPr>
          <w:rFonts w:hint="default" w:ascii="Times New Roman" w:hAnsi="Times New Roman" w:eastAsia="仿宋_GB2312" w:cs="Times New Roman"/>
          <w:sz w:val="32"/>
          <w:szCs w:val="28"/>
        </w:rPr>
        <w:t>；</w:t>
      </w:r>
    </w:p>
    <w:p>
      <w:pPr>
        <w:keepNext w:val="0"/>
        <w:keepLines w:val="0"/>
        <w:pageBreakBefore w:val="0"/>
        <w:widowControl w:val="0"/>
        <w:numPr>
          <w:ilvl w:val="0"/>
          <w:numId w:val="0"/>
        </w:numPr>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lang w:eastAsia="zh-CN"/>
        </w:rPr>
        <w:t>（</w:t>
      </w:r>
      <w:r>
        <w:rPr>
          <w:rFonts w:hint="default" w:ascii="Times New Roman" w:hAnsi="Times New Roman" w:eastAsia="仿宋_GB2312" w:cs="Times New Roman"/>
          <w:sz w:val="32"/>
          <w:szCs w:val="28"/>
          <w:lang w:val="en-US" w:eastAsia="zh-CN"/>
        </w:rPr>
        <w:t>2</w:t>
      </w:r>
      <w:r>
        <w:rPr>
          <w:rFonts w:hint="default" w:ascii="Times New Roman" w:hAnsi="Times New Roman" w:eastAsia="仿宋_GB2312" w:cs="Times New Roman"/>
          <w:sz w:val="32"/>
          <w:szCs w:val="28"/>
          <w:lang w:eastAsia="zh-CN"/>
        </w:rPr>
        <w:t>）公路建设成本</w:t>
      </w:r>
      <w:r>
        <w:rPr>
          <w:rFonts w:hint="default" w:ascii="Times New Roman" w:hAnsi="Times New Roman" w:eastAsia="仿宋_GB2312" w:cs="Times New Roman"/>
          <w:sz w:val="32"/>
          <w:szCs w:val="28"/>
        </w:rPr>
        <w:t>成本得到有效控制，为了用好每一分资金，也为了进一步提升五华区</w:t>
      </w:r>
      <w:r>
        <w:rPr>
          <w:rFonts w:hint="eastAsia" w:ascii="Times New Roman" w:hAnsi="Times New Roman" w:eastAsia="仿宋_GB2312" w:cs="Times New Roman"/>
          <w:sz w:val="32"/>
          <w:szCs w:val="28"/>
          <w:lang w:val="en-US" w:eastAsia="zh-CN"/>
        </w:rPr>
        <w:t>四好农村</w:t>
      </w:r>
      <w:r>
        <w:rPr>
          <w:rFonts w:hint="default" w:ascii="Times New Roman" w:hAnsi="Times New Roman" w:eastAsia="仿宋_GB2312" w:cs="Times New Roman"/>
          <w:sz w:val="32"/>
          <w:szCs w:val="28"/>
          <w:lang w:eastAsia="zh-CN"/>
        </w:rPr>
        <w:t>公路建设</w:t>
      </w:r>
      <w:r>
        <w:rPr>
          <w:rFonts w:hint="default" w:ascii="Times New Roman" w:hAnsi="Times New Roman" w:eastAsia="仿宋_GB2312" w:cs="Times New Roman"/>
          <w:sz w:val="32"/>
          <w:szCs w:val="28"/>
        </w:rPr>
        <w:t>工作质量；</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（3）通过</w:t>
      </w:r>
      <w:r>
        <w:rPr>
          <w:rFonts w:hint="default" w:ascii="Times New Roman" w:hAnsi="Times New Roman" w:eastAsia="仿宋_GB2312" w:cs="Times New Roman"/>
          <w:sz w:val="32"/>
          <w:szCs w:val="28"/>
          <w:lang w:eastAsia="zh-CN"/>
        </w:rPr>
        <w:t>区交通运输局</w:t>
      </w:r>
      <w:r>
        <w:rPr>
          <w:rFonts w:hint="default" w:ascii="Times New Roman" w:hAnsi="Times New Roman" w:eastAsia="仿宋_GB2312" w:cs="Times New Roman"/>
          <w:sz w:val="32"/>
          <w:szCs w:val="28"/>
        </w:rPr>
        <w:t>的努力争取，五华区近几年的</w:t>
      </w:r>
      <w:r>
        <w:rPr>
          <w:rFonts w:hint="default" w:ascii="Times New Roman" w:hAnsi="Times New Roman" w:eastAsia="仿宋_GB2312" w:cs="Times New Roman"/>
          <w:sz w:val="32"/>
          <w:szCs w:val="28"/>
          <w:lang w:eastAsia="zh-CN"/>
        </w:rPr>
        <w:t>公路建设</w:t>
      </w:r>
      <w:r>
        <w:rPr>
          <w:rFonts w:hint="default" w:ascii="Times New Roman" w:hAnsi="Times New Roman" w:eastAsia="仿宋_GB2312" w:cs="Times New Roman"/>
          <w:sz w:val="32"/>
          <w:szCs w:val="28"/>
        </w:rPr>
        <w:t>取得一定成效，上级部门及区</w:t>
      </w:r>
      <w:r>
        <w:rPr>
          <w:rFonts w:hint="default" w:ascii="Times New Roman" w:hAnsi="Times New Roman" w:eastAsia="仿宋_GB2312" w:cs="Times New Roman"/>
          <w:sz w:val="32"/>
          <w:szCs w:val="28"/>
          <w:lang w:eastAsia="zh-CN"/>
        </w:rPr>
        <w:t>人民</w:t>
      </w:r>
      <w:r>
        <w:rPr>
          <w:rFonts w:hint="default" w:ascii="Times New Roman" w:hAnsi="Times New Roman" w:eastAsia="仿宋_GB2312" w:cs="Times New Roman"/>
          <w:sz w:val="32"/>
          <w:szCs w:val="28"/>
        </w:rPr>
        <w:t>政府也对五华区农村</w:t>
      </w:r>
      <w:r>
        <w:rPr>
          <w:rFonts w:hint="default" w:ascii="Times New Roman" w:hAnsi="Times New Roman" w:eastAsia="仿宋_GB2312" w:cs="Times New Roman"/>
          <w:sz w:val="32"/>
          <w:szCs w:val="28"/>
          <w:lang w:eastAsia="zh-CN"/>
        </w:rPr>
        <w:t>公路建设</w:t>
      </w:r>
      <w:r>
        <w:rPr>
          <w:rFonts w:hint="default" w:ascii="Times New Roman" w:hAnsi="Times New Roman" w:eastAsia="仿宋_GB2312" w:cs="Times New Roman"/>
          <w:sz w:val="32"/>
          <w:szCs w:val="28"/>
        </w:rPr>
        <w:t>工作给予了极大的支持。相信通过几年的努力，五华辖区干线公路不仅会呈现给大家通畅美，也将</w:t>
      </w:r>
      <w:r>
        <w:rPr>
          <w:rFonts w:hint="default" w:ascii="Times New Roman" w:hAnsi="Times New Roman" w:eastAsia="仿宋_GB2312" w:cs="Times New Roman"/>
          <w:sz w:val="32"/>
          <w:szCs w:val="28"/>
          <w:highlight w:val="none"/>
        </w:rPr>
        <w:t>极大的促进</w:t>
      </w:r>
      <w:r>
        <w:rPr>
          <w:rFonts w:hint="default" w:ascii="Times New Roman" w:hAnsi="Times New Roman" w:eastAsia="仿宋_GB2312" w:cs="Times New Roman"/>
          <w:sz w:val="32"/>
          <w:szCs w:val="28"/>
        </w:rPr>
        <w:t>县区经济的发展，加速五华区各项工作的发展进程。</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（二）具体绩效分析。对照绩效评价指标体系逐项进行分析、评价并打分</w:t>
      </w:r>
    </w:p>
    <w:p>
      <w:pPr>
        <w:keepNext w:val="0"/>
        <w:keepLines w:val="0"/>
        <w:pageBreakBefore w:val="0"/>
        <w:widowControl w:val="0"/>
        <w:numPr>
          <w:ilvl w:val="0"/>
          <w:numId w:val="0"/>
        </w:numPr>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color w:val="0000FF"/>
          <w:sz w:val="32"/>
          <w:szCs w:val="28"/>
          <w:highlight w:val="yellow"/>
        </w:rPr>
      </w:pPr>
      <w:r>
        <w:rPr>
          <w:rFonts w:hint="default" w:ascii="Times New Roman" w:hAnsi="Times New Roman" w:eastAsia="仿宋_GB2312" w:cs="Times New Roman"/>
          <w:color w:val="000000" w:themeColor="text1"/>
          <w:sz w:val="32"/>
          <w:szCs w:val="28"/>
          <w:highlight w:val="none"/>
          <w14:textFill>
            <w14:solidFill>
              <w14:schemeClr w14:val="tx1"/>
            </w14:solidFill>
          </w14:textFill>
        </w:rPr>
        <w:t>对照绩效评价指标体系逐项进行分析、评价并打分。经过预算绩效管理工作领导小组认真开展绩效评价工作，对我局所涉及项目目标与完成情况对比，通过项目决策、项目管理、项目绩效</w:t>
      </w:r>
      <w:r>
        <w:rPr>
          <w:rFonts w:hint="default" w:ascii="Times New Roman" w:hAnsi="Times New Roman" w:eastAsia="仿宋_GB2312" w:cs="Times New Roman"/>
          <w:color w:val="000000" w:themeColor="text1"/>
          <w:sz w:val="32"/>
          <w:szCs w:val="28"/>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28"/>
          <w:highlight w:val="none"/>
          <w14:textFill>
            <w14:solidFill>
              <w14:schemeClr w14:val="tx1"/>
            </w14:solidFill>
          </w14:textFill>
        </w:rPr>
        <w:t>个一级指标，</w:t>
      </w:r>
      <w:r>
        <w:rPr>
          <w:rFonts w:hint="default" w:ascii="Times New Roman" w:hAnsi="Times New Roman" w:eastAsia="仿宋_GB2312" w:cs="Times New Roman"/>
          <w:color w:val="000000" w:themeColor="text1"/>
          <w:sz w:val="32"/>
          <w:szCs w:val="28"/>
          <w:highlight w:val="none"/>
          <w:lang w:val="en-US" w:eastAsia="zh-CN"/>
          <w14:textFill>
            <w14:solidFill>
              <w14:schemeClr w14:val="tx1"/>
            </w14:solidFill>
          </w14:textFill>
        </w:rPr>
        <w:t>15</w:t>
      </w:r>
      <w:r>
        <w:rPr>
          <w:rFonts w:hint="default" w:ascii="Times New Roman" w:hAnsi="Times New Roman" w:eastAsia="仿宋_GB2312" w:cs="Times New Roman"/>
          <w:color w:val="000000" w:themeColor="text1"/>
          <w:sz w:val="32"/>
          <w:szCs w:val="28"/>
          <w:highlight w:val="none"/>
          <w14:textFill>
            <w14:solidFill>
              <w14:schemeClr w14:val="tx1"/>
            </w14:solidFill>
          </w14:textFill>
        </w:rPr>
        <w:t>个二级指标，</w:t>
      </w:r>
      <w:r>
        <w:rPr>
          <w:rFonts w:hint="default" w:ascii="Times New Roman" w:hAnsi="Times New Roman" w:eastAsia="仿宋_GB2312" w:cs="Times New Roman"/>
          <w:color w:val="000000" w:themeColor="text1"/>
          <w:sz w:val="32"/>
          <w:szCs w:val="28"/>
          <w:highlight w:val="none"/>
          <w:lang w:val="en-US" w:eastAsia="zh-CN"/>
          <w14:textFill>
            <w14:solidFill>
              <w14:schemeClr w14:val="tx1"/>
            </w14:solidFill>
          </w14:textFill>
        </w:rPr>
        <w:t>20</w:t>
      </w:r>
      <w:r>
        <w:rPr>
          <w:rFonts w:hint="default" w:ascii="Times New Roman" w:hAnsi="Times New Roman" w:eastAsia="仿宋_GB2312" w:cs="Times New Roman"/>
          <w:color w:val="000000" w:themeColor="text1"/>
          <w:sz w:val="32"/>
          <w:szCs w:val="28"/>
          <w:highlight w:val="none"/>
          <w14:textFill>
            <w14:solidFill>
              <w14:schemeClr w14:val="tx1"/>
            </w14:solidFill>
          </w14:textFill>
        </w:rPr>
        <w:t>个三级指标，共计</w:t>
      </w:r>
      <w:r>
        <w:rPr>
          <w:rFonts w:hint="default" w:ascii="Times New Roman" w:hAnsi="Times New Roman" w:eastAsia="仿宋_GB2312" w:cs="Times New Roman"/>
          <w:color w:val="000000" w:themeColor="text1"/>
          <w:sz w:val="32"/>
          <w:szCs w:val="28"/>
          <w:highlight w:val="none"/>
          <w:lang w:val="en-US" w:eastAsia="zh-CN"/>
          <w14:textFill>
            <w14:solidFill>
              <w14:schemeClr w14:val="tx1"/>
            </w14:solidFill>
          </w14:textFill>
        </w:rPr>
        <w:t>39</w:t>
      </w:r>
      <w:r>
        <w:rPr>
          <w:rFonts w:hint="default" w:ascii="Times New Roman" w:hAnsi="Times New Roman" w:eastAsia="仿宋_GB2312" w:cs="Times New Roman"/>
          <w:color w:val="000000" w:themeColor="text1"/>
          <w:sz w:val="32"/>
          <w:szCs w:val="28"/>
          <w:highlight w:val="none"/>
          <w14:textFill>
            <w14:solidFill>
              <w14:schemeClr w14:val="tx1"/>
            </w14:solidFill>
          </w14:textFill>
        </w:rPr>
        <w:t>个评价指标的自我评价。</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四、成本效益分析</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highlight w:val="none"/>
          <w:lang w:eastAsia="zh-CN"/>
        </w:rPr>
      </w:pPr>
      <w:r>
        <w:rPr>
          <w:rFonts w:hint="eastAsia" w:ascii="Times New Roman" w:hAnsi="Times New Roman" w:eastAsia="仿宋_GB2312" w:cs="Times New Roman"/>
          <w:sz w:val="32"/>
          <w:szCs w:val="32"/>
          <w:lang w:val="en-US" w:eastAsia="zh-CN"/>
        </w:rPr>
        <w:t>陡普鲁片区“四好农村公路”建设项目（烂板桥至蚂蟥箐）</w:t>
      </w:r>
      <w:r>
        <w:rPr>
          <w:rFonts w:hint="eastAsia" w:ascii="Times New Roman" w:hAnsi="Times New Roman" w:eastAsia="仿宋_GB2312" w:cs="Times New Roman"/>
          <w:sz w:val="32"/>
          <w:szCs w:val="28"/>
          <w:highlight w:val="none"/>
          <w:lang w:val="en-US" w:eastAsia="zh-CN"/>
        </w:rPr>
        <w:t>专项资金2124000</w:t>
      </w:r>
      <w:r>
        <w:rPr>
          <w:rFonts w:hint="default" w:ascii="Times New Roman" w:hAnsi="Times New Roman" w:eastAsia="仿宋_GB2312" w:cs="Times New Roman"/>
          <w:sz w:val="32"/>
          <w:szCs w:val="28"/>
          <w:highlight w:val="none"/>
        </w:rPr>
        <w:t>，实际收到区财政局拨入资金</w:t>
      </w:r>
      <w:r>
        <w:rPr>
          <w:rFonts w:hint="eastAsia" w:ascii="Times New Roman" w:hAnsi="Times New Roman" w:eastAsia="仿宋_GB2312" w:cs="Times New Roman"/>
          <w:sz w:val="32"/>
          <w:szCs w:val="28"/>
          <w:highlight w:val="none"/>
          <w:lang w:val="en-US" w:eastAsia="zh-CN"/>
        </w:rPr>
        <w:t>2124000</w:t>
      </w:r>
      <w:r>
        <w:rPr>
          <w:rFonts w:hint="default" w:ascii="Times New Roman" w:hAnsi="Times New Roman" w:eastAsia="仿宋_GB2312" w:cs="Times New Roman"/>
          <w:sz w:val="32"/>
          <w:szCs w:val="28"/>
          <w:highlight w:val="none"/>
          <w:lang w:val="en-US" w:eastAsia="zh-CN"/>
        </w:rPr>
        <w:t>元</w:t>
      </w:r>
      <w:r>
        <w:rPr>
          <w:rFonts w:hint="default" w:ascii="Times New Roman" w:hAnsi="Times New Roman" w:eastAsia="仿宋_GB2312" w:cs="Times New Roman"/>
          <w:sz w:val="32"/>
          <w:szCs w:val="28"/>
          <w:highlight w:val="none"/>
        </w:rPr>
        <w:t>，实际支出数为</w:t>
      </w:r>
      <w:r>
        <w:rPr>
          <w:rFonts w:hint="eastAsia" w:ascii="Times New Roman" w:hAnsi="Times New Roman" w:eastAsia="仿宋_GB2312" w:cs="Times New Roman"/>
          <w:sz w:val="32"/>
          <w:szCs w:val="28"/>
          <w:highlight w:val="none"/>
          <w:lang w:val="en-US" w:eastAsia="zh-CN"/>
        </w:rPr>
        <w:t>2124000</w:t>
      </w:r>
      <w:r>
        <w:rPr>
          <w:rFonts w:hint="default" w:ascii="Times New Roman" w:hAnsi="Times New Roman" w:eastAsia="仿宋_GB2312" w:cs="Times New Roman"/>
          <w:sz w:val="32"/>
          <w:szCs w:val="28"/>
          <w:highlight w:val="none"/>
        </w:rPr>
        <w:t>元。按照</w:t>
      </w:r>
      <w:r>
        <w:rPr>
          <w:rFonts w:hint="default" w:ascii="Times New Roman" w:hAnsi="Times New Roman" w:eastAsia="仿宋_GB2312" w:cs="Times New Roman"/>
          <w:sz w:val="32"/>
          <w:szCs w:val="28"/>
          <w:highlight w:val="none"/>
          <w:lang w:eastAsia="zh-CN"/>
        </w:rPr>
        <w:t>进度计划全面拨付。</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经济性：项目预算严格按照</w:t>
      </w:r>
      <w:r>
        <w:rPr>
          <w:rFonts w:hint="default" w:ascii="Times New Roman" w:hAnsi="Times New Roman" w:eastAsia="仿宋_GB2312" w:cs="Times New Roman"/>
          <w:sz w:val="32"/>
          <w:szCs w:val="28"/>
          <w:lang w:eastAsia="zh-CN"/>
        </w:rPr>
        <w:t>工程</w:t>
      </w:r>
      <w:r>
        <w:rPr>
          <w:rFonts w:hint="default" w:ascii="Times New Roman" w:hAnsi="Times New Roman" w:eastAsia="仿宋_GB2312" w:cs="Times New Roman"/>
          <w:sz w:val="32"/>
          <w:szCs w:val="28"/>
        </w:rPr>
        <w:t>计划进行，实施过程中认真做好计量支付资料，严格按照财务制度进行资金拨付，提高资金使用效率，避免浪费；效率性：项目按质按时按量完成，五华区交通运输局依据现场情况，对项目实施过程中相关材料进行了抽样送检，对各个环节进行过程质量监督；有效性：项目实施后大大改善了沿线村民的出行环境，得到了沿线群众的一致好评</w:t>
      </w:r>
      <w:r>
        <w:rPr>
          <w:rFonts w:hint="default" w:ascii="Times New Roman" w:hAnsi="Times New Roman" w:eastAsia="仿宋_GB2312" w:cs="Times New Roman"/>
          <w:sz w:val="32"/>
          <w:szCs w:val="28"/>
          <w:highlight w:val="none"/>
        </w:rPr>
        <w:t>;</w:t>
      </w:r>
      <w:r>
        <w:rPr>
          <w:rFonts w:hint="default" w:ascii="Times New Roman" w:hAnsi="Times New Roman" w:eastAsia="仿宋_GB2312" w:cs="Times New Roman"/>
          <w:sz w:val="32"/>
          <w:szCs w:val="28"/>
        </w:rPr>
        <w:t>可持续性：项目建设不以牺牲资源、环境为代价。</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eastAsia" w:ascii="楷体_GB2312" w:hAnsi="楷体_GB2312" w:eastAsia="楷体_GB2312" w:cs="楷体_GB2312"/>
          <w:color w:val="auto"/>
          <w:sz w:val="32"/>
          <w:szCs w:val="32"/>
        </w:rPr>
      </w:pPr>
      <w:r>
        <w:rPr>
          <w:rFonts w:hint="default" w:ascii="Times New Roman" w:hAnsi="Times New Roman" w:eastAsia="仿宋_GB2312" w:cs="Times New Roman"/>
          <w:sz w:val="32"/>
          <w:szCs w:val="28"/>
        </w:rPr>
        <w:t>项目支出按</w:t>
      </w:r>
      <w:r>
        <w:rPr>
          <w:rFonts w:hint="default" w:ascii="Times New Roman" w:hAnsi="Times New Roman" w:eastAsia="仿宋_GB2312" w:cs="Times New Roman"/>
          <w:sz w:val="32"/>
          <w:szCs w:val="28"/>
          <w:lang w:eastAsia="zh-CN"/>
        </w:rPr>
        <w:t>审计报告执行</w:t>
      </w:r>
      <w:r>
        <w:rPr>
          <w:rFonts w:hint="default" w:ascii="Times New Roman" w:hAnsi="Times New Roman" w:eastAsia="仿宋_GB2312" w:cs="Times New Roman"/>
          <w:sz w:val="32"/>
          <w:szCs w:val="28"/>
        </w:rPr>
        <w:t>，严格按照计量支付管理办法进行计量支付，资金未被挤占，最终</w:t>
      </w:r>
      <w:r>
        <w:rPr>
          <w:rFonts w:hint="eastAsia" w:ascii="Times New Roman" w:hAnsi="Times New Roman" w:eastAsia="仿宋_GB2312" w:cs="Times New Roman"/>
          <w:sz w:val="32"/>
          <w:szCs w:val="32"/>
          <w:lang w:val="en-US" w:eastAsia="zh-CN"/>
        </w:rPr>
        <w:t>陡普鲁片区“四好农村公路”建设项目（烂板桥至蚂蟥箐）</w:t>
      </w:r>
      <w:r>
        <w:rPr>
          <w:rFonts w:hint="default" w:ascii="Times New Roman" w:hAnsi="Times New Roman" w:eastAsia="仿宋_GB2312" w:cs="Times New Roman"/>
          <w:sz w:val="32"/>
          <w:szCs w:val="28"/>
        </w:rPr>
        <w:t>通过了</w:t>
      </w:r>
      <w:r>
        <w:rPr>
          <w:rFonts w:hint="default" w:ascii="Times New Roman" w:hAnsi="Times New Roman" w:eastAsia="仿宋_GB2312" w:cs="Times New Roman"/>
          <w:sz w:val="32"/>
          <w:szCs w:val="28"/>
          <w:lang w:eastAsia="zh-CN"/>
        </w:rPr>
        <w:t>相关</w:t>
      </w:r>
      <w:r>
        <w:rPr>
          <w:rFonts w:hint="default" w:ascii="Times New Roman" w:hAnsi="Times New Roman" w:eastAsia="仿宋_GB2312" w:cs="Times New Roman"/>
          <w:sz w:val="32"/>
          <w:szCs w:val="28"/>
        </w:rPr>
        <w:t>部门的</w:t>
      </w:r>
      <w:r>
        <w:rPr>
          <w:rFonts w:hint="default" w:ascii="Times New Roman" w:hAnsi="Times New Roman" w:eastAsia="仿宋_GB2312" w:cs="Times New Roman"/>
          <w:sz w:val="32"/>
          <w:szCs w:val="28"/>
          <w:lang w:eastAsia="zh-CN"/>
        </w:rPr>
        <w:t>验收</w:t>
      </w:r>
      <w:r>
        <w:rPr>
          <w:rFonts w:hint="default" w:ascii="Times New Roman" w:hAnsi="Times New Roman" w:eastAsia="仿宋_GB2312" w:cs="Times New Roman"/>
          <w:sz w:val="32"/>
          <w:szCs w:val="28"/>
        </w:rPr>
        <w:t>，达到了资金使用的目的和效果。</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五、主要经验及做法</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lang w:eastAsia="zh-CN"/>
        </w:rPr>
      </w:pPr>
      <w:r>
        <w:rPr>
          <w:rFonts w:hint="default" w:ascii="Times New Roman" w:hAnsi="Times New Roman" w:eastAsia="仿宋_GB2312" w:cs="Times New Roman"/>
          <w:sz w:val="32"/>
          <w:szCs w:val="28"/>
        </w:rPr>
        <w:t>1、加强农村公路</w:t>
      </w:r>
      <w:r>
        <w:rPr>
          <w:rFonts w:hint="default" w:ascii="Times New Roman" w:hAnsi="Times New Roman" w:eastAsia="仿宋_GB2312" w:cs="Times New Roman"/>
          <w:sz w:val="32"/>
          <w:szCs w:val="28"/>
          <w:lang w:eastAsia="zh-CN"/>
        </w:rPr>
        <w:t>主要干线公路的修缮，完善交通通行路网。</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rPr>
      </w:pPr>
      <w:r>
        <w:rPr>
          <w:rFonts w:hint="default" w:ascii="Times New Roman" w:hAnsi="Times New Roman" w:eastAsia="仿宋_GB2312" w:cs="Times New Roman"/>
          <w:sz w:val="32"/>
          <w:szCs w:val="28"/>
          <w:lang w:val="en-US" w:eastAsia="zh-CN"/>
        </w:rPr>
        <w:t>2</w:t>
      </w:r>
      <w:r>
        <w:rPr>
          <w:rFonts w:hint="default" w:ascii="Times New Roman" w:hAnsi="Times New Roman" w:eastAsia="仿宋_GB2312" w:cs="Times New Roman"/>
          <w:sz w:val="32"/>
          <w:szCs w:val="28"/>
        </w:rPr>
        <w:t>、对社会进行公开招标，招聘</w:t>
      </w:r>
      <w:r>
        <w:rPr>
          <w:rFonts w:hint="default" w:ascii="Times New Roman" w:hAnsi="Times New Roman" w:eastAsia="仿宋_GB2312" w:cs="Times New Roman"/>
          <w:sz w:val="32"/>
          <w:szCs w:val="28"/>
          <w:highlight w:val="none"/>
        </w:rPr>
        <w:t>由</w:t>
      </w:r>
      <w:r>
        <w:rPr>
          <w:rFonts w:hint="default" w:ascii="Times New Roman" w:hAnsi="Times New Roman" w:eastAsia="仿宋_GB2312" w:cs="Times New Roman"/>
          <w:sz w:val="32"/>
          <w:szCs w:val="28"/>
        </w:rPr>
        <w:t>实力的专业化队伍进行实施。</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六、存在的问题及原因分析</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eastAsia" w:ascii="黑体" w:hAnsi="黑体" w:eastAsia="黑体" w:cs="黑体"/>
          <w:color w:val="auto"/>
          <w:sz w:val="32"/>
          <w:szCs w:val="32"/>
        </w:rPr>
      </w:pPr>
      <w:r>
        <w:rPr>
          <w:rFonts w:hint="default" w:ascii="Times New Roman" w:hAnsi="Times New Roman" w:eastAsia="仿宋_GB2312" w:cs="Times New Roman"/>
          <w:sz w:val="32"/>
          <w:szCs w:val="28"/>
        </w:rPr>
        <w:t>资金到位不足，专业技术人员缺乏。</w:t>
      </w:r>
    </w:p>
    <w:p>
      <w:pPr>
        <w:keepNext w:val="0"/>
        <w:keepLines w:val="0"/>
        <w:pageBreakBefore w:val="0"/>
        <w:widowControl w:val="0"/>
        <w:numPr>
          <w:ilvl w:val="0"/>
          <w:numId w:val="6"/>
        </w:numPr>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有关建议</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建议结合四好农村路工作推行增加资金投入，做好</w:t>
      </w:r>
      <w:r>
        <w:rPr>
          <w:rFonts w:hint="default" w:ascii="Times New Roman" w:hAnsi="Times New Roman" w:eastAsia="仿宋_GB2312" w:cs="Times New Roman"/>
          <w:sz w:val="32"/>
          <w:szCs w:val="28"/>
          <w:lang w:eastAsia="zh-CN"/>
        </w:rPr>
        <w:t>公路建设</w:t>
      </w:r>
      <w:r>
        <w:rPr>
          <w:rFonts w:hint="default" w:ascii="Times New Roman" w:hAnsi="Times New Roman" w:eastAsia="仿宋_GB2312" w:cs="Times New Roman"/>
          <w:sz w:val="32"/>
          <w:szCs w:val="28"/>
        </w:rPr>
        <w:t>。</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八、其他需要说明的问题</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无</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jc w:val="both"/>
        <w:textAlignment w:val="auto"/>
        <w:rPr>
          <w:rFonts w:hint="eastAsia" w:ascii="仿宋_GB2312" w:hAnsi="仿宋_GB2312" w:eastAsia="仿宋_GB2312" w:cs="仿宋_GB2312"/>
          <w:sz w:val="30"/>
          <w:szCs w:val="30"/>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after="0" w:line="560" w:lineRule="exact"/>
        <w:ind w:right="0"/>
        <w:jc w:val="both"/>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3：</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五华区交通运输局</w:t>
      </w:r>
    </w:p>
    <w:p>
      <w:pPr>
        <w:keepNext w:val="0"/>
        <w:keepLines w:val="0"/>
        <w:pageBreakBefore w:val="0"/>
        <w:widowControl w:val="0"/>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陡普鲁片区“四好农村公路”建设项目</w:t>
      </w:r>
    </w:p>
    <w:p>
      <w:pPr>
        <w:keepNext w:val="0"/>
        <w:keepLines w:val="0"/>
        <w:pageBreakBefore w:val="0"/>
        <w:widowControl w:val="0"/>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（烂板桥至蚂蟥箐）专项资金</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绩效</w:t>
      </w:r>
      <w:r>
        <w:rPr>
          <w:rFonts w:hint="eastAsia" w:ascii="方正小标宋简体" w:hAnsi="方正小标宋简体" w:eastAsia="方正小标宋简体" w:cs="方正小标宋简体"/>
          <w:color w:val="auto"/>
          <w:sz w:val="44"/>
          <w:szCs w:val="44"/>
          <w:lang w:eastAsia="zh-CN"/>
        </w:rPr>
        <w:t>评价</w:t>
      </w:r>
      <w:r>
        <w:rPr>
          <w:rFonts w:hint="eastAsia" w:ascii="方正小标宋简体" w:hAnsi="方正小标宋简体" w:eastAsia="方正小标宋简体" w:cs="方正小标宋简体"/>
          <w:color w:val="auto"/>
          <w:sz w:val="44"/>
          <w:szCs w:val="44"/>
        </w:rPr>
        <w:t>问题清单</w:t>
      </w:r>
    </w:p>
    <w:tbl>
      <w:tblPr>
        <w:tblStyle w:val="7"/>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9118" w:type="dxa"/>
            <w:gridSpan w:val="4"/>
            <w:tcBorders>
              <w:top w:val="single" w:color="000000" w:sz="4" w:space="0"/>
              <w:left w:val="single" w:color="000000" w:sz="4" w:space="0"/>
              <w:bottom w:val="single" w:color="000000" w:sz="4" w:space="0"/>
              <w:right w:val="single" w:color="000000" w:sz="4" w:space="0"/>
            </w:tcBorders>
            <w:noWrap/>
            <w:vAlign w:val="top"/>
          </w:tcPr>
          <w:p>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r>
              <w:rPr>
                <w:rFonts w:hint="eastAsia" w:ascii="宋体" w:hAnsi="宋体" w:cs="宋体"/>
                <w:color w:val="000000"/>
                <w:kern w:val="0"/>
                <w:sz w:val="24"/>
                <w:lang w:eastAsia="zh-CN"/>
              </w:rPr>
              <w:t>：</w:t>
            </w:r>
          </w:p>
          <w:p>
            <w:pPr>
              <w:spacing w:line="420" w:lineRule="exact"/>
              <w:rPr>
                <w:rFonts w:ascii="宋体" w:hAnsi="宋体" w:cs="宋体"/>
                <w:color w:val="000000"/>
                <w:sz w:val="22"/>
                <w:szCs w:val="22"/>
              </w:rPr>
            </w:pPr>
          </w:p>
        </w:tc>
      </w:tr>
    </w:tbl>
    <w:p/>
    <w:p/>
    <w:p/>
    <w:p/>
    <w:p/>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厂口连接线至厂口工业园东片区</w:t>
      </w:r>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（富嵩公路）公路工程项目专项资金</w:t>
      </w:r>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项目支出绩效自评报告</w:t>
      </w:r>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 xml:space="preserve">（ </w:t>
      </w:r>
      <w:r>
        <w:rPr>
          <w:rFonts w:hint="eastAsia" w:ascii="方正小标宋_GBK" w:hAnsi="方正小标宋_GBK" w:eastAsia="方正小标宋_GBK" w:cs="方正小标宋_GBK"/>
          <w:bCs/>
          <w:sz w:val="52"/>
          <w:szCs w:val="52"/>
          <w:lang w:val="en-US" w:eastAsia="zh-CN"/>
        </w:rPr>
        <w:t>2025</w:t>
      </w:r>
      <w:r>
        <w:rPr>
          <w:rFonts w:hint="eastAsia" w:ascii="方正小标宋_GBK" w:hAnsi="方正小标宋_GBK" w:eastAsia="方正小标宋_GBK" w:cs="方正小标宋_GBK"/>
          <w:bCs/>
          <w:sz w:val="52"/>
          <w:szCs w:val="52"/>
        </w:rPr>
        <w:t>年度）</w:t>
      </w:r>
    </w:p>
    <w:p>
      <w:pPr>
        <w:spacing w:before="120" w:after="120" w:line="480" w:lineRule="auto"/>
        <w:jc w:val="center"/>
        <w:rPr>
          <w:rFonts w:hint="default" w:ascii="Times New Roman" w:hAnsi="Times New Roman" w:eastAsia="黑体" w:cs="Times New Roman"/>
          <w:b/>
          <w:bCs/>
          <w:sz w:val="52"/>
          <w:szCs w:val="52"/>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eastAsia="黑体" w:cs="Times New Roman"/>
          <w:b/>
          <w:bCs/>
          <w:sz w:val="44"/>
          <w:szCs w:val="44"/>
        </w:rPr>
      </w:pP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5408" behindDoc="0" locked="0" layoutInCell="1" allowOverlap="1">
                <wp:simplePos x="0" y="0"/>
                <wp:positionH relativeFrom="column">
                  <wp:posOffset>2371725</wp:posOffset>
                </wp:positionH>
                <wp:positionV relativeFrom="paragraph">
                  <wp:posOffset>196215</wp:posOffset>
                </wp:positionV>
                <wp:extent cx="2495550" cy="0"/>
                <wp:effectExtent l="0" t="4445" r="0" b="508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65408;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单位名称（公章）：</w:t>
      </w:r>
      <w:r>
        <w:rPr>
          <w:rFonts w:hint="default" w:ascii="Times New Roman" w:hAnsi="Times New Roman" w:eastAsia="黑体" w:cs="Times New Roman"/>
          <w:b/>
          <w:bCs/>
          <w:sz w:val="28"/>
          <w:szCs w:val="28"/>
          <w:lang w:eastAsia="zh-CN"/>
        </w:rPr>
        <w:t>昆明市五华区交通运输局</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6432" behindDoc="0" locked="0" layoutInCell="1" allowOverlap="1">
                <wp:simplePos x="0" y="0"/>
                <wp:positionH relativeFrom="column">
                  <wp:posOffset>1714500</wp:posOffset>
                </wp:positionH>
                <wp:positionV relativeFrom="paragraph">
                  <wp:posOffset>221615</wp:posOffset>
                </wp:positionV>
                <wp:extent cx="2495550" cy="0"/>
                <wp:effectExtent l="0" t="4445" r="0" b="5080"/>
                <wp:wrapNone/>
                <wp:docPr id="10" name="直接箭头连接符 10"/>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6432;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CZZ5TV/QEAAO4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项目单位： </w:t>
      </w:r>
      <w:r>
        <w:rPr>
          <w:rFonts w:hint="default" w:ascii="Times New Roman" w:hAnsi="Times New Roman" w:eastAsia="黑体" w:cs="Times New Roman"/>
          <w:b/>
          <w:bCs/>
          <w:sz w:val="28"/>
          <w:szCs w:val="28"/>
          <w:lang w:val="en-US" w:eastAsia="zh-CN"/>
        </w:rPr>
        <w:t xml:space="preserve">   </w:t>
      </w:r>
      <w:r>
        <w:rPr>
          <w:rFonts w:hint="eastAsia" w:ascii="Times New Roman" w:hAnsi="Times New Roman" w:eastAsia="黑体" w:cs="Times New Roman"/>
          <w:b/>
          <w:bCs/>
          <w:sz w:val="28"/>
          <w:szCs w:val="28"/>
          <w:lang w:val="en-US" w:eastAsia="zh-CN"/>
        </w:rPr>
        <w:t xml:space="preserve"> </w:t>
      </w:r>
      <w:r>
        <w:rPr>
          <w:rFonts w:hint="default" w:ascii="Times New Roman" w:hAnsi="Times New Roman" w:eastAsia="黑体" w:cs="Times New Roman"/>
          <w:b/>
          <w:bCs/>
          <w:sz w:val="28"/>
          <w:szCs w:val="28"/>
          <w:lang w:val="en-US" w:eastAsia="zh-CN"/>
        </w:rPr>
        <w:t xml:space="preserve"> 昆明市五华区交通运输局                                 </w:t>
      </w:r>
    </w:p>
    <w:p>
      <w:pPr>
        <w:adjustRightInd w:val="0"/>
        <w:snapToGrid w:val="0"/>
        <w:spacing w:line="360" w:lineRule="auto"/>
        <w:ind w:left="1260" w:leftChars="600"/>
        <w:rPr>
          <w:rFonts w:hint="default" w:ascii="Times New Roman" w:hAnsi="Times New Roman" w:eastAsia="黑体" w:cs="Times New Roman"/>
          <w:b/>
          <w:bCs/>
          <w:sz w:val="28"/>
          <w:szCs w:val="28"/>
          <w:lang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7456"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11" name="直接箭头连接符 1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745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D6r/H/QEAAO4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主管单位： </w:t>
      </w:r>
      <w:r>
        <w:rPr>
          <w:rFonts w:hint="default" w:ascii="Times New Roman" w:hAnsi="Times New Roman" w:eastAsia="黑体" w:cs="Times New Roman"/>
          <w:b/>
          <w:bCs/>
          <w:sz w:val="28"/>
          <w:szCs w:val="28"/>
          <w:lang w:eastAsia="zh-CN"/>
        </w:rPr>
        <w:t>昆明市五华区交通运输局</w:t>
      </w:r>
    </w:p>
    <w:p>
      <w:pPr>
        <w:adjustRightInd w:val="0"/>
        <w:snapToGrid w:val="0"/>
        <w:spacing w:line="360" w:lineRule="auto"/>
        <w:ind w:left="2947" w:leftChars="600" w:hanging="1687" w:hangingChars="600"/>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7456"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12" name="直接箭头连接符 1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745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tfcPx/QEAAO4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项目名称： 厂口连接线至厂口工业园东片区（富嵩公路）公路工程项目专项资金</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w:t xml:space="preserve">自评日期： </w:t>
      </w:r>
      <w:r>
        <w:rPr>
          <w:rFonts w:hint="default" w:ascii="Times New Roman" w:hAnsi="Times New Roman" w:eastAsia="黑体" w:cs="Times New Roman"/>
          <w:b/>
          <w:bCs/>
          <w:sz w:val="28"/>
          <w:szCs w:val="28"/>
          <w:lang w:val="en-US" w:eastAsia="zh-CN"/>
        </w:rPr>
        <w:t xml:space="preserve">                                      </w:t>
      </w:r>
    </w:p>
    <w:p>
      <w:pPr>
        <w:spacing w:line="360" w:lineRule="auto"/>
        <w:ind w:left="1218" w:leftChars="580"/>
        <w:rPr>
          <w:rFonts w:hint="default" w:ascii="Times New Roman" w:hAnsi="Times New Roman" w:eastAsia="黑体" w:cs="Times New Roman"/>
          <w:b/>
          <w:bCs/>
          <w:sz w:val="28"/>
          <w:szCs w:val="28"/>
        </w:rPr>
      </w:pPr>
    </w:p>
    <w:p>
      <w:pPr>
        <w:jc w:val="center"/>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w:t>20</w:t>
      </w:r>
      <w:r>
        <w:rPr>
          <w:rFonts w:hint="default" w:ascii="Times New Roman" w:hAnsi="Times New Roman" w:eastAsia="黑体" w:cs="Times New Roman"/>
          <w:b/>
          <w:bCs/>
          <w:sz w:val="28"/>
          <w:szCs w:val="28"/>
          <w:lang w:val="en-US" w:eastAsia="zh-CN"/>
        </w:rPr>
        <w:t>2</w:t>
      </w:r>
      <w:r>
        <w:rPr>
          <w:rFonts w:hint="eastAsia" w:ascii="Times New Roman" w:hAnsi="Times New Roman" w:eastAsia="黑体" w:cs="Times New Roman"/>
          <w:b/>
          <w:bCs/>
          <w:sz w:val="28"/>
          <w:szCs w:val="28"/>
          <w:lang w:val="en-US" w:eastAsia="zh-CN"/>
        </w:rPr>
        <w:t>6</w:t>
      </w:r>
      <w:r>
        <w:rPr>
          <w:rFonts w:hint="default" w:ascii="Times New Roman" w:hAnsi="Times New Roman" w:eastAsia="黑体" w:cs="Times New Roman"/>
          <w:b/>
          <w:bCs/>
          <w:sz w:val="28"/>
          <w:szCs w:val="28"/>
        </w:rPr>
        <w:t>年</w:t>
      </w:r>
      <w:r>
        <w:rPr>
          <w:rFonts w:hint="default" w:ascii="Times New Roman" w:hAnsi="Times New Roman" w:eastAsia="黑体" w:cs="Times New Roman"/>
          <w:b/>
          <w:bCs/>
          <w:sz w:val="28"/>
          <w:szCs w:val="28"/>
          <w:lang w:val="en-US" w:eastAsia="zh-CN"/>
        </w:rPr>
        <w:t>5</w:t>
      </w:r>
      <w:r>
        <w:rPr>
          <w:rFonts w:hint="default" w:ascii="Times New Roman" w:hAnsi="Times New Roman" w:eastAsia="黑体" w:cs="Times New Roman"/>
          <w:b/>
          <w:bCs/>
          <w:sz w:val="28"/>
          <w:szCs w:val="28"/>
        </w:rPr>
        <w:t>月</w:t>
      </w: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eastAsia"/>
          <w:lang w:val="en-US" w:eastAsia="zh-CN"/>
        </w:rPr>
      </w:pPr>
      <w:r>
        <w:rPr>
          <w:rFonts w:hint="eastAsia" w:ascii="仿宋_GB2312" w:hAnsi="仿宋_GB2312" w:eastAsia="仿宋_GB2312" w:cs="仿宋_GB2312"/>
          <w:color w:val="000000"/>
          <w:sz w:val="32"/>
          <w:szCs w:val="32"/>
          <w:lang w:eastAsia="zh-CN"/>
        </w:rPr>
        <w:t>附件</w:t>
      </w:r>
      <w:r>
        <w:rPr>
          <w:rFonts w:hint="eastAsia" w:ascii="仿宋_GB2312" w:hAnsi="仿宋_GB2312" w:eastAsia="仿宋_GB2312" w:cs="仿宋_GB2312"/>
          <w:color w:val="000000"/>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44"/>
          <w:szCs w:val="44"/>
          <w:lang w:eastAsia="zh-CN"/>
        </w:rPr>
      </w:pPr>
      <w:r>
        <w:rPr>
          <w:rFonts w:hint="eastAsia" w:ascii="方正小标宋简体" w:hAnsi="黑体" w:eastAsia="方正小标宋简体" w:cs="Times New Roman"/>
          <w:color w:val="000000"/>
          <w:sz w:val="44"/>
          <w:szCs w:val="44"/>
          <w:lang w:eastAsia="zh-CN"/>
        </w:rPr>
        <w:t>五华区预算支出部门评价表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32"/>
          <w:szCs w:val="32"/>
          <w:lang w:eastAsia="zh-CN"/>
        </w:rPr>
      </w:pPr>
      <w:r>
        <w:rPr>
          <w:rFonts w:hint="eastAsia" w:ascii="方正小标宋简体" w:hAnsi="黑体" w:eastAsia="方正小标宋简体" w:cs="Times New Roman"/>
          <w:color w:val="000000"/>
          <w:sz w:val="32"/>
          <w:szCs w:val="32"/>
          <w:lang w:eastAsia="zh-CN"/>
        </w:rPr>
        <w:t>（</w:t>
      </w:r>
      <w:r>
        <w:rPr>
          <w:rFonts w:hint="eastAsia" w:ascii="方正小标宋简体" w:hAnsi="黑体" w:eastAsia="方正小标宋简体" w:cs="Times New Roman"/>
          <w:color w:val="000000"/>
          <w:sz w:val="32"/>
          <w:szCs w:val="32"/>
          <w:lang w:val="en-US" w:eastAsia="zh-CN"/>
        </w:rPr>
        <w:t>2025</w:t>
      </w:r>
      <w:r>
        <w:rPr>
          <w:rFonts w:hint="eastAsia" w:ascii="方正小标宋简体" w:hAnsi="黑体" w:eastAsia="方正小标宋简体" w:cs="Times New Roman"/>
          <w:color w:val="000000"/>
          <w:sz w:val="32"/>
          <w:szCs w:val="32"/>
          <w:lang w:eastAsia="zh-CN"/>
        </w:rPr>
        <w:t>）年度</w:t>
      </w:r>
    </w:p>
    <w:tbl>
      <w:tblPr>
        <w:tblStyle w:val="7"/>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6"/>
        <w:gridCol w:w="188"/>
        <w:gridCol w:w="374"/>
        <w:gridCol w:w="1597"/>
        <w:gridCol w:w="621"/>
        <w:gridCol w:w="447"/>
        <w:gridCol w:w="546"/>
        <w:gridCol w:w="1218"/>
        <w:gridCol w:w="305"/>
        <w:gridCol w:w="1334"/>
        <w:gridCol w:w="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sz w:val="18"/>
                <w:szCs w:val="18"/>
              </w:rPr>
            </w:pPr>
            <w:r>
              <w:rPr>
                <w:rFonts w:hint="eastAsia" w:ascii="宋体" w:hAnsi="宋体" w:eastAsia="宋体"/>
                <w:sz w:val="18"/>
                <w:szCs w:val="18"/>
              </w:rPr>
              <w:t>项目名称</w:t>
            </w:r>
          </w:p>
        </w:tc>
        <w:tc>
          <w:tcPr>
            <w:tcW w:w="7232"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rPr>
                <w:rFonts w:hint="eastAsia" w:ascii="宋体" w:hAnsi="宋体" w:eastAsia="宋体"/>
                <w:sz w:val="18"/>
                <w:szCs w:val="18"/>
              </w:rPr>
            </w:pPr>
            <w:r>
              <w:rPr>
                <w:rFonts w:hint="eastAsia" w:ascii="宋体" w:hAnsi="宋体" w:eastAsia="宋体"/>
                <w:sz w:val="18"/>
                <w:szCs w:val="18"/>
              </w:rPr>
              <w:t>厂口连接线至厂口工业园东片区（富嵩公路）公路工程项目专项资金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主管部门</w:t>
            </w:r>
          </w:p>
        </w:tc>
        <w:tc>
          <w:tcPr>
            <w:tcW w:w="3039" w:type="dxa"/>
            <w:gridSpan w:val="4"/>
            <w:shd w:val="clear" w:color="auto" w:fill="auto"/>
            <w:noWrap w:val="0"/>
            <w:vAlign w:val="center"/>
          </w:tcPr>
          <w:p>
            <w:pPr>
              <w:spacing w:line="300" w:lineRule="exact"/>
              <w:ind w:left="0" w:leftChars="0" w:right="0" w:rightChars="0" w:firstLine="0" w:firstLineChars="0"/>
              <w:jc w:val="center"/>
              <w:rPr>
                <w:rFonts w:hint="eastAsia" w:ascii="宋体" w:hAnsi="宋体" w:eastAsia="宋体" w:cs="Times New Roman"/>
                <w:kern w:val="2"/>
                <w:sz w:val="18"/>
                <w:szCs w:val="18"/>
                <w:highlight w:val="yellow"/>
                <w:lang w:val="en-US" w:eastAsia="zh-CN" w:bidi="ar-SA"/>
              </w:rPr>
            </w:pPr>
            <w:r>
              <w:rPr>
                <w:rFonts w:hint="eastAsia" w:ascii="宋体" w:hAnsi="宋体"/>
                <w:sz w:val="16"/>
                <w:szCs w:val="16"/>
                <w:lang w:eastAsia="zh-CN"/>
              </w:rPr>
              <w:t>昆明市五华区交通运输局</w:t>
            </w:r>
          </w:p>
        </w:tc>
        <w:tc>
          <w:tcPr>
            <w:tcW w:w="2069"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项目实施单位</w:t>
            </w:r>
          </w:p>
        </w:tc>
        <w:tc>
          <w:tcPr>
            <w:tcW w:w="2124" w:type="dxa"/>
            <w:gridSpan w:val="2"/>
            <w:shd w:val="clear" w:color="auto" w:fill="auto"/>
            <w:noWrap w:val="0"/>
            <w:vAlign w:val="center"/>
          </w:tcPr>
          <w:p>
            <w:pPr>
              <w:spacing w:line="300" w:lineRule="exact"/>
              <w:ind w:left="0" w:leftChars="0" w:right="0" w:rightChars="0" w:firstLine="0" w:firstLineChars="0"/>
              <w:jc w:val="center"/>
              <w:rPr>
                <w:rFonts w:hint="eastAsia" w:ascii="宋体" w:hAnsi="宋体" w:eastAsia="宋体" w:cs="Times New Roman"/>
                <w:kern w:val="2"/>
                <w:sz w:val="16"/>
                <w:szCs w:val="16"/>
                <w:lang w:val="en-US" w:eastAsia="zh-CN" w:bidi="ar-SA"/>
              </w:rPr>
            </w:pPr>
            <w:r>
              <w:rPr>
                <w:rFonts w:hint="eastAsia" w:ascii="宋体" w:hAnsi="宋体"/>
                <w:sz w:val="16"/>
                <w:szCs w:val="16"/>
                <w:lang w:eastAsia="zh-CN"/>
              </w:rPr>
              <w:t>昆明市五华区交通运输局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项目负责人</w:t>
            </w:r>
          </w:p>
        </w:tc>
        <w:tc>
          <w:tcPr>
            <w:tcW w:w="3039" w:type="dxa"/>
            <w:gridSpan w:val="4"/>
            <w:shd w:val="clear" w:color="auto" w:fill="auto"/>
            <w:noWrap w:val="0"/>
            <w:vAlign w:val="center"/>
          </w:tcPr>
          <w:p>
            <w:pPr>
              <w:spacing w:line="300" w:lineRule="exact"/>
              <w:ind w:left="0" w:leftChars="0" w:right="0" w:rightChars="0" w:firstLine="0" w:firstLineChars="0"/>
              <w:jc w:val="center"/>
              <w:rPr>
                <w:rFonts w:hint="eastAsia" w:ascii="宋体" w:hAnsi="宋体" w:eastAsia="宋体" w:cs="Times New Roman"/>
                <w:kern w:val="2"/>
                <w:sz w:val="18"/>
                <w:szCs w:val="18"/>
                <w:highlight w:val="yellow"/>
                <w:lang w:val="en-US" w:eastAsia="zh-CN" w:bidi="ar-SA"/>
              </w:rPr>
            </w:pPr>
            <w:r>
              <w:rPr>
                <w:rFonts w:hint="eastAsia" w:ascii="宋体" w:hAnsi="宋体"/>
                <w:sz w:val="18"/>
                <w:szCs w:val="18"/>
                <w:highlight w:val="none"/>
                <w:lang w:val="en-US" w:eastAsia="zh-CN"/>
              </w:rPr>
              <w:t>牛镭凯</w:t>
            </w:r>
          </w:p>
        </w:tc>
        <w:tc>
          <w:tcPr>
            <w:tcW w:w="2069"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联系电话</w:t>
            </w:r>
          </w:p>
        </w:tc>
        <w:tc>
          <w:tcPr>
            <w:tcW w:w="2124" w:type="dxa"/>
            <w:gridSpan w:val="2"/>
            <w:shd w:val="clear" w:color="auto" w:fill="auto"/>
            <w:noWrap w:val="0"/>
            <w:vAlign w:val="center"/>
          </w:tcPr>
          <w:p>
            <w:pPr>
              <w:spacing w:line="300" w:lineRule="exact"/>
              <w:ind w:left="0" w:leftChars="0" w:right="0" w:rightChars="0" w:firstLine="0" w:firstLine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0871-64197288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项目类型</w:t>
            </w:r>
          </w:p>
        </w:tc>
        <w:tc>
          <w:tcPr>
            <w:tcW w:w="7232" w:type="dxa"/>
            <w:gridSpan w:val="9"/>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 xml:space="preserve">经常性项目（   ）        一次性项目（ </w:t>
            </w:r>
            <w:r>
              <w:rPr>
                <w:rFonts w:hint="eastAsia" w:ascii="宋体" w:hAnsi="宋体"/>
                <w:sz w:val="18"/>
                <w:szCs w:val="18"/>
                <w:lang w:eastAsia="zh-CN"/>
              </w:rPr>
              <w:t>√</w:t>
            </w:r>
            <w:r>
              <w:rPr>
                <w:rFonts w:hint="eastAsia" w:ascii="宋体" w:hAnsi="宋体" w:eastAsia="宋体"/>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项目资金</w:t>
            </w:r>
            <w:r>
              <w:rPr>
                <w:rFonts w:hint="eastAsia" w:ascii="宋体" w:hAnsi="宋体" w:eastAsia="宋体"/>
                <w:sz w:val="18"/>
                <w:szCs w:val="18"/>
              </w:rPr>
              <w:t>（万元）</w:t>
            </w: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项目支出明细内容</w:t>
            </w: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年初预算数</w:t>
            </w: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实际到位数</w:t>
            </w: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eastAsia="宋体"/>
                <w:sz w:val="18"/>
                <w:szCs w:val="18"/>
              </w:rPr>
              <w:t>实际</w:t>
            </w:r>
            <w:r>
              <w:rPr>
                <w:rFonts w:hint="eastAsia" w:ascii="宋体" w:hAnsi="宋体"/>
                <w:sz w:val="18"/>
                <w:szCs w:val="18"/>
                <w:lang w:eastAsia="zh-CN"/>
              </w:rPr>
              <w:t>支出数</w:t>
            </w: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eastAsia="宋体"/>
                <w:sz w:val="18"/>
                <w:szCs w:val="18"/>
              </w:rPr>
              <w:t>厂口连接线至厂口工业园东片区（富嵩公路）公路工程项目专项资金</w:t>
            </w: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eastAsia="宋体"/>
                <w:sz w:val="18"/>
                <w:szCs w:val="18"/>
              </w:rPr>
              <w:t>28</w:t>
            </w:r>
            <w:r>
              <w:rPr>
                <w:rFonts w:hint="eastAsia" w:ascii="宋体" w:hAnsi="宋体"/>
                <w:sz w:val="18"/>
                <w:szCs w:val="18"/>
                <w:lang w:val="en-US" w:eastAsia="zh-CN"/>
              </w:rPr>
              <w:t>.</w:t>
            </w:r>
            <w:r>
              <w:rPr>
                <w:rFonts w:hint="eastAsia" w:ascii="宋体" w:hAnsi="宋体" w:eastAsia="宋体"/>
                <w:sz w:val="18"/>
                <w:szCs w:val="18"/>
              </w:rPr>
              <w:t>1960</w:t>
            </w: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eastAsia="宋体"/>
                <w:sz w:val="18"/>
                <w:szCs w:val="18"/>
              </w:rPr>
              <w:t>28</w:t>
            </w:r>
            <w:r>
              <w:rPr>
                <w:rFonts w:hint="eastAsia" w:ascii="宋体" w:hAnsi="宋体"/>
                <w:sz w:val="18"/>
                <w:szCs w:val="18"/>
                <w:lang w:val="en-US" w:eastAsia="zh-CN"/>
              </w:rPr>
              <w:t>.</w:t>
            </w:r>
            <w:r>
              <w:rPr>
                <w:rFonts w:hint="eastAsia" w:ascii="宋体" w:hAnsi="宋体" w:eastAsia="宋体"/>
                <w:sz w:val="18"/>
                <w:szCs w:val="18"/>
              </w:rPr>
              <w:t>1960</w:t>
            </w: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eastAsia="宋体"/>
                <w:sz w:val="18"/>
                <w:szCs w:val="18"/>
              </w:rPr>
              <w:t>28</w:t>
            </w:r>
            <w:r>
              <w:rPr>
                <w:rFonts w:hint="eastAsia" w:ascii="宋体" w:hAnsi="宋体"/>
                <w:sz w:val="18"/>
                <w:szCs w:val="18"/>
                <w:lang w:val="en-US" w:eastAsia="zh-CN"/>
              </w:rPr>
              <w:t>.</w:t>
            </w:r>
            <w:r>
              <w:rPr>
                <w:rFonts w:hint="eastAsia" w:ascii="宋体" w:hAnsi="宋体" w:eastAsia="宋体"/>
                <w:sz w:val="18"/>
                <w:szCs w:val="18"/>
              </w:rPr>
              <w:t>1960</w:t>
            </w: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8"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lang w:eastAsia="zh-CN"/>
              </w:rPr>
            </w:pPr>
            <w:r>
              <w:rPr>
                <w:rFonts w:hint="eastAsia" w:ascii="宋体" w:hAnsi="宋体"/>
                <w:b/>
                <w:bCs/>
                <w:sz w:val="18"/>
                <w:szCs w:val="18"/>
                <w:lang w:eastAsia="zh-CN"/>
              </w:rPr>
              <w:t>合</w:t>
            </w:r>
            <w:r>
              <w:rPr>
                <w:rFonts w:hint="eastAsia" w:ascii="宋体" w:hAnsi="宋体"/>
                <w:b/>
                <w:bCs/>
                <w:sz w:val="18"/>
                <w:szCs w:val="18"/>
                <w:lang w:val="en-US" w:eastAsia="zh-CN"/>
              </w:rPr>
              <w:t xml:space="preserve">      </w:t>
            </w:r>
            <w:r>
              <w:rPr>
                <w:rFonts w:hint="eastAsia" w:ascii="宋体" w:hAnsi="宋体"/>
                <w:b/>
                <w:bCs/>
                <w:sz w:val="18"/>
                <w:szCs w:val="18"/>
                <w:lang w:eastAsia="zh-CN"/>
              </w:rPr>
              <w:t>计</w:t>
            </w:r>
          </w:p>
        </w:tc>
        <w:tc>
          <w:tcPr>
            <w:tcW w:w="1614"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eastAsia="宋体"/>
                <w:sz w:val="18"/>
                <w:szCs w:val="18"/>
              </w:rPr>
              <w:t>28</w:t>
            </w:r>
            <w:r>
              <w:rPr>
                <w:rFonts w:hint="eastAsia" w:ascii="宋体" w:hAnsi="宋体"/>
                <w:sz w:val="18"/>
                <w:szCs w:val="18"/>
                <w:lang w:val="en-US" w:eastAsia="zh-CN"/>
              </w:rPr>
              <w:t>.</w:t>
            </w:r>
            <w:r>
              <w:rPr>
                <w:rFonts w:hint="eastAsia" w:ascii="宋体" w:hAnsi="宋体" w:eastAsia="宋体"/>
                <w:sz w:val="18"/>
                <w:szCs w:val="18"/>
              </w:rPr>
              <w:t>1960</w:t>
            </w:r>
          </w:p>
        </w:tc>
        <w:tc>
          <w:tcPr>
            <w:tcW w:w="1523"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eastAsia="宋体"/>
                <w:sz w:val="18"/>
                <w:szCs w:val="18"/>
              </w:rPr>
              <w:t>28</w:t>
            </w:r>
            <w:r>
              <w:rPr>
                <w:rFonts w:hint="eastAsia" w:ascii="宋体" w:hAnsi="宋体"/>
                <w:sz w:val="18"/>
                <w:szCs w:val="18"/>
                <w:lang w:val="en-US" w:eastAsia="zh-CN"/>
              </w:rPr>
              <w:t>.</w:t>
            </w:r>
            <w:r>
              <w:rPr>
                <w:rFonts w:hint="eastAsia" w:ascii="宋体" w:hAnsi="宋体" w:eastAsia="宋体"/>
                <w:sz w:val="18"/>
                <w:szCs w:val="18"/>
              </w:rPr>
              <w:t>1960</w:t>
            </w:r>
          </w:p>
        </w:tc>
        <w:tc>
          <w:tcPr>
            <w:tcW w:w="133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eastAsia="宋体"/>
                <w:sz w:val="18"/>
                <w:szCs w:val="18"/>
              </w:rPr>
              <w:t>28</w:t>
            </w:r>
            <w:r>
              <w:rPr>
                <w:rFonts w:hint="eastAsia" w:ascii="宋体" w:hAnsi="宋体"/>
                <w:sz w:val="18"/>
                <w:szCs w:val="18"/>
                <w:lang w:val="en-US" w:eastAsia="zh-CN"/>
              </w:rPr>
              <w:t>.</w:t>
            </w:r>
            <w:r>
              <w:rPr>
                <w:rFonts w:hint="eastAsia" w:ascii="宋体" w:hAnsi="宋体" w:eastAsia="宋体"/>
                <w:sz w:val="18"/>
                <w:szCs w:val="18"/>
              </w:rPr>
              <w:t>1960</w:t>
            </w:r>
          </w:p>
        </w:tc>
        <w:tc>
          <w:tcPr>
            <w:tcW w:w="79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rPr>
              <w:t>其中：中央财政</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省</w:t>
            </w:r>
            <w:r>
              <w:rPr>
                <w:rFonts w:hint="eastAsia" w:ascii="宋体" w:hAnsi="宋体"/>
                <w:sz w:val="18"/>
                <w:szCs w:val="18"/>
                <w:lang w:eastAsia="zh-CN"/>
              </w:rPr>
              <w:t>级</w:t>
            </w:r>
            <w:r>
              <w:rPr>
                <w:rFonts w:hint="eastAsia" w:ascii="宋体" w:hAnsi="宋体" w:eastAsia="宋体"/>
                <w:sz w:val="18"/>
                <w:szCs w:val="18"/>
              </w:rPr>
              <w:t>财政</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市</w:t>
            </w:r>
            <w:r>
              <w:rPr>
                <w:rFonts w:hint="eastAsia" w:ascii="宋体" w:hAnsi="宋体"/>
                <w:sz w:val="18"/>
                <w:szCs w:val="18"/>
                <w:lang w:eastAsia="zh-CN"/>
              </w:rPr>
              <w:t>级</w:t>
            </w:r>
            <w:r>
              <w:rPr>
                <w:rFonts w:hint="eastAsia" w:ascii="宋体" w:hAnsi="宋体" w:eastAsia="宋体"/>
                <w:sz w:val="18"/>
                <w:szCs w:val="18"/>
              </w:rPr>
              <w:t>财政</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 xml:space="preserve">                      区级财政</w:t>
            </w:r>
          </w:p>
        </w:tc>
        <w:tc>
          <w:tcPr>
            <w:tcW w:w="1614"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eastAsia="宋体"/>
                <w:sz w:val="18"/>
                <w:szCs w:val="18"/>
              </w:rPr>
              <w:t>28</w:t>
            </w:r>
            <w:r>
              <w:rPr>
                <w:rFonts w:hint="eastAsia" w:ascii="宋体" w:hAnsi="宋体"/>
                <w:sz w:val="18"/>
                <w:szCs w:val="18"/>
                <w:lang w:val="en-US" w:eastAsia="zh-CN"/>
              </w:rPr>
              <w:t>.</w:t>
            </w:r>
            <w:r>
              <w:rPr>
                <w:rFonts w:hint="eastAsia" w:ascii="宋体" w:hAnsi="宋体" w:eastAsia="宋体"/>
                <w:sz w:val="18"/>
                <w:szCs w:val="18"/>
              </w:rPr>
              <w:t>1960</w:t>
            </w:r>
          </w:p>
        </w:tc>
        <w:tc>
          <w:tcPr>
            <w:tcW w:w="1523"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eastAsia="宋体"/>
                <w:sz w:val="18"/>
                <w:szCs w:val="18"/>
              </w:rPr>
              <w:t>28</w:t>
            </w:r>
            <w:r>
              <w:rPr>
                <w:rFonts w:hint="eastAsia" w:ascii="宋体" w:hAnsi="宋体"/>
                <w:sz w:val="18"/>
                <w:szCs w:val="18"/>
                <w:lang w:val="en-US" w:eastAsia="zh-CN"/>
              </w:rPr>
              <w:t>.</w:t>
            </w:r>
            <w:r>
              <w:rPr>
                <w:rFonts w:hint="eastAsia" w:ascii="宋体" w:hAnsi="宋体" w:eastAsia="宋体"/>
                <w:sz w:val="18"/>
                <w:szCs w:val="18"/>
              </w:rPr>
              <w:t>1960</w:t>
            </w:r>
          </w:p>
        </w:tc>
        <w:tc>
          <w:tcPr>
            <w:tcW w:w="133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eastAsia="宋体"/>
                <w:sz w:val="18"/>
                <w:szCs w:val="18"/>
              </w:rPr>
              <w:t>28</w:t>
            </w:r>
            <w:r>
              <w:rPr>
                <w:rFonts w:hint="eastAsia" w:ascii="宋体" w:hAnsi="宋体"/>
                <w:sz w:val="18"/>
                <w:szCs w:val="18"/>
                <w:lang w:val="en-US" w:eastAsia="zh-CN"/>
              </w:rPr>
              <w:t>.</w:t>
            </w:r>
            <w:r>
              <w:rPr>
                <w:rFonts w:hint="eastAsia" w:ascii="宋体" w:hAnsi="宋体" w:eastAsia="宋体"/>
                <w:sz w:val="18"/>
                <w:szCs w:val="18"/>
              </w:rPr>
              <w:t>1960</w:t>
            </w:r>
          </w:p>
        </w:tc>
        <w:tc>
          <w:tcPr>
            <w:tcW w:w="79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eastAsia="宋体"/>
                <w:sz w:val="18"/>
                <w:szCs w:val="18"/>
              </w:rPr>
              <w:t>其他</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3"/>
            <w:vMerge w:val="restart"/>
            <w:noWrap w:val="0"/>
            <w:vAlign w:val="center"/>
          </w:tcPr>
          <w:p>
            <w:pPr>
              <w:spacing w:line="300" w:lineRule="exact"/>
              <w:ind w:left="0" w:leftChars="0" w:right="0" w:rightChars="0" w:firstLine="0" w:firstLineChars="0"/>
              <w:jc w:val="center"/>
              <w:rPr>
                <w:rFonts w:hint="eastAsia" w:ascii="宋体" w:hAnsi="宋体"/>
                <w:sz w:val="18"/>
                <w:szCs w:val="18"/>
                <w:lang w:val="en-US" w:eastAsia="zh-CN"/>
              </w:rPr>
            </w:pPr>
            <w:r>
              <w:rPr>
                <w:rFonts w:hint="eastAsia" w:ascii="宋体" w:hAnsi="宋体"/>
                <w:sz w:val="18"/>
                <w:szCs w:val="18"/>
                <w:lang w:val="en-US" w:eastAsia="zh-CN"/>
              </w:rPr>
              <w:t>年度总体目标</w:t>
            </w:r>
          </w:p>
        </w:tc>
        <w:tc>
          <w:tcPr>
            <w:tcW w:w="3585" w:type="dxa"/>
            <w:gridSpan w:val="5"/>
            <w:noWrap w:val="0"/>
            <w:vAlign w:val="center"/>
          </w:tcPr>
          <w:p>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预期目标</w:t>
            </w:r>
          </w:p>
        </w:tc>
        <w:tc>
          <w:tcPr>
            <w:tcW w:w="3647" w:type="dxa"/>
            <w:gridSpan w:val="4"/>
            <w:noWrap w:val="0"/>
            <w:vAlign w:val="center"/>
          </w:tcPr>
          <w:p>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实际完成情况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19" w:hRule="atLeast"/>
          <w:jc w:val="center"/>
        </w:trPr>
        <w:tc>
          <w:tcPr>
            <w:tcW w:w="1787" w:type="dxa"/>
            <w:gridSpan w:val="3"/>
            <w:vMerge w:val="continue"/>
            <w:noWrap w:val="0"/>
            <w:vAlign w:val="center"/>
          </w:tcPr>
          <w:p>
            <w:pPr>
              <w:spacing w:line="300" w:lineRule="exact"/>
              <w:ind w:left="0" w:leftChars="0" w:right="0" w:rightChars="0" w:firstLine="0" w:firstLineChars="0"/>
              <w:jc w:val="center"/>
              <w:rPr>
                <w:rFonts w:hint="eastAsia" w:ascii="宋体" w:hAnsi="宋体"/>
                <w:sz w:val="18"/>
                <w:szCs w:val="18"/>
                <w:lang w:val="en-US" w:eastAsia="zh-CN"/>
              </w:rPr>
            </w:pPr>
          </w:p>
        </w:tc>
        <w:tc>
          <w:tcPr>
            <w:tcW w:w="3585"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szCs w:val="18"/>
              </w:rPr>
            </w:pPr>
            <w:r>
              <w:rPr>
                <w:rFonts w:hint="eastAsia" w:ascii="宋体" w:hAnsi="宋体" w:eastAsia="宋体"/>
                <w:sz w:val="18"/>
                <w:szCs w:val="18"/>
              </w:rPr>
              <w:t>取得项目初步设计批复、施工图批复，完成征地拆迁取得土地征转批复。启动项目开工建设。</w:t>
            </w:r>
          </w:p>
        </w:tc>
        <w:tc>
          <w:tcPr>
            <w:tcW w:w="364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szCs w:val="18"/>
              </w:rPr>
            </w:pPr>
            <w:r>
              <w:rPr>
                <w:rFonts w:hint="eastAsia" w:ascii="宋体" w:hAnsi="宋体" w:eastAsia="宋体"/>
                <w:sz w:val="18"/>
                <w:szCs w:val="18"/>
              </w:rPr>
              <w:t>取得项目初步设计批复、施工图批复，征地拆迁补偿协议已全部签订，仅剩最后两户宅基地正在拆除中，用地报批工作正在组件申报。截止目前施工单位已进场累计完成共45棵桩基施工。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2"/>
            <w:noWrap w:val="0"/>
            <w:vAlign w:val="center"/>
          </w:tcPr>
          <w:p>
            <w:pPr>
              <w:spacing w:line="300" w:lineRule="exact"/>
              <w:ind w:left="0" w:leftChars="0" w:right="0" w:rightChars="0" w:firstLine="0" w:firstLineChars="0"/>
              <w:rPr>
                <w:rFonts w:hint="eastAsia" w:ascii="宋体" w:hAnsi="宋体" w:eastAsia="宋体"/>
                <w:sz w:val="18"/>
                <w:szCs w:val="18"/>
              </w:rPr>
            </w:pPr>
            <w:r>
              <w:rPr>
                <w:rFonts w:hint="eastAsia" w:ascii="宋体" w:hAnsi="宋体" w:eastAsia="宋体"/>
                <w:b/>
                <w:bCs/>
                <w:sz w:val="18"/>
                <w:szCs w:val="18"/>
              </w:rPr>
              <w:t>二、</w:t>
            </w:r>
            <w:r>
              <w:rPr>
                <w:rFonts w:hint="eastAsia" w:ascii="宋体" w:hAnsi="宋体" w:eastAsia="宋体"/>
                <w:b/>
                <w:color w:val="000000"/>
                <w:sz w:val="18"/>
                <w:szCs w:val="18"/>
              </w:rPr>
              <w:t>绩效评价指标评分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二级指标</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三级指标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决策</w:t>
            </w:r>
          </w:p>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40</w:t>
            </w:r>
          </w:p>
        </w:tc>
        <w:tc>
          <w:tcPr>
            <w:tcW w:w="1597"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项目立项</w:t>
            </w:r>
          </w:p>
        </w:tc>
        <w:tc>
          <w:tcPr>
            <w:tcW w:w="621"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立项依据充分性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立项程序规范性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restart"/>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绩效目标</w:t>
            </w:r>
          </w:p>
        </w:tc>
        <w:tc>
          <w:tcPr>
            <w:tcW w:w="621" w:type="dxa"/>
            <w:vMerge w:val="restart"/>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绩效目标合理性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绩效指标明确性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资金投入</w:t>
            </w:r>
          </w:p>
        </w:tc>
        <w:tc>
          <w:tcPr>
            <w:tcW w:w="621"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预算编制科学性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资金分配合理性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资金管理</w:t>
            </w:r>
          </w:p>
        </w:tc>
        <w:tc>
          <w:tcPr>
            <w:tcW w:w="621"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资金到位率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预算执行率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资金管理</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资金使用合规性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restart"/>
            <w:tcBorders>
              <w:top w:val="single" w:color="000000" w:sz="4" w:space="0"/>
              <w:left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组织实施　</w:t>
            </w:r>
          </w:p>
        </w:tc>
        <w:tc>
          <w:tcPr>
            <w:tcW w:w="621"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sz w:val="18"/>
                <w:szCs w:val="18"/>
                <w:lang w:val="en-US" w:eastAsia="zh-CN"/>
              </w:rPr>
            </w:pPr>
            <w:r>
              <w:rPr>
                <w:rFonts w:hint="eastAsia" w:ascii="宋体" w:hAnsi="宋体"/>
                <w:sz w:val="18"/>
                <w:szCs w:val="18"/>
                <w:lang w:val="en-US" w:eastAsia="zh-CN"/>
              </w:rPr>
              <w:t>10</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管理制度健全性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制度执行有效性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60</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产出数量</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2516" w:type="dxa"/>
            <w:gridSpan w:val="4"/>
            <w:tcBorders>
              <w:top w:val="single" w:color="000000"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完成项目初步设计编制</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产出质量</w:t>
            </w:r>
          </w:p>
        </w:tc>
        <w:tc>
          <w:tcPr>
            <w:tcW w:w="621" w:type="dxa"/>
            <w:tcBorders>
              <w:top w:val="single" w:color="000000" w:sz="4" w:space="0"/>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8</w:t>
            </w: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通过专家评审</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产出时效</w:t>
            </w:r>
          </w:p>
        </w:tc>
        <w:tc>
          <w:tcPr>
            <w:tcW w:w="621" w:type="dxa"/>
            <w:tcBorders>
              <w:top w:val="single" w:color="auto" w:sz="4" w:space="0"/>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8</w:t>
            </w: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按时启动开工建设</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6</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产出成本</w:t>
            </w:r>
          </w:p>
        </w:tc>
        <w:tc>
          <w:tcPr>
            <w:tcW w:w="621" w:type="dxa"/>
            <w:tcBorders>
              <w:top w:val="single" w:color="auto"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8</w:t>
            </w: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获取初设、施工图批复</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效益</w:t>
            </w: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经济效益</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4</w:t>
            </w: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提高道路路况</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社会效益</w:t>
            </w:r>
          </w:p>
        </w:tc>
        <w:tc>
          <w:tcPr>
            <w:tcW w:w="621" w:type="dxa"/>
            <w:tcBorders>
              <w:top w:val="single" w:color="000000" w:sz="4" w:space="0"/>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8</w:t>
            </w: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促进经济发展</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环境效益</w:t>
            </w:r>
          </w:p>
        </w:tc>
        <w:tc>
          <w:tcPr>
            <w:tcW w:w="621" w:type="dxa"/>
            <w:tcBorders>
              <w:top w:val="single" w:color="auto" w:sz="4" w:space="0"/>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3</w:t>
            </w: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有效保护环境</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可持续影响</w:t>
            </w:r>
          </w:p>
        </w:tc>
        <w:tc>
          <w:tcPr>
            <w:tcW w:w="621" w:type="dxa"/>
            <w:tcBorders>
              <w:top w:val="single" w:color="auto"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3</w:t>
            </w: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持续带动周边区域经济发展</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80" w:lineRule="exact"/>
              <w:ind w:left="0" w:leftChars="0" w:right="0" w:rightChars="0" w:firstLine="0" w:firstLineChars="0"/>
              <w:jc w:val="center"/>
              <w:textAlignment w:val="center"/>
              <w:outlineLvl w:val="9"/>
              <w:rPr>
                <w:rFonts w:hint="eastAsia" w:ascii="宋体" w:hAnsi="宋体" w:eastAsia="宋体"/>
                <w:sz w:val="18"/>
                <w:szCs w:val="18"/>
              </w:rPr>
            </w:pPr>
            <w:r>
              <w:rPr>
                <w:rFonts w:hint="eastAsia" w:ascii="宋体" w:hAnsi="宋体" w:eastAsia="宋体"/>
                <w:color w:val="000000"/>
                <w:sz w:val="18"/>
                <w:szCs w:val="18"/>
              </w:rPr>
              <w:t>满意度</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before="0" w:beforeLines="0" w:after="0" w:afterLines="0" w:line="280" w:lineRule="exact"/>
              <w:ind w:left="0" w:leftChars="0" w:right="0" w:rightChars="0" w:firstLine="0" w:firstLineChars="0"/>
              <w:jc w:val="center"/>
              <w:outlineLvl w:val="9"/>
              <w:rPr>
                <w:rFonts w:hint="default" w:ascii="宋体" w:hAnsi="宋体" w:eastAsia="宋体"/>
                <w:sz w:val="18"/>
                <w:szCs w:val="18"/>
                <w:lang w:val="en-US" w:eastAsia="zh-CN"/>
              </w:rPr>
            </w:pPr>
            <w:r>
              <w:rPr>
                <w:rFonts w:hint="eastAsia" w:ascii="宋体" w:hAnsi="宋体" w:eastAsia="宋体"/>
                <w:sz w:val="18"/>
                <w:szCs w:val="18"/>
                <w:lang w:val="en-US" w:eastAsia="zh-CN"/>
              </w:rPr>
              <w:t>10</w:t>
            </w:r>
          </w:p>
        </w:tc>
        <w:tc>
          <w:tcPr>
            <w:tcW w:w="2516" w:type="dxa"/>
            <w:gridSpan w:val="4"/>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80" w:lineRule="exact"/>
              <w:ind w:left="0" w:leftChars="0" w:right="0" w:rightChars="0" w:firstLine="0" w:firstLineChars="0"/>
              <w:jc w:val="center"/>
              <w:textAlignment w:val="center"/>
              <w:outlineLvl w:val="9"/>
              <w:rPr>
                <w:rFonts w:hint="eastAsia" w:ascii="宋体" w:hAnsi="宋体" w:eastAsia="宋体"/>
                <w:color w:val="000000"/>
                <w:sz w:val="18"/>
                <w:szCs w:val="18"/>
              </w:rPr>
            </w:pPr>
            <w:r>
              <w:rPr>
                <w:rFonts w:hint="eastAsia" w:ascii="宋体" w:hAnsi="宋体" w:eastAsia="宋体"/>
                <w:color w:val="000000"/>
                <w:sz w:val="18"/>
                <w:szCs w:val="18"/>
              </w:rPr>
              <w:t>社会公众或服务对象满意度</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eastAsia="宋体"/>
                <w:color w:val="000000"/>
                <w:sz w:val="18"/>
                <w:szCs w:val="18"/>
                <w:lang w:val="en-US" w:eastAsia="zh-CN"/>
              </w:rPr>
              <w:t>10</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eastAsia="宋体"/>
                <w:color w:val="000000"/>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bCs/>
                <w:color w:val="000000"/>
                <w:sz w:val="18"/>
                <w:szCs w:val="18"/>
                <w:lang w:val="en-US" w:eastAsia="zh-CN"/>
              </w:rPr>
            </w:pPr>
            <w:r>
              <w:rPr>
                <w:rFonts w:hint="eastAsia" w:ascii="宋体" w:hAnsi="宋体"/>
                <w:bCs/>
                <w:color w:val="000000"/>
                <w:sz w:val="18"/>
                <w:szCs w:val="1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评价等次</w:t>
            </w:r>
          </w:p>
        </w:tc>
        <w:tc>
          <w:tcPr>
            <w:tcW w:w="7606" w:type="dxa"/>
            <w:gridSpan w:val="11"/>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cs="宋体"/>
                <w:color w:val="000000"/>
                <w:kern w:val="0"/>
                <w:sz w:val="18"/>
                <w:szCs w:val="18"/>
              </w:rPr>
              <w:t>优</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 xml:space="preserve">       良□       中 </w:t>
            </w:r>
            <w:r>
              <w:rPr>
                <w:rFonts w:hint="eastAsia" w:ascii="宋体" w:hAnsi="宋体" w:cs="宋体"/>
                <w:color w:val="000000"/>
                <w:kern w:val="0"/>
                <w:sz w:val="18"/>
                <w:szCs w:val="18"/>
                <w:lang w:eastAsia="zh-CN"/>
              </w:rPr>
              <w:t>□</w:t>
            </w:r>
            <w:r>
              <w:rPr>
                <w:rFonts w:hint="eastAsia" w:ascii="宋体" w:hAnsi="宋体" w:eastAsia="宋体" w:cs="宋体"/>
                <w:color w:val="000000"/>
                <w:kern w:val="0"/>
                <w:sz w:val="18"/>
                <w:szCs w:val="18"/>
              </w:rPr>
              <w:t xml:space="preserve">       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606"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-90（含）分为优、</w:t>
            </w:r>
            <w:r>
              <w:rPr>
                <w:rFonts w:hint="eastAsia" w:ascii="宋体" w:hAnsi="宋体" w:eastAsia="宋体" w:cs="宋体"/>
                <w:color w:val="000000"/>
                <w:kern w:val="0"/>
                <w:sz w:val="18"/>
                <w:szCs w:val="18"/>
                <w:lang w:val="en-US" w:eastAsia="zh-CN"/>
              </w:rPr>
              <w:t>90</w:t>
            </w:r>
            <w:r>
              <w:rPr>
                <w:rFonts w:hint="eastAsia" w:ascii="宋体" w:hAnsi="宋体" w:eastAsia="宋体" w:cs="宋体"/>
                <w:color w:val="000000"/>
                <w:kern w:val="0"/>
                <w:sz w:val="18"/>
                <w:szCs w:val="18"/>
              </w:rPr>
              <w:t>-80（含）分为良、</w:t>
            </w:r>
            <w:r>
              <w:rPr>
                <w:rFonts w:hint="eastAsia" w:ascii="宋体" w:hAnsi="宋体" w:eastAsia="宋体" w:cs="宋体"/>
                <w:color w:val="000000"/>
                <w:kern w:val="0"/>
                <w:sz w:val="18"/>
                <w:szCs w:val="18"/>
                <w:lang w:val="en-US" w:eastAsia="zh-CN"/>
              </w:rPr>
              <w:t>80</w:t>
            </w:r>
            <w:r>
              <w:rPr>
                <w:rFonts w:hint="eastAsia" w:ascii="宋体" w:hAnsi="宋体" w:eastAsia="宋体" w:cs="宋体"/>
                <w:color w:val="000000"/>
                <w:kern w:val="0"/>
                <w:sz w:val="18"/>
                <w:szCs w:val="18"/>
              </w:rPr>
              <w:t>-60（含）分为中、60分以下为差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413" w:type="dxa"/>
            <w:noWrap w:val="0"/>
            <w:vAlign w:val="center"/>
          </w:tcPr>
          <w:p>
            <w:pPr>
              <w:spacing w:line="300" w:lineRule="exact"/>
              <w:ind w:left="0" w:leftChars="0" w:right="0" w:rightChars="0" w:firstLine="0" w:firstLineChars="0"/>
              <w:jc w:val="center"/>
              <w:rPr>
                <w:rFonts w:hint="eastAsia" w:ascii="宋体" w:hAnsi="宋体" w:eastAsia="宋体"/>
                <w:sz w:val="18"/>
                <w:szCs w:val="18"/>
                <w:lang w:eastAsia="zh-CN"/>
              </w:rPr>
            </w:pPr>
            <w:r>
              <w:rPr>
                <w:rFonts w:hint="eastAsia" w:ascii="宋体" w:hAnsi="宋体"/>
                <w:sz w:val="18"/>
                <w:szCs w:val="18"/>
                <w:lang w:eastAsia="zh-CN"/>
              </w:rPr>
              <w:t>问题和建议</w:t>
            </w:r>
          </w:p>
        </w:tc>
        <w:tc>
          <w:tcPr>
            <w:tcW w:w="7606" w:type="dxa"/>
            <w:gridSpan w:val="11"/>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存在的问题</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项目相关开工许可手续还需加快</w:t>
            </w:r>
            <w:r>
              <w:rPr>
                <w:rFonts w:hint="eastAsia" w:ascii="宋体" w:hAnsi="宋体" w:cs="宋体"/>
                <w:color w:val="000000"/>
                <w:kern w:val="0"/>
                <w:sz w:val="18"/>
                <w:szCs w:val="18"/>
                <w:lang w:val="en-US" w:eastAsia="zh-CN"/>
              </w:rPr>
              <w:t>办理</w:t>
            </w:r>
            <w:r>
              <w:rPr>
                <w:rFonts w:hint="eastAsia" w:ascii="宋体" w:hAnsi="宋体" w:eastAsia="宋体" w:cs="宋体"/>
                <w:color w:val="000000"/>
                <w:kern w:val="0"/>
                <w:sz w:val="18"/>
                <w:szCs w:val="18"/>
                <w:lang w:val="en-US" w:eastAsia="zh-CN"/>
              </w:rPr>
              <w:t>速度</w:t>
            </w:r>
            <w:r>
              <w:rPr>
                <w:rFonts w:hint="default" w:ascii="宋体" w:hAnsi="宋体" w:eastAsia="宋体" w:cs="宋体"/>
                <w:color w:val="000000"/>
                <w:kern w:val="0"/>
                <w:sz w:val="18"/>
                <w:szCs w:val="18"/>
              </w:rPr>
              <w:t>。</w:t>
            </w:r>
          </w:p>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宋体" w:hAnsi="宋体" w:eastAsia="宋体" w:cs="宋体"/>
                <w:color w:val="000000"/>
                <w:kern w:val="0"/>
                <w:sz w:val="18"/>
                <w:szCs w:val="18"/>
              </w:rPr>
            </w:pPr>
          </w:p>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建议</w:t>
            </w:r>
            <w:r>
              <w:rPr>
                <w:rFonts w:hint="eastAsia" w:ascii="宋体" w:hAnsi="宋体" w:eastAsia="宋体" w:cs="宋体"/>
                <w:color w:val="000000"/>
                <w:kern w:val="0"/>
                <w:sz w:val="18"/>
                <w:szCs w:val="18"/>
                <w:lang w:eastAsia="zh-CN"/>
              </w:rPr>
              <w:t>：</w:t>
            </w:r>
            <w:r>
              <w:rPr>
                <w:rFonts w:hint="default" w:ascii="宋体" w:hAnsi="宋体" w:eastAsia="宋体" w:cs="宋体"/>
                <w:color w:val="000000"/>
                <w:kern w:val="0"/>
                <w:sz w:val="18"/>
                <w:szCs w:val="18"/>
              </w:rPr>
              <w:t>建议结合</w:t>
            </w:r>
            <w:r>
              <w:rPr>
                <w:rFonts w:hint="eastAsia" w:ascii="宋体" w:hAnsi="宋体" w:eastAsia="宋体" w:cs="宋体"/>
                <w:color w:val="000000"/>
                <w:kern w:val="0"/>
                <w:sz w:val="18"/>
                <w:szCs w:val="18"/>
                <w:lang w:val="en-US" w:eastAsia="zh-CN"/>
              </w:rPr>
              <w:t>项目进度，协调区自然局、区行政审批局等部门加大政策指导，尽快完成开工证件办理，确保项目推进，做好公路建设</w:t>
            </w:r>
            <w:r>
              <w:rPr>
                <w:rFonts w:hint="default" w:ascii="宋体" w:hAnsi="宋体" w:eastAsia="宋体" w:cs="宋体"/>
                <w:color w:val="000000"/>
                <w:kern w:val="0"/>
                <w:sz w:val="18"/>
                <w:szCs w:val="18"/>
              </w:rPr>
              <w:t>。</w:t>
            </w:r>
          </w:p>
          <w:p>
            <w:pPr>
              <w:pStyle w:val="6"/>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评价人员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姓名</w:t>
            </w:r>
          </w:p>
        </w:tc>
        <w:tc>
          <w:tcPr>
            <w:tcW w:w="215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职务/职称</w:t>
            </w:r>
          </w:p>
        </w:tc>
        <w:tc>
          <w:tcPr>
            <w:tcW w:w="28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单位</w:t>
            </w:r>
          </w:p>
        </w:tc>
        <w:tc>
          <w:tcPr>
            <w:tcW w:w="242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吴蓉</w:t>
            </w:r>
          </w:p>
        </w:tc>
        <w:tc>
          <w:tcPr>
            <w:tcW w:w="2159"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局长</w:t>
            </w:r>
          </w:p>
        </w:tc>
        <w:tc>
          <w:tcPr>
            <w:tcW w:w="2832" w:type="dxa"/>
            <w:gridSpan w:val="4"/>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昆明市五华区交通运输局</w:t>
            </w:r>
          </w:p>
        </w:tc>
        <w:tc>
          <w:tcPr>
            <w:tcW w:w="242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牛镭凯</w:t>
            </w:r>
          </w:p>
        </w:tc>
        <w:tc>
          <w:tcPr>
            <w:tcW w:w="2159"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科长</w:t>
            </w:r>
          </w:p>
        </w:tc>
        <w:tc>
          <w:tcPr>
            <w:tcW w:w="2832" w:type="dxa"/>
            <w:gridSpan w:val="4"/>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昆明市五华区交通运输局</w:t>
            </w:r>
          </w:p>
        </w:tc>
        <w:tc>
          <w:tcPr>
            <w:tcW w:w="242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019" w:type="dxa"/>
            <w:gridSpan w:val="12"/>
            <w:noWrap w:val="0"/>
            <w:vAlign w:val="center"/>
          </w:tcPr>
          <w:p>
            <w:pPr>
              <w:spacing w:line="400" w:lineRule="exact"/>
            </w:pPr>
            <w:r>
              <w:rPr>
                <w:rFonts w:hint="eastAsia"/>
              </w:rPr>
              <w:t xml:space="preserve">填报人（签字）：                                  </w:t>
            </w:r>
            <w:r>
              <w:rPr>
                <w:rFonts w:hint="eastAsia"/>
                <w:lang w:val="en-US" w:eastAsia="zh-CN"/>
              </w:rPr>
              <w:t xml:space="preserve">    </w:t>
            </w:r>
            <w:r>
              <w:rPr>
                <w:rFonts w:hint="eastAsia"/>
              </w:rPr>
              <w:t xml:space="preserve">年   月   日                                        </w:t>
            </w:r>
          </w:p>
          <w:p>
            <w:pPr>
              <w:spacing w:line="400" w:lineRule="exact"/>
              <w:rPr>
                <w:rFonts w:hint="eastAsia" w:ascii="Times New Roman" w:hAnsi="Times New Roman" w:eastAsia="宋体" w:cs="Times New Roman"/>
              </w:rPr>
            </w:pPr>
            <w:r>
              <w:rPr>
                <w:rFonts w:hint="eastAsia" w:ascii="Times New Roman" w:hAnsi="Times New Roman" w:eastAsia="宋体" w:cs="Times New Roman"/>
                <w:lang w:val="en-US" w:eastAsia="zh-CN"/>
              </w:rPr>
              <w:t xml:space="preserve">评价组组长（签字）：       </w:t>
            </w:r>
            <w:r>
              <w:rPr>
                <w:rFonts w:hint="eastAsia"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年   月   日</w:t>
            </w:r>
          </w:p>
          <w:p>
            <w:pPr>
              <w:spacing w:line="400" w:lineRule="exact"/>
              <w:rPr>
                <w:rFonts w:hint="eastAsia"/>
                <w:lang w:val="en-US" w:eastAsia="zh-CN"/>
              </w:rPr>
            </w:pPr>
            <w:r>
              <w:rPr>
                <w:rFonts w:hint="eastAsia" w:ascii="Times New Roman" w:hAnsi="Times New Roman" w:eastAsia="宋体" w:cs="Times New Roman"/>
              </w:rPr>
              <w:t>评</w:t>
            </w:r>
            <w:r>
              <w:rPr>
                <w:rFonts w:hint="eastAsia" w:ascii="Times New Roman" w:hAnsi="Times New Roman" w:eastAsia="宋体" w:cs="Times New Roman"/>
                <w:lang w:val="en-US" w:eastAsia="zh-CN"/>
              </w:rPr>
              <w:t>价部门负责人（签字并盖章）：                        年   月   日</w:t>
            </w:r>
          </w:p>
        </w:tc>
      </w:tr>
    </w:tbl>
    <w:p>
      <w:pPr>
        <w:rPr>
          <w:rFonts w:hint="eastAsia" w:ascii="仿宋_GB2312" w:hAnsi="仿宋_GB2312" w:eastAsia="仿宋_GB2312" w:cs="仿宋_GB2312"/>
          <w:b/>
          <w:bCs/>
          <w:sz w:val="21"/>
          <w:szCs w:val="24"/>
          <w:lang w:val="en-US" w:eastAsia="zh-CN"/>
        </w:rPr>
      </w:pPr>
      <w:r>
        <w:rPr>
          <w:rFonts w:hint="eastAsia" w:ascii="仿宋_GB2312" w:hAnsi="仿宋_GB2312" w:eastAsia="仿宋_GB2312" w:cs="仿宋_GB2312"/>
          <w:b/>
          <w:bCs/>
          <w:sz w:val="21"/>
          <w:szCs w:val="24"/>
          <w:lang w:eastAsia="zh-CN"/>
        </w:rPr>
        <w:t>注：绩效评价指标可参考《云南省项目支出绩效评价管理办法》中附件</w:t>
      </w:r>
      <w:r>
        <w:rPr>
          <w:rFonts w:hint="eastAsia" w:ascii="仿宋_GB2312" w:hAnsi="仿宋_GB2312" w:eastAsia="仿宋_GB2312" w:cs="仿宋_GB2312"/>
          <w:b/>
          <w:bCs/>
          <w:sz w:val="21"/>
          <w:szCs w:val="24"/>
          <w:lang w:val="en-US" w:eastAsia="zh-CN"/>
        </w:rPr>
        <w:t>2：《项目支出绩效评价指标体系框架》</w:t>
      </w:r>
      <w:r>
        <w:rPr>
          <w:rFonts w:hint="eastAsia" w:ascii="仿宋_GB2312" w:hAnsi="仿宋_GB2312" w:eastAsia="仿宋_GB2312" w:cs="仿宋_GB2312"/>
          <w:b/>
          <w:bCs/>
          <w:sz w:val="21"/>
          <w:szCs w:val="24"/>
          <w:lang w:eastAsia="zh-CN"/>
        </w:rPr>
        <w:t>设置</w:t>
      </w:r>
      <w:r>
        <w:rPr>
          <w:rFonts w:hint="eastAsia" w:ascii="仿宋_GB2312" w:hAnsi="仿宋_GB2312" w:eastAsia="仿宋_GB2312" w:cs="仿宋_GB2312"/>
          <w:b/>
          <w:bCs/>
          <w:sz w:val="21"/>
          <w:szCs w:val="24"/>
          <w:lang w:val="en-US" w:eastAsia="zh-CN"/>
        </w:rPr>
        <w:t>。</w:t>
      </w:r>
    </w:p>
    <w:p>
      <w:pPr>
        <w:rPr>
          <w:rFonts w:hint="eastAsia" w:ascii="仿宋_GB2312" w:hAnsi="仿宋_GB2312" w:eastAsia="仿宋_GB2312" w:cs="仿宋_GB2312"/>
          <w:b/>
          <w:bCs/>
          <w:sz w:val="21"/>
          <w:szCs w:val="24"/>
          <w:lang w:val="en-US"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880" w:firstLineChars="200"/>
        <w:jc w:val="both"/>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after="0" w:line="560" w:lineRule="exact"/>
        <w:ind w:right="0"/>
        <w:jc w:val="center"/>
        <w:textAlignment w:val="auto"/>
        <w:rPr>
          <w:color w:val="auto"/>
          <w:sz w:val="30"/>
          <w:szCs w:val="30"/>
        </w:rPr>
      </w:pPr>
      <w:r>
        <w:rPr>
          <w:rFonts w:hint="eastAsia" w:ascii="方正小标宋简体" w:hAnsi="方正小标宋简体" w:eastAsia="方正小标宋简体" w:cs="方正小标宋简体"/>
          <w:color w:val="auto"/>
          <w:sz w:val="44"/>
          <w:szCs w:val="44"/>
        </w:rPr>
        <w:t>厂口连接线至厂口工业园东片区（富嵩公路）公路工程项目专项资金支出绩效评价报告</w:t>
      </w:r>
    </w:p>
    <w:p>
      <w:pPr>
        <w:keepNext w:val="0"/>
        <w:keepLines w:val="0"/>
        <w:pageBreakBefore w:val="0"/>
        <w:widowControl w:val="0"/>
        <w:kinsoku/>
        <w:wordWrap/>
        <w:overflowPunct/>
        <w:topLinePunct w:val="0"/>
        <w:autoSpaceDE/>
        <w:autoSpaceDN/>
        <w:bidi w:val="0"/>
        <w:adjustRightInd/>
        <w:snapToGrid/>
        <w:spacing w:after="0" w:line="560" w:lineRule="exact"/>
        <w:ind w:right="0" w:firstLine="600" w:firstLineChars="200"/>
        <w:jc w:val="both"/>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w:t>
      </w:r>
      <w:r>
        <w:rPr>
          <w:rFonts w:hint="eastAsia" w:ascii="黑体" w:hAnsi="黑体" w:eastAsia="黑体" w:cs="黑体"/>
          <w:color w:val="auto"/>
          <w:sz w:val="32"/>
          <w:szCs w:val="32"/>
          <w:lang w:val="en-US" w:eastAsia="zh-CN"/>
        </w:rPr>
        <w:t>项目</w:t>
      </w:r>
      <w:r>
        <w:rPr>
          <w:rFonts w:hint="eastAsia" w:ascii="黑体" w:hAnsi="黑体" w:eastAsia="黑体" w:cs="黑体"/>
          <w:color w:val="auto"/>
          <w:sz w:val="32"/>
          <w:szCs w:val="32"/>
        </w:rPr>
        <w:t>基本情况</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（一）项目概况</w:t>
      </w:r>
    </w:p>
    <w:p>
      <w:pPr>
        <w:pStyle w:val="9"/>
        <w:keepNext w:val="0"/>
        <w:keepLines w:val="0"/>
        <w:pageBreakBefore w:val="0"/>
        <w:widowControl w:val="0"/>
        <w:kinsoku/>
        <w:overflowPunct/>
        <w:topLinePunct w:val="0"/>
        <w:autoSpaceDE/>
        <w:autoSpaceDN/>
        <w:bidi w:val="0"/>
        <w:adjustRightInd/>
        <w:snapToGrid/>
        <w:spacing w:line="540" w:lineRule="exact"/>
        <w:textAlignment w:val="auto"/>
        <w:rPr>
          <w:rFonts w:hint="default"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pPr>
      <w:r>
        <w:rPr>
          <w:rFonts w:hint="default"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厂口片区</w:t>
      </w:r>
      <w:r>
        <w:rPr>
          <w:rFonts w:hint="eastAsia"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是五华区</w:t>
      </w:r>
      <w:r>
        <w:rPr>
          <w:rFonts w:hint="default"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科技产业</w:t>
      </w:r>
      <w:r>
        <w:rPr>
          <w:rFonts w:hint="eastAsia"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发展</w:t>
      </w:r>
      <w:r>
        <w:rPr>
          <w:rFonts w:hint="eastAsia" w:cs="仿宋_GB2312"/>
          <w:i w:val="0"/>
          <w:iCs w:val="0"/>
          <w:caps w:val="0"/>
          <w:color w:val="1F2329"/>
          <w:spacing w:val="0"/>
          <w:kern w:val="0"/>
          <w:sz w:val="32"/>
          <w:szCs w:val="32"/>
          <w:highlight w:val="none"/>
          <w:shd w:val="clear" w:color="auto" w:fill="auto"/>
          <w:lang w:val="en-US" w:eastAsia="zh-CN" w:bidi="ar"/>
        </w:rPr>
        <w:t>重点</w:t>
      </w:r>
      <w:r>
        <w:rPr>
          <w:rFonts w:hint="eastAsia"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片区</w:t>
      </w:r>
      <w:r>
        <w:rPr>
          <w:rFonts w:hint="eastAsia" w:cs="仿宋_GB2312"/>
          <w:i w:val="0"/>
          <w:iCs w:val="0"/>
          <w:caps w:val="0"/>
          <w:color w:val="1F2329"/>
          <w:spacing w:val="0"/>
          <w:kern w:val="0"/>
          <w:sz w:val="32"/>
          <w:szCs w:val="32"/>
          <w:highlight w:val="none"/>
          <w:shd w:val="clear" w:color="auto" w:fill="auto"/>
          <w:lang w:val="en-US" w:eastAsia="zh-CN" w:bidi="ar"/>
        </w:rPr>
        <w:t>，</w:t>
      </w:r>
      <w:r>
        <w:rPr>
          <w:rFonts w:hint="eastAsia"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现其</w:t>
      </w:r>
      <w:r>
        <w:rPr>
          <w:rFonts w:hint="default"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对外主要通道</w:t>
      </w:r>
      <w:r>
        <w:rPr>
          <w:rFonts w:hint="eastAsia"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有公路等级为四级公路，路基宽6.5m的</w:t>
      </w:r>
      <w:r>
        <w:rPr>
          <w:rFonts w:hint="default"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昆肖线</w:t>
      </w:r>
      <w:r>
        <w:rPr>
          <w:rFonts w:hint="eastAsia"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及</w:t>
      </w:r>
      <w:r>
        <w:rPr>
          <w:rFonts w:hint="default"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马厂公路，对外交通交通条件差，不能满足厂口片区功能定位发展需要。</w:t>
      </w:r>
    </w:p>
    <w:p>
      <w:pPr>
        <w:pStyle w:val="9"/>
        <w:keepNext w:val="0"/>
        <w:keepLines w:val="0"/>
        <w:pageBreakBefore w:val="0"/>
        <w:widowControl w:val="0"/>
        <w:kinsoku/>
        <w:overflowPunct/>
        <w:topLinePunct w:val="0"/>
        <w:autoSpaceDE/>
        <w:autoSpaceDN/>
        <w:bidi w:val="0"/>
        <w:adjustRightInd/>
        <w:snapToGrid/>
        <w:spacing w:line="540" w:lineRule="exact"/>
        <w:textAlignment w:val="auto"/>
        <w:rPr>
          <w:rFonts w:hint="default" w:ascii="Times New Roman" w:hAnsi="Times New Roman" w:cs="Times New Roman"/>
          <w:spacing w:val="0"/>
          <w:kern w:val="21"/>
          <w:szCs w:val="32"/>
        </w:rPr>
      </w:pPr>
      <w:r>
        <w:rPr>
          <w:rFonts w:hint="default" w:ascii="Times New Roman" w:hAnsi="Times New Roman" w:cs="Times New Roman"/>
          <w:spacing w:val="0"/>
          <w:kern w:val="21"/>
          <w:szCs w:val="32"/>
        </w:rPr>
        <w:t>为提高厂口片区交通通行服务水平，助力厂口产业园招商引资</w:t>
      </w:r>
      <w:r>
        <w:rPr>
          <w:rFonts w:hint="eastAsia" w:ascii="Times New Roman" w:hAnsi="Times New Roman" w:cs="Times New Roman"/>
          <w:spacing w:val="0"/>
          <w:kern w:val="21"/>
          <w:szCs w:val="32"/>
          <w:lang w:eastAsia="zh-CN"/>
        </w:rPr>
        <w:t>，</w:t>
      </w:r>
      <w:r>
        <w:rPr>
          <w:rFonts w:hint="eastAsia" w:ascii="Times New Roman" w:hAnsi="Times New Roman" w:eastAsia="仿宋_GB2312" w:cs="Times New Roman"/>
          <w:sz w:val="32"/>
          <w:szCs w:val="32"/>
          <w:lang w:val="en-US" w:eastAsia="zh-CN"/>
        </w:rPr>
        <w:t>根据区人民政府工作安排，由五华区交通运输局负责开展厂口片区“四好农村公路”建设项目(厂口连接线至厂口工业园东片区(富嵩公路)公路工程)一期的前期相关工作</w:t>
      </w:r>
      <w:r>
        <w:rPr>
          <w:rFonts w:hint="eastAsia" w:ascii="Times New Roman" w:hAnsi="Times New Roman" w:cs="Times New Roman"/>
          <w:sz w:val="32"/>
          <w:szCs w:val="32"/>
          <w:lang w:val="en-US" w:eastAsia="zh-CN"/>
        </w:rPr>
        <w:t>。</w:t>
      </w:r>
    </w:p>
    <w:p>
      <w:pPr>
        <w:keepNext w:val="0"/>
        <w:keepLines w:val="0"/>
        <w:pageBreakBefore w:val="0"/>
        <w:widowControl w:val="0"/>
        <w:numPr>
          <w:ilvl w:val="0"/>
          <w:numId w:val="1"/>
        </w:numPr>
        <w:kinsoku/>
        <w:wordWrap/>
        <w:overflowPunct/>
        <w:autoSpaceDE/>
        <w:autoSpaceDN/>
        <w:bidi w:val="0"/>
        <w:adjustRightInd/>
        <w:snapToGrid/>
        <w:spacing w:line="550" w:lineRule="exact"/>
        <w:ind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项目立项依据</w:t>
      </w:r>
    </w:p>
    <w:p>
      <w:pPr>
        <w:pStyle w:val="9"/>
        <w:keepNext w:val="0"/>
        <w:keepLines w:val="0"/>
        <w:pageBreakBefore w:val="0"/>
        <w:widowControl w:val="0"/>
        <w:kinsoku/>
        <w:overflowPunct/>
        <w:topLinePunct w:val="0"/>
        <w:autoSpaceDE/>
        <w:autoSpaceDN/>
        <w:bidi w:val="0"/>
        <w:adjustRightInd/>
        <w:snapToGrid/>
        <w:spacing w:line="540" w:lineRule="exac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仿宋_GB2312" w:cs="Times New Roman"/>
          <w:sz w:val="32"/>
          <w:szCs w:val="32"/>
          <w:lang w:eastAsia="zh-CN"/>
        </w:rPr>
        <w:t>2025年3月</w:t>
      </w:r>
      <w:r>
        <w:rPr>
          <w:rFonts w:hint="default"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编制了《</w:t>
      </w:r>
      <w:r>
        <w:rPr>
          <w:rFonts w:hint="eastAsia"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厂口片区“四好农村公路”建设项目（厂</w:t>
      </w:r>
      <w:r>
        <w:rPr>
          <w:rFonts w:hint="default"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口连接线至厂口工业园东片区（富嵩公路）公路工程）</w:t>
      </w:r>
      <w:r>
        <w:rPr>
          <w:rFonts w:hint="eastAsia" w:cs="仿宋_GB2312"/>
          <w:i w:val="0"/>
          <w:iCs w:val="0"/>
          <w:caps w:val="0"/>
          <w:color w:val="1F2329"/>
          <w:spacing w:val="0"/>
          <w:kern w:val="0"/>
          <w:sz w:val="32"/>
          <w:szCs w:val="32"/>
          <w:highlight w:val="none"/>
          <w:shd w:val="clear" w:color="auto" w:fill="auto"/>
          <w:lang w:val="en-US" w:eastAsia="zh-CN" w:bidi="ar"/>
        </w:rPr>
        <w:t>一期</w:t>
      </w:r>
      <w:r>
        <w:rPr>
          <w:rFonts w:hint="default" w:ascii="仿宋_GB2312" w:hAnsi="仿宋_GB2312" w:eastAsia="仿宋_GB2312" w:cs="仿宋_GB2312"/>
          <w:i w:val="0"/>
          <w:iCs w:val="0"/>
          <w:caps w:val="0"/>
          <w:color w:val="1F2329"/>
          <w:spacing w:val="0"/>
          <w:kern w:val="0"/>
          <w:sz w:val="32"/>
          <w:szCs w:val="32"/>
          <w:highlight w:val="none"/>
          <w:shd w:val="clear" w:color="auto" w:fill="auto"/>
          <w:lang w:val="en-US" w:eastAsia="zh-CN" w:bidi="ar"/>
        </w:rPr>
        <w:t>可行性研究报告》</w:t>
      </w:r>
      <w:r>
        <w:rPr>
          <w:rFonts w:hint="eastAsia" w:cs="仿宋_GB2312"/>
          <w:i w:val="0"/>
          <w:iCs w:val="0"/>
          <w:caps w:val="0"/>
          <w:color w:val="1F2329"/>
          <w:spacing w:val="0"/>
          <w:kern w:val="0"/>
          <w:sz w:val="32"/>
          <w:szCs w:val="32"/>
          <w:highlight w:val="none"/>
          <w:shd w:val="clear" w:color="auto" w:fill="auto"/>
          <w:lang w:val="en-US" w:eastAsia="zh-CN" w:bidi="ar"/>
        </w:rPr>
        <w:t>，</w:t>
      </w:r>
      <w:r>
        <w:rPr>
          <w:rFonts w:hint="eastAsia" w:ascii="Times New Roman" w:hAnsi="Times New Roman" w:cs="Times New Roman"/>
          <w:sz w:val="32"/>
          <w:szCs w:val="32"/>
          <w:lang w:val="en-US" w:eastAsia="zh-CN"/>
        </w:rPr>
        <w:t>2025</w:t>
      </w:r>
      <w:r>
        <w:rPr>
          <w:rFonts w:hint="default" w:ascii="Times New Roman" w:hAnsi="Times New Roman" w:eastAsia="仿宋_GB2312" w:cs="Times New Roman"/>
          <w:sz w:val="32"/>
          <w:szCs w:val="32"/>
          <w:lang w:val="en-US" w:eastAsia="zh-CN"/>
        </w:rPr>
        <w:t>年</w:t>
      </w:r>
      <w:r>
        <w:rPr>
          <w:rFonts w:hint="eastAsia" w:ascii="Times New Roman" w:hAnsi="Times New Roman" w:cs="Times New Roman"/>
          <w:sz w:val="32"/>
          <w:szCs w:val="32"/>
          <w:lang w:val="en-US" w:eastAsia="zh-CN"/>
        </w:rPr>
        <w:t>6</w:t>
      </w:r>
      <w:r>
        <w:rPr>
          <w:rFonts w:hint="default" w:ascii="Times New Roman" w:hAnsi="Times New Roman" w:eastAsia="仿宋_GB2312" w:cs="Times New Roman"/>
          <w:sz w:val="32"/>
          <w:szCs w:val="32"/>
          <w:lang w:val="en-US" w:eastAsia="zh-CN"/>
        </w:rPr>
        <w:t>月</w:t>
      </w:r>
      <w:r>
        <w:rPr>
          <w:rFonts w:hint="eastAsia" w:ascii="Times New Roman" w:hAnsi="Times New Roman" w:cs="Times New Roman"/>
          <w:sz w:val="32"/>
          <w:szCs w:val="32"/>
          <w:lang w:val="en-US" w:eastAsia="zh-CN"/>
        </w:rPr>
        <w:t>11</w:t>
      </w:r>
      <w:r>
        <w:rPr>
          <w:rFonts w:hint="default" w:ascii="Times New Roman" w:hAnsi="Times New Roman" w:eastAsia="仿宋_GB2312" w:cs="Times New Roman"/>
          <w:sz w:val="32"/>
          <w:szCs w:val="32"/>
          <w:lang w:val="en-US" w:eastAsia="zh-CN"/>
        </w:rPr>
        <w:t>日，昆明市五华区发展和改革局以《关于对厂口片区“四好农村公路”建设项目（厂口连接线至厂口工业园东片区（富嵩公路）公路工程）一期可行性研究报告的批复》（五发改投资〔2025〕24号）对项目进行了批复，批准投资为</w:t>
      </w:r>
      <w:r>
        <w:rPr>
          <w:rFonts w:hint="eastAsia" w:ascii="Times New Roman" w:hAnsi="Times New Roman" w:cs="Times New Roman"/>
          <w:sz w:val="32"/>
          <w:szCs w:val="32"/>
          <w:lang w:val="en-US" w:eastAsia="zh-CN"/>
        </w:rPr>
        <w:t>10752.31</w:t>
      </w:r>
      <w:r>
        <w:rPr>
          <w:rFonts w:hint="default" w:ascii="Times New Roman" w:hAnsi="Times New Roman" w:eastAsia="仿宋_GB2312" w:cs="Times New Roman"/>
          <w:sz w:val="32"/>
          <w:szCs w:val="32"/>
          <w:lang w:val="en-US" w:eastAsia="zh-CN"/>
        </w:rPr>
        <w:t>万元，所需资金由区级财政统筹安排。</w:t>
      </w:r>
    </w:p>
    <w:p>
      <w:pPr>
        <w:keepNext w:val="0"/>
        <w:keepLines w:val="0"/>
        <w:pageBreakBefore w:val="0"/>
        <w:widowControl w:val="0"/>
        <w:numPr>
          <w:ilvl w:val="0"/>
          <w:numId w:val="0"/>
        </w:numPr>
        <w:kinsoku/>
        <w:wordWrap/>
        <w:overflowPunct/>
        <w:autoSpaceDE/>
        <w:autoSpaceDN/>
        <w:bidi w:val="0"/>
        <w:adjustRightInd/>
        <w:snapToGrid/>
        <w:spacing w:line="550" w:lineRule="exact"/>
        <w:ind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（三）项目实施内容</w:t>
      </w:r>
    </w:p>
    <w:p>
      <w:pPr>
        <w:pStyle w:val="9"/>
        <w:keepNext w:val="0"/>
        <w:keepLines w:val="0"/>
        <w:pageBreakBefore w:val="0"/>
        <w:widowControl w:val="0"/>
        <w:kinsoku/>
        <w:overflowPunct/>
        <w:topLinePunct w:val="0"/>
        <w:autoSpaceDE/>
        <w:autoSpaceDN/>
        <w:bidi w:val="0"/>
        <w:adjustRightInd/>
        <w:snapToGrid/>
        <w:spacing w:line="540" w:lineRule="exact"/>
        <w:textAlignment w:val="auto"/>
        <w:rPr>
          <w:rFonts w:hint="eastAsia" w:cs="Times New Roman"/>
          <w:lang w:val="en-US" w:eastAsia="zh-CN"/>
        </w:rPr>
      </w:pPr>
      <w:r>
        <w:rPr>
          <w:rFonts w:hint="eastAsia" w:cs="Times New Roman"/>
          <w:lang w:val="en-US" w:eastAsia="zh-CN"/>
        </w:rPr>
        <w:t>项目位</w:t>
      </w:r>
      <w:r>
        <w:rPr>
          <w:rFonts w:hint="default" w:cs="Times New Roman"/>
          <w:lang w:val="en-US" w:eastAsia="zh-CN"/>
        </w:rPr>
        <w:t>于五华区</w:t>
      </w:r>
      <w:r>
        <w:rPr>
          <w:rFonts w:hint="eastAsia" w:cs="Times New Roman"/>
          <w:lang w:val="en-US" w:eastAsia="zh-CN"/>
        </w:rPr>
        <w:t>西翥街道厂口社区小阿纪鲁村，为二级公路建设项目，路线全长1.4千米，路线起点K0+000接厂口互通连接线，止点K1+400接厂口工业园区西环路，路基宽10-23米。建设内容包括路基工程、路面工程、桥梁工程、交通工程、排水系统、边坡支护等。</w:t>
      </w:r>
    </w:p>
    <w:p>
      <w:pPr>
        <w:pStyle w:val="9"/>
        <w:keepNext w:val="0"/>
        <w:keepLines w:val="0"/>
        <w:pageBreakBefore w:val="0"/>
        <w:widowControl w:val="0"/>
        <w:kinsoku/>
        <w:overflowPunct/>
        <w:topLinePunct w:val="0"/>
        <w:autoSpaceDE/>
        <w:autoSpaceDN/>
        <w:bidi w:val="0"/>
        <w:adjustRightInd/>
        <w:snapToGrid/>
        <w:spacing w:line="540" w:lineRule="exact"/>
        <w:textAlignment w:val="auto"/>
        <w:rPr>
          <w:rFonts w:hint="default" w:cs="Times New Roman"/>
          <w:lang w:val="en-US" w:eastAsia="zh-CN"/>
        </w:rPr>
      </w:pPr>
      <w:r>
        <w:rPr>
          <w:rFonts w:hint="default" w:ascii="Times New Roman" w:hAnsi="Times New Roman" w:eastAsia="楷体_GB2312" w:cs="Times New Roman"/>
          <w:sz w:val="32"/>
          <w:szCs w:val="32"/>
          <w:lang w:val="en-US" w:eastAsia="zh-CN"/>
        </w:rPr>
        <w:t>（</w:t>
      </w:r>
      <w:r>
        <w:rPr>
          <w:rFonts w:hint="default" w:cs="Times New Roman"/>
          <w:lang w:val="en-US" w:eastAsia="zh-CN"/>
        </w:rPr>
        <w:t>四）项目实施计划及完成情况</w:t>
      </w:r>
    </w:p>
    <w:p>
      <w:pPr>
        <w:pStyle w:val="9"/>
        <w:keepNext w:val="0"/>
        <w:keepLines w:val="0"/>
        <w:pageBreakBefore w:val="0"/>
        <w:widowControl w:val="0"/>
        <w:kinsoku/>
        <w:overflowPunct/>
        <w:topLinePunct w:val="0"/>
        <w:autoSpaceDE/>
        <w:autoSpaceDN/>
        <w:bidi w:val="0"/>
        <w:adjustRightInd/>
        <w:snapToGrid/>
        <w:spacing w:line="540" w:lineRule="exact"/>
        <w:textAlignment w:val="auto"/>
        <w:rPr>
          <w:rFonts w:hint="eastAsia" w:eastAsia="仿宋_GB2312" w:cs="Times New Roman"/>
          <w:lang w:val="en-US" w:eastAsia="zh-CN"/>
        </w:rPr>
      </w:pPr>
      <w:r>
        <w:rPr>
          <w:rFonts w:hint="default" w:cs="Times New Roman"/>
          <w:lang w:val="en-US" w:eastAsia="zh-CN"/>
        </w:rPr>
        <w:t>项目于</w:t>
      </w:r>
      <w:r>
        <w:rPr>
          <w:rFonts w:hint="eastAsia" w:cs="Times New Roman"/>
          <w:lang w:val="en-US" w:eastAsia="zh-CN"/>
        </w:rPr>
        <w:t>2025</w:t>
      </w:r>
      <w:r>
        <w:rPr>
          <w:rFonts w:hint="default" w:cs="Times New Roman"/>
          <w:lang w:val="en-US" w:eastAsia="zh-CN"/>
        </w:rPr>
        <w:t>年</w:t>
      </w:r>
      <w:r>
        <w:rPr>
          <w:rFonts w:hint="eastAsia" w:cs="Times New Roman"/>
          <w:lang w:val="en-US" w:eastAsia="zh-CN"/>
        </w:rPr>
        <w:t>10</w:t>
      </w:r>
      <w:r>
        <w:rPr>
          <w:rFonts w:hint="default" w:cs="Times New Roman"/>
          <w:lang w:val="en-US" w:eastAsia="zh-CN"/>
        </w:rPr>
        <w:t>月开工建设，</w:t>
      </w:r>
      <w:r>
        <w:rPr>
          <w:rFonts w:hint="eastAsia" w:cs="Times New Roman"/>
          <w:lang w:val="en-US" w:eastAsia="zh-CN"/>
        </w:rPr>
        <w:t>计划工期12个月，目前已基本完成征地前期工作，施工单位已进场，正在积极推进</w:t>
      </w:r>
      <w:r>
        <w:rPr>
          <w:rFonts w:hint="eastAsia"/>
        </w:rPr>
        <w:t>土地征转报批手续申请</w:t>
      </w:r>
      <w:r>
        <w:rPr>
          <w:rFonts w:hint="eastAsia"/>
          <w:lang w:val="en-US" w:eastAsia="zh-CN"/>
        </w:rPr>
        <w:t>及施工前期相关工作</w:t>
      </w:r>
      <w:r>
        <w:rPr>
          <w:rFonts w:hint="eastAsia"/>
          <w:lang w:eastAsia="zh-CN"/>
        </w:rPr>
        <w:t>。</w:t>
      </w:r>
    </w:p>
    <w:p>
      <w:pPr>
        <w:keepNext w:val="0"/>
        <w:keepLines w:val="0"/>
        <w:pageBreakBefore w:val="0"/>
        <w:widowControl w:val="0"/>
        <w:numPr>
          <w:ilvl w:val="0"/>
          <w:numId w:val="0"/>
        </w:numPr>
        <w:kinsoku/>
        <w:wordWrap/>
        <w:overflowPunct/>
        <w:autoSpaceDE/>
        <w:autoSpaceDN/>
        <w:bidi w:val="0"/>
        <w:adjustRightInd/>
        <w:snapToGrid/>
        <w:spacing w:line="550"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楷体_GB2312" w:cs="Times New Roman"/>
          <w:sz w:val="32"/>
          <w:szCs w:val="32"/>
          <w:lang w:val="en-US" w:eastAsia="zh-CN"/>
        </w:rPr>
        <w:t>（五）组织管理情况</w:t>
      </w:r>
    </w:p>
    <w:p>
      <w:pPr>
        <w:keepNext w:val="0"/>
        <w:keepLines w:val="0"/>
        <w:pageBreakBefore w:val="0"/>
        <w:widowControl w:val="0"/>
        <w:tabs>
          <w:tab w:val="left" w:pos="4771"/>
        </w:tabs>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项目主要参建单位：</w:t>
      </w:r>
    </w:p>
    <w:p>
      <w:pPr>
        <w:keepNext w:val="0"/>
        <w:keepLines w:val="0"/>
        <w:pageBreakBefore w:val="0"/>
        <w:widowControl w:val="0"/>
        <w:tabs>
          <w:tab w:val="left" w:pos="4771"/>
        </w:tabs>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设计单位：</w:t>
      </w:r>
      <w:r>
        <w:rPr>
          <w:rFonts w:hint="eastAsia" w:ascii="Times New Roman" w:hAnsi="Times New Roman" w:eastAsia="仿宋_GB2312" w:cs="Times New Roman"/>
          <w:sz w:val="32"/>
          <w:szCs w:val="32"/>
          <w:lang w:val="en-US" w:eastAsia="zh-CN"/>
        </w:rPr>
        <w:t>南阳通途公路勘察设计有限公司</w:t>
      </w:r>
    </w:p>
    <w:p>
      <w:pPr>
        <w:keepNext w:val="0"/>
        <w:keepLines w:val="0"/>
        <w:pageBreakBefore w:val="0"/>
        <w:widowControl w:val="0"/>
        <w:tabs>
          <w:tab w:val="left" w:pos="4771"/>
        </w:tabs>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监理单位：云南展旭工程咨询有限公司</w:t>
      </w:r>
    </w:p>
    <w:p>
      <w:pPr>
        <w:keepNext w:val="0"/>
        <w:keepLines w:val="0"/>
        <w:pageBreakBefore w:val="0"/>
        <w:widowControl w:val="0"/>
        <w:tabs>
          <w:tab w:val="left" w:pos="4771"/>
        </w:tabs>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施工单位：北京市政建设集团有限责任公司</w:t>
      </w:r>
    </w:p>
    <w:p>
      <w:pPr>
        <w:pStyle w:val="9"/>
        <w:keepNext w:val="0"/>
        <w:keepLines w:val="0"/>
        <w:pageBreakBefore w:val="0"/>
        <w:widowControl w:val="0"/>
        <w:kinsoku/>
        <w:overflowPunct/>
        <w:topLinePunct w:val="0"/>
        <w:autoSpaceDE/>
        <w:autoSpaceDN/>
        <w:bidi w:val="0"/>
        <w:adjustRightInd/>
        <w:snapToGrid/>
        <w:spacing w:line="540" w:lineRule="exact"/>
        <w:textAlignment w:val="auto"/>
        <w:rPr>
          <w:rFonts w:hint="eastAsia" w:cs="Times New Roman"/>
          <w:lang w:val="en-US" w:eastAsia="zh-CN"/>
        </w:rPr>
      </w:pPr>
      <w:r>
        <w:rPr>
          <w:rFonts w:hint="eastAsia" w:cs="Times New Roman"/>
          <w:lang w:val="en-US" w:eastAsia="zh-CN"/>
        </w:rPr>
        <w:t>项目管理单位：中承项目管理（云南）有限公司</w:t>
      </w:r>
    </w:p>
    <w:p>
      <w:pPr>
        <w:keepNext w:val="0"/>
        <w:keepLines w:val="0"/>
        <w:pageBreakBefore w:val="0"/>
        <w:widowControl w:val="0"/>
        <w:numPr>
          <w:ilvl w:val="0"/>
          <w:numId w:val="7"/>
        </w:numPr>
        <w:tabs>
          <w:tab w:val="left" w:pos="4771"/>
        </w:tabs>
        <w:kinsoku/>
        <w:wordWrap/>
        <w:overflowPunct/>
        <w:autoSpaceDE/>
        <w:autoSpaceDN/>
        <w:bidi w:val="0"/>
        <w:adjustRightInd/>
        <w:snapToGrid/>
        <w:spacing w:line="55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项目绩效目标</w:t>
      </w:r>
    </w:p>
    <w:p>
      <w:pPr>
        <w:keepNext w:val="0"/>
        <w:keepLines w:val="0"/>
        <w:pageBreakBefore w:val="0"/>
        <w:widowControl w:val="0"/>
        <w:tabs>
          <w:tab w:val="left" w:pos="4771"/>
        </w:tabs>
        <w:kinsoku/>
        <w:wordWrap/>
        <w:overflowPunct/>
        <w:topLinePunct w:val="0"/>
        <w:autoSpaceDE/>
        <w:autoSpaceDN/>
        <w:bidi w:val="0"/>
        <w:adjustRightInd/>
        <w:snapToGrid/>
        <w:spacing w:line="55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取得项目初步设计批复、施工图批复，完成征地拆迁取得土地征转批复，启动项目开工建设。</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二、绩效评价工作情况</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（一）绩效评价目的</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全面了解项目管理过程是否规范、产出目标是否完成以及效果目标是否实现等方面的内容，总结经验，查找不足，为项目在以后年度的开展提供可行性参考建议。</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通过绩效评价，完善制度、加强管理、强化监督、保证项目资金使用管理的规范性、安全性和有效性。为指导预算编制，优化财政支出结构，提高公共服务水平提供决策依据。</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（二）绩效评价指标体系及工作方案的设计</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关于对厂口片区“四好农村公路”建设项目（厂口连接线至厂口工业园东片区（富嵩公路）公路工程）一期可行性研究报告的批复》（五发改投资〔2025〕24号）、年度工作任务目标及中长期规划等</w:t>
      </w:r>
      <w:r>
        <w:rPr>
          <w:rFonts w:hint="eastAsia" w:ascii="Times New Roman" w:hAnsi="Times New Roman" w:eastAsia="仿宋_GB2312" w:cs="Times New Roman"/>
          <w:sz w:val="32"/>
          <w:szCs w:val="32"/>
          <w:lang w:val="en-US" w:eastAsia="zh-CN"/>
        </w:rPr>
        <w:t>方式</w:t>
      </w:r>
      <w:r>
        <w:rPr>
          <w:rFonts w:hint="default" w:ascii="Times New Roman" w:hAnsi="Times New Roman" w:eastAsia="仿宋_GB2312" w:cs="Times New Roman"/>
          <w:sz w:val="32"/>
          <w:szCs w:val="32"/>
          <w:lang w:val="en-US" w:eastAsia="zh-CN"/>
        </w:rPr>
        <w:t>进行绩效评价。</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1.绩效评价原则。科学规范、公开公正、绩效相关等原则</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（1）科学规范原则。绩效评价注重财政支出的经济性、效率性和有效性，严格执行规定的程序，采用定量与定性分析相结合的方法。</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（2）公正公开原则。坚持客观公正，标准统一、资料可靠，依法公开并接受监督。</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（3）绩效相关原则。绩效评价针对具体支出及其产出绩效进行，评价结果应清晰反映支出与产出绩效之间的紧密对应关系。</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2.绩效评价方法</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（1）比较法。是指通过对绩效目标与实施效果、历史与当期情况、不同部门和地区同类支出的比较，综合分析绩效目标实现程度。</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（2）公众评判法。是指通过抽样调查等对财政支出效果进行评判，评价绩效目标实现程度。</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1.数据填报和采集</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数据的填报和采集遵循客观、公正、公平、全面、准确的原则，确保了数据的合理性、有效性，可对比性。</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2.数据分析和撰写报告</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1）数据分析：对数据进行相关性、细化、量化对比分析，采取对共性指标和个性指标结合的方法，从我局项目的立项到财务管理、项目过程控制、项目完成情况、资金应用情况、所取得的社会效益和生态效益全过程，进行综合绩效评价，始终贯彻经济性、效率性、效益性、公平性分析的思路，确保数据分析结果的客观性、准确性和实用性。</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2）撰写报告：严格执行评价程序，从方案的设定开始理清思路，要求条理清晰、观点明确、内容全面，涵盖各个项目资金的投入、使用和效果评价，突出绩效评价的经验、方法和所取得的成效，重点以不足完善下一步工作思路，提高项目绩效管理工作水平。</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（五）本次绩效评价的局限性</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由于时间仓促，绩效评价工作的开展存在诸多局限性：</w:t>
      </w:r>
      <w:r>
        <w:rPr>
          <w:rFonts w:hint="eastAsia" w:ascii="Times New Roman" w:hAnsi="Times New Roman" w:eastAsia="仿宋_GB2312" w:cs="Times New Roman"/>
          <w:sz w:val="32"/>
          <w:szCs w:val="28"/>
          <w:lang w:val="en-US" w:eastAsia="zh-CN"/>
        </w:rPr>
        <w:t>1</w:t>
      </w:r>
      <w:r>
        <w:rPr>
          <w:rFonts w:hint="default" w:ascii="Times New Roman" w:hAnsi="Times New Roman" w:eastAsia="仿宋_GB2312" w:cs="Times New Roman"/>
          <w:sz w:val="32"/>
          <w:szCs w:val="28"/>
        </w:rPr>
        <w:t>、绩效评价工作组织不具有专业性；</w:t>
      </w:r>
      <w:r>
        <w:rPr>
          <w:rFonts w:hint="eastAsia" w:ascii="Times New Roman" w:hAnsi="Times New Roman" w:eastAsia="仿宋_GB2312" w:cs="Times New Roman"/>
          <w:sz w:val="32"/>
          <w:szCs w:val="28"/>
          <w:lang w:val="en-US" w:eastAsia="zh-CN"/>
        </w:rPr>
        <w:t>2</w:t>
      </w:r>
      <w:r>
        <w:rPr>
          <w:rFonts w:hint="default" w:ascii="Times New Roman" w:hAnsi="Times New Roman" w:eastAsia="仿宋_GB2312" w:cs="Times New Roman"/>
          <w:sz w:val="32"/>
          <w:szCs w:val="28"/>
        </w:rPr>
        <w:t>、绩效评价工作宣传不足；</w:t>
      </w:r>
      <w:r>
        <w:rPr>
          <w:rFonts w:hint="eastAsia" w:ascii="Times New Roman" w:hAnsi="Times New Roman" w:eastAsia="仿宋_GB2312" w:cs="Times New Roman"/>
          <w:sz w:val="32"/>
          <w:szCs w:val="28"/>
          <w:lang w:val="en-US" w:eastAsia="zh-CN"/>
        </w:rPr>
        <w:t>3</w:t>
      </w:r>
      <w:r>
        <w:rPr>
          <w:rFonts w:hint="default" w:ascii="Times New Roman" w:hAnsi="Times New Roman" w:eastAsia="仿宋_GB2312" w:cs="Times New Roman"/>
          <w:sz w:val="32"/>
          <w:szCs w:val="28"/>
        </w:rPr>
        <w:t>、绩效评价知识及观念还有待提高。</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三、评价结论和绩效分析</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（一）评价结论</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绩效评价量化分值采取分值，根据评价得分</w:t>
      </w:r>
      <w:r>
        <w:rPr>
          <w:rFonts w:hint="default" w:ascii="Times New Roman" w:hAnsi="Times New Roman" w:eastAsia="仿宋_GB2312" w:cs="Times New Roman"/>
          <w:sz w:val="32"/>
          <w:szCs w:val="28"/>
          <w:highlight w:val="none"/>
        </w:rPr>
        <w:t>(</w:t>
      </w:r>
      <w:r>
        <w:rPr>
          <w:rFonts w:hint="default" w:ascii="Times New Roman" w:hAnsi="Times New Roman" w:eastAsia="仿宋_GB2312" w:cs="Times New Roman"/>
          <w:sz w:val="32"/>
          <w:szCs w:val="28"/>
        </w:rPr>
        <w:t>满分100分</w:t>
      </w:r>
      <w:r>
        <w:rPr>
          <w:rFonts w:hint="default" w:ascii="Times New Roman" w:hAnsi="Times New Roman" w:eastAsia="仿宋_GB2312" w:cs="Times New Roman"/>
          <w:sz w:val="32"/>
          <w:szCs w:val="28"/>
          <w:highlight w:val="none"/>
        </w:rPr>
        <w:t>)</w:t>
      </w:r>
      <w:r>
        <w:rPr>
          <w:rFonts w:hint="default" w:ascii="Times New Roman" w:hAnsi="Times New Roman" w:eastAsia="仿宋_GB2312" w:cs="Times New Roman"/>
          <w:sz w:val="32"/>
          <w:szCs w:val="28"/>
        </w:rPr>
        <w:t>，评价结果分为优、良、中、差四等。评分档次优得分≥90，良80≤得分</w:t>
      </w:r>
      <w:r>
        <w:rPr>
          <w:rFonts w:hint="default" w:ascii="Times New Roman" w:hAnsi="Times New Roman" w:eastAsia="仿宋_GB2312" w:cs="Times New Roman"/>
          <w:sz w:val="32"/>
          <w:szCs w:val="28"/>
          <w:highlight w:val="none"/>
        </w:rPr>
        <w:t>&lt;</w:t>
      </w:r>
      <w:r>
        <w:rPr>
          <w:rFonts w:hint="default" w:ascii="Times New Roman" w:hAnsi="Times New Roman" w:eastAsia="仿宋_GB2312" w:cs="Times New Roman"/>
          <w:sz w:val="32"/>
          <w:szCs w:val="28"/>
        </w:rPr>
        <w:t>90，中60≤得分</w:t>
      </w:r>
      <w:r>
        <w:rPr>
          <w:rFonts w:hint="default" w:ascii="Times New Roman" w:hAnsi="Times New Roman" w:eastAsia="仿宋_GB2312" w:cs="Times New Roman"/>
          <w:sz w:val="32"/>
          <w:szCs w:val="28"/>
          <w:highlight w:val="none"/>
        </w:rPr>
        <w:t>&lt;</w:t>
      </w:r>
      <w:r>
        <w:rPr>
          <w:rFonts w:hint="default" w:ascii="Times New Roman" w:hAnsi="Times New Roman" w:eastAsia="仿宋_GB2312" w:cs="Times New Roman"/>
          <w:sz w:val="32"/>
          <w:szCs w:val="28"/>
        </w:rPr>
        <w:t>80，差得</w:t>
      </w:r>
      <w:r>
        <w:rPr>
          <w:rFonts w:hint="default" w:ascii="Times New Roman" w:hAnsi="Times New Roman" w:eastAsia="仿宋_GB2312" w:cs="Times New Roman"/>
          <w:sz w:val="32"/>
          <w:szCs w:val="28"/>
          <w:highlight w:val="none"/>
        </w:rPr>
        <w:t>&lt;</w:t>
      </w:r>
      <w:r>
        <w:rPr>
          <w:rFonts w:hint="default" w:ascii="Times New Roman" w:hAnsi="Times New Roman" w:eastAsia="仿宋_GB2312" w:cs="Times New Roman"/>
          <w:sz w:val="32"/>
          <w:szCs w:val="28"/>
        </w:rPr>
        <w:t>60。</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highlight w:val="none"/>
        </w:rPr>
      </w:pPr>
      <w:r>
        <w:rPr>
          <w:rFonts w:hint="default" w:ascii="Times New Roman" w:hAnsi="Times New Roman" w:eastAsia="仿宋_GB2312" w:cs="Times New Roman"/>
          <w:sz w:val="32"/>
          <w:szCs w:val="32"/>
          <w:lang w:val="en-US" w:eastAsia="zh-CN"/>
        </w:rPr>
        <w:t>厂口连接线至厂口工业园东片区（富嵩公路）公路工程项目专项资金</w:t>
      </w:r>
      <w:r>
        <w:rPr>
          <w:rFonts w:hint="default" w:ascii="Times New Roman" w:hAnsi="Times New Roman" w:eastAsia="仿宋_GB2312" w:cs="Times New Roman"/>
          <w:sz w:val="32"/>
          <w:szCs w:val="28"/>
        </w:rPr>
        <w:t>支出绩效评价自评得分</w:t>
      </w:r>
      <w:r>
        <w:rPr>
          <w:rFonts w:hint="default" w:ascii="Times New Roman" w:hAnsi="Times New Roman" w:eastAsia="仿宋_GB2312" w:cs="Times New Roman"/>
          <w:sz w:val="32"/>
          <w:szCs w:val="28"/>
          <w:lang w:val="en-US" w:eastAsia="zh-CN"/>
        </w:rPr>
        <w:t>100</w:t>
      </w:r>
      <w:r>
        <w:rPr>
          <w:rFonts w:hint="default" w:ascii="Times New Roman" w:hAnsi="Times New Roman" w:eastAsia="仿宋_GB2312" w:cs="Times New Roman"/>
          <w:sz w:val="32"/>
          <w:szCs w:val="28"/>
          <w:highlight w:val="none"/>
        </w:rPr>
        <w:t>分，结果为“优”。</w:t>
      </w:r>
    </w:p>
    <w:p>
      <w:pPr>
        <w:keepNext w:val="0"/>
        <w:keepLines w:val="0"/>
        <w:pageBreakBefore w:val="0"/>
        <w:widowControl w:val="0"/>
        <w:numPr>
          <w:ilvl w:val="0"/>
          <w:numId w:val="0"/>
        </w:numPr>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主要绩效</w:t>
      </w:r>
    </w:p>
    <w:p>
      <w:pPr>
        <w:keepNext w:val="0"/>
        <w:keepLines w:val="0"/>
        <w:pageBreakBefore w:val="0"/>
        <w:widowControl w:val="0"/>
        <w:numPr>
          <w:ilvl w:val="0"/>
          <w:numId w:val="0"/>
        </w:numPr>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lang w:eastAsia="zh-CN"/>
        </w:rPr>
        <w:t>（</w:t>
      </w:r>
      <w:r>
        <w:rPr>
          <w:rFonts w:hint="default" w:ascii="Times New Roman" w:hAnsi="Times New Roman" w:eastAsia="仿宋_GB2312" w:cs="Times New Roman"/>
          <w:sz w:val="32"/>
          <w:szCs w:val="28"/>
          <w:lang w:val="en-US" w:eastAsia="zh-CN"/>
        </w:rPr>
        <w:t>1</w:t>
      </w:r>
      <w:r>
        <w:rPr>
          <w:rFonts w:hint="default" w:ascii="Times New Roman" w:hAnsi="Times New Roman" w:eastAsia="仿宋_GB2312" w:cs="Times New Roman"/>
          <w:sz w:val="32"/>
          <w:szCs w:val="28"/>
          <w:lang w:eastAsia="zh-CN"/>
        </w:rPr>
        <w:t>）</w:t>
      </w:r>
      <w:r>
        <w:rPr>
          <w:rFonts w:hint="eastAsia" w:ascii="Times New Roman" w:hAnsi="Times New Roman" w:eastAsia="仿宋_GB2312" w:cs="Times New Roman"/>
          <w:sz w:val="32"/>
          <w:szCs w:val="28"/>
          <w:lang w:val="en-US" w:eastAsia="zh-CN"/>
        </w:rPr>
        <w:t>2025年7月15日已获取五华区行政审批局《关于厂口片区“四好农村公路”建设项目（厂口连接线至厂口工业园东片区（富嵩公路）公路工程）一期工程初步设计的审批意见》（五行审决定〔2025〕73号）</w:t>
      </w:r>
      <w:r>
        <w:rPr>
          <w:rFonts w:hint="default" w:ascii="Times New Roman" w:hAnsi="Times New Roman" w:eastAsia="仿宋_GB2312" w:cs="Times New Roman"/>
          <w:sz w:val="32"/>
          <w:szCs w:val="28"/>
        </w:rPr>
        <w:t>；</w:t>
      </w:r>
    </w:p>
    <w:p>
      <w:pPr>
        <w:keepNext w:val="0"/>
        <w:keepLines w:val="0"/>
        <w:pageBreakBefore w:val="0"/>
        <w:widowControl w:val="0"/>
        <w:numPr>
          <w:ilvl w:val="0"/>
          <w:numId w:val="0"/>
        </w:numPr>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lang w:eastAsia="zh-CN"/>
        </w:rPr>
        <w:t>（</w:t>
      </w:r>
      <w:r>
        <w:rPr>
          <w:rFonts w:hint="default" w:ascii="Times New Roman" w:hAnsi="Times New Roman" w:eastAsia="仿宋_GB2312" w:cs="Times New Roman"/>
          <w:sz w:val="32"/>
          <w:szCs w:val="28"/>
          <w:lang w:val="en-US" w:eastAsia="zh-CN"/>
        </w:rPr>
        <w:t>2</w:t>
      </w:r>
      <w:r>
        <w:rPr>
          <w:rFonts w:hint="default" w:ascii="Times New Roman" w:hAnsi="Times New Roman" w:eastAsia="仿宋_GB2312" w:cs="Times New Roman"/>
          <w:sz w:val="32"/>
          <w:szCs w:val="28"/>
          <w:lang w:eastAsia="zh-CN"/>
        </w:rPr>
        <w:t>）</w:t>
      </w:r>
      <w:r>
        <w:rPr>
          <w:rFonts w:hint="eastAsia" w:ascii="Times New Roman" w:hAnsi="Times New Roman" w:eastAsia="仿宋_GB2312" w:cs="Times New Roman"/>
          <w:sz w:val="32"/>
          <w:szCs w:val="28"/>
          <w:lang w:val="en-US" w:eastAsia="zh-CN"/>
        </w:rPr>
        <w:t>2025年9月25日已获取五华区行政审批局《关于厂口片区“四好农村公路”建设项目（厂口连接线至厂口工业园东片区（富嵩公路）公路工程）一期施工图设计的审批意见》（五行审决定〔2025〕109号）</w:t>
      </w:r>
      <w:r>
        <w:rPr>
          <w:rFonts w:hint="default" w:ascii="Times New Roman" w:hAnsi="Times New Roman" w:eastAsia="仿宋_GB2312" w:cs="Times New Roman"/>
          <w:sz w:val="32"/>
          <w:szCs w:val="28"/>
        </w:rPr>
        <w:t>；</w:t>
      </w:r>
    </w:p>
    <w:p>
      <w:pPr>
        <w:keepNext w:val="0"/>
        <w:keepLines w:val="0"/>
        <w:pageBreakBefore w:val="0"/>
        <w:widowControl w:val="0"/>
        <w:numPr>
          <w:ilvl w:val="0"/>
          <w:numId w:val="8"/>
        </w:numPr>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通过</w:t>
      </w:r>
      <w:r>
        <w:rPr>
          <w:rFonts w:hint="eastAsia" w:ascii="Times New Roman" w:hAnsi="Times New Roman" w:eastAsia="仿宋_GB2312" w:cs="Times New Roman"/>
          <w:sz w:val="32"/>
          <w:szCs w:val="28"/>
          <w:lang w:val="en-US" w:eastAsia="zh-CN"/>
        </w:rPr>
        <w:t>五华区政府的大力支持和西翥街道办事处的努力推进</w:t>
      </w:r>
      <w:r>
        <w:rPr>
          <w:rFonts w:hint="default" w:ascii="Times New Roman" w:hAnsi="Times New Roman" w:eastAsia="仿宋_GB2312" w:cs="Times New Roman"/>
          <w:sz w:val="32"/>
          <w:szCs w:val="28"/>
          <w:lang w:val="en-US" w:eastAsia="zh-CN"/>
        </w:rPr>
        <w:t>，</w:t>
      </w:r>
      <w:r>
        <w:rPr>
          <w:rFonts w:hint="eastAsia" w:ascii="Times New Roman" w:hAnsi="Times New Roman" w:eastAsia="仿宋_GB2312" w:cs="Times New Roman"/>
          <w:sz w:val="32"/>
          <w:szCs w:val="28"/>
          <w:lang w:val="en-US" w:eastAsia="zh-CN"/>
        </w:rPr>
        <w:t>项目征地拆迁工作已基本完成，截止目前施工单位已进场累计完成共45棵桩基施工，各项工作正在抓紧推进中，争取年内通车服务园区。</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（二）具体绩效分析。对照绩效评价指标体系逐项进行分析、评价并打分</w:t>
      </w:r>
    </w:p>
    <w:p>
      <w:pPr>
        <w:keepNext w:val="0"/>
        <w:keepLines w:val="0"/>
        <w:pageBreakBefore w:val="0"/>
        <w:widowControl w:val="0"/>
        <w:numPr>
          <w:ilvl w:val="0"/>
          <w:numId w:val="0"/>
        </w:numPr>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color w:val="0000FF"/>
          <w:sz w:val="32"/>
          <w:szCs w:val="28"/>
          <w:highlight w:val="yellow"/>
        </w:rPr>
      </w:pPr>
      <w:r>
        <w:rPr>
          <w:rFonts w:hint="default" w:ascii="Times New Roman" w:hAnsi="Times New Roman" w:eastAsia="仿宋_GB2312" w:cs="Times New Roman"/>
          <w:color w:val="000000" w:themeColor="text1"/>
          <w:sz w:val="32"/>
          <w:szCs w:val="28"/>
          <w:highlight w:val="none"/>
          <w14:textFill>
            <w14:solidFill>
              <w14:schemeClr w14:val="tx1"/>
            </w14:solidFill>
          </w14:textFill>
        </w:rPr>
        <w:t>对照绩效评价指标体系逐项进行分析、评价并打分。经过预算绩效管理工作领导小组认真开展绩效评价工作，对我局所涉及项目目标与完成情况对比，自我评价。</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四、成本效益分析</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highlight w:val="none"/>
          <w:lang w:eastAsia="zh-CN"/>
        </w:rPr>
      </w:pPr>
      <w:r>
        <w:rPr>
          <w:rFonts w:hint="default" w:ascii="Times New Roman" w:hAnsi="Times New Roman" w:eastAsia="仿宋_GB2312" w:cs="Times New Roman"/>
          <w:sz w:val="32"/>
          <w:szCs w:val="32"/>
          <w:lang w:val="en-US" w:eastAsia="zh-CN"/>
        </w:rPr>
        <w:t>厂口连接线至厂口工业园东片区（富嵩公路）公路工程项目专项资金</w:t>
      </w:r>
      <w:r>
        <w:rPr>
          <w:rFonts w:hint="default" w:ascii="Times New Roman" w:hAnsi="Times New Roman" w:eastAsia="仿宋_GB2312" w:cs="Times New Roman"/>
          <w:sz w:val="32"/>
          <w:szCs w:val="28"/>
          <w:highlight w:val="none"/>
        </w:rPr>
        <w:t>，实际收到区财政局拨入资金</w:t>
      </w:r>
      <w:r>
        <w:rPr>
          <w:rFonts w:hint="default" w:ascii="Times New Roman" w:hAnsi="Times New Roman" w:eastAsia="仿宋_GB2312" w:cs="Times New Roman"/>
          <w:sz w:val="32"/>
          <w:szCs w:val="28"/>
          <w:highlight w:val="none"/>
          <w:lang w:val="en-US" w:eastAsia="zh-CN"/>
        </w:rPr>
        <w:t>281960元</w:t>
      </w:r>
      <w:r>
        <w:rPr>
          <w:rFonts w:hint="default" w:ascii="Times New Roman" w:hAnsi="Times New Roman" w:eastAsia="仿宋_GB2312" w:cs="Times New Roman"/>
          <w:sz w:val="32"/>
          <w:szCs w:val="28"/>
          <w:highlight w:val="none"/>
        </w:rPr>
        <w:t>，实际支出数为</w:t>
      </w:r>
      <w:r>
        <w:rPr>
          <w:rFonts w:hint="default" w:ascii="Times New Roman" w:hAnsi="Times New Roman" w:eastAsia="仿宋_GB2312" w:cs="Times New Roman"/>
          <w:sz w:val="32"/>
          <w:szCs w:val="28"/>
          <w:highlight w:val="none"/>
          <w:lang w:val="en-US" w:eastAsia="zh-CN"/>
        </w:rPr>
        <w:t>281960</w:t>
      </w:r>
      <w:r>
        <w:rPr>
          <w:rFonts w:hint="default" w:ascii="Times New Roman" w:hAnsi="Times New Roman" w:eastAsia="仿宋_GB2312" w:cs="Times New Roman"/>
          <w:sz w:val="32"/>
          <w:szCs w:val="28"/>
          <w:highlight w:val="none"/>
        </w:rPr>
        <w:t>元。按照</w:t>
      </w:r>
      <w:r>
        <w:rPr>
          <w:rFonts w:hint="default" w:ascii="Times New Roman" w:hAnsi="Times New Roman" w:eastAsia="仿宋_GB2312" w:cs="Times New Roman"/>
          <w:sz w:val="32"/>
          <w:szCs w:val="28"/>
          <w:highlight w:val="none"/>
          <w:lang w:eastAsia="zh-CN"/>
        </w:rPr>
        <w:t>进度计划全面拨付。</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eastAsia" w:ascii="Times New Roman" w:hAnsi="Times New Roman" w:eastAsia="仿宋_GB2312" w:cs="Times New Roman"/>
          <w:sz w:val="32"/>
          <w:szCs w:val="28"/>
          <w:lang w:eastAsia="zh-CN"/>
        </w:rPr>
      </w:pPr>
      <w:r>
        <w:rPr>
          <w:rFonts w:hint="default" w:ascii="Times New Roman" w:hAnsi="Times New Roman" w:eastAsia="仿宋_GB2312" w:cs="Times New Roman"/>
          <w:sz w:val="32"/>
          <w:szCs w:val="28"/>
        </w:rPr>
        <w:t>经济性：项目预算严格按照</w:t>
      </w:r>
      <w:r>
        <w:rPr>
          <w:rFonts w:hint="default" w:ascii="Times New Roman" w:hAnsi="Times New Roman" w:eastAsia="仿宋_GB2312" w:cs="Times New Roman"/>
          <w:sz w:val="32"/>
          <w:szCs w:val="28"/>
          <w:lang w:eastAsia="zh-CN"/>
        </w:rPr>
        <w:t>工程</w:t>
      </w:r>
      <w:r>
        <w:rPr>
          <w:rFonts w:hint="default" w:ascii="Times New Roman" w:hAnsi="Times New Roman" w:eastAsia="仿宋_GB2312" w:cs="Times New Roman"/>
          <w:sz w:val="32"/>
          <w:szCs w:val="28"/>
        </w:rPr>
        <w:t>计划进行，实施过程中认真做好计量支付资料，严格按照财务制度进行资金拨付，提高资金使用效率，避免浪费</w:t>
      </w:r>
      <w:r>
        <w:rPr>
          <w:rFonts w:hint="eastAsia" w:ascii="Times New Roman" w:hAnsi="Times New Roman" w:eastAsia="仿宋_GB2312" w:cs="Times New Roman"/>
          <w:sz w:val="32"/>
          <w:szCs w:val="28"/>
          <w:lang w:eastAsia="zh-CN"/>
        </w:rPr>
        <w:t>。</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eastAsia" w:ascii="Times New Roman" w:hAnsi="Times New Roman" w:eastAsia="仿宋_GB2312" w:cs="Times New Roman"/>
          <w:sz w:val="32"/>
          <w:szCs w:val="28"/>
          <w:lang w:eastAsia="zh-CN"/>
        </w:rPr>
      </w:pPr>
      <w:r>
        <w:rPr>
          <w:rFonts w:hint="default" w:ascii="Times New Roman" w:hAnsi="Times New Roman" w:eastAsia="仿宋_GB2312" w:cs="Times New Roman"/>
          <w:sz w:val="32"/>
          <w:szCs w:val="28"/>
        </w:rPr>
        <w:t>效率性</w:t>
      </w:r>
      <w:r>
        <w:rPr>
          <w:rFonts w:hint="eastAsia" w:ascii="Times New Roman" w:hAnsi="Times New Roman" w:eastAsia="仿宋_GB2312" w:cs="Times New Roman"/>
          <w:sz w:val="32"/>
          <w:szCs w:val="28"/>
          <w:lang w:eastAsia="zh-CN"/>
        </w:rPr>
        <w:t>：</w:t>
      </w:r>
      <w:r>
        <w:rPr>
          <w:rFonts w:hint="default" w:ascii="Times New Roman" w:hAnsi="Times New Roman" w:eastAsia="仿宋_GB2312" w:cs="Times New Roman"/>
          <w:sz w:val="32"/>
          <w:szCs w:val="28"/>
        </w:rPr>
        <w:t>项目按质按时按量完成，五华区交通运输局依据现场</w:t>
      </w:r>
      <w:r>
        <w:rPr>
          <w:rFonts w:hint="eastAsia" w:ascii="Times New Roman" w:hAnsi="Times New Roman" w:eastAsia="仿宋_GB2312" w:cs="Times New Roman"/>
          <w:sz w:val="32"/>
          <w:szCs w:val="28"/>
          <w:lang w:val="en-US" w:eastAsia="zh-CN"/>
        </w:rPr>
        <w:t>施工进度与计划，积极办理后续施工开工手续，确保项目正常施工</w:t>
      </w:r>
      <w:r>
        <w:rPr>
          <w:rFonts w:hint="eastAsia" w:ascii="Times New Roman" w:hAnsi="Times New Roman" w:eastAsia="仿宋_GB2312" w:cs="Times New Roman"/>
          <w:sz w:val="32"/>
          <w:szCs w:val="28"/>
          <w:lang w:eastAsia="zh-CN"/>
        </w:rPr>
        <w:t>。</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eastAsia" w:ascii="Times New Roman" w:hAnsi="Times New Roman" w:eastAsia="仿宋_GB2312" w:cs="Times New Roman"/>
          <w:sz w:val="32"/>
          <w:szCs w:val="28"/>
          <w:highlight w:val="none"/>
          <w:lang w:eastAsia="zh-CN"/>
        </w:rPr>
      </w:pPr>
      <w:r>
        <w:rPr>
          <w:rFonts w:hint="default" w:ascii="Times New Roman" w:hAnsi="Times New Roman" w:eastAsia="仿宋_GB2312" w:cs="Times New Roman"/>
          <w:sz w:val="32"/>
          <w:szCs w:val="28"/>
        </w:rPr>
        <w:t>有效性：项目实施后</w:t>
      </w:r>
      <w:r>
        <w:rPr>
          <w:rFonts w:hint="eastAsia" w:ascii="Times New Roman" w:hAnsi="Times New Roman" w:eastAsia="仿宋_GB2312" w:cs="Times New Roman"/>
          <w:sz w:val="32"/>
          <w:szCs w:val="28"/>
          <w:lang w:val="en-US" w:eastAsia="zh-CN"/>
        </w:rPr>
        <w:t>将</w:t>
      </w:r>
      <w:r>
        <w:rPr>
          <w:rFonts w:hint="default" w:ascii="Times New Roman" w:hAnsi="Times New Roman" w:eastAsia="仿宋_GB2312" w:cs="Times New Roman"/>
          <w:sz w:val="32"/>
          <w:szCs w:val="28"/>
        </w:rPr>
        <w:t>大大改善沿线村民的出行环境，</w:t>
      </w:r>
      <w:r>
        <w:rPr>
          <w:rFonts w:hint="eastAsia" w:ascii="Times New Roman" w:hAnsi="Times New Roman" w:eastAsia="仿宋_GB2312" w:cs="Times New Roman"/>
          <w:sz w:val="32"/>
          <w:szCs w:val="28"/>
          <w:lang w:val="en-US" w:eastAsia="zh-CN"/>
        </w:rPr>
        <w:t>且为园区通车提供便利，</w:t>
      </w:r>
      <w:r>
        <w:rPr>
          <w:rFonts w:hint="default" w:ascii="Times New Roman" w:hAnsi="Times New Roman" w:eastAsia="仿宋_GB2312" w:cs="Times New Roman"/>
          <w:sz w:val="32"/>
          <w:szCs w:val="28"/>
        </w:rPr>
        <w:t>得到了沿线群众的一致好评</w:t>
      </w:r>
      <w:r>
        <w:rPr>
          <w:rFonts w:hint="eastAsia" w:ascii="Times New Roman" w:hAnsi="Times New Roman" w:eastAsia="仿宋_GB2312" w:cs="Times New Roman"/>
          <w:sz w:val="32"/>
          <w:szCs w:val="28"/>
          <w:highlight w:val="none"/>
          <w:lang w:eastAsia="zh-CN"/>
        </w:rPr>
        <w:t>。</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可持续性：项目建设不以牺牲资源、环境为代价。</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项目支出按</w:t>
      </w:r>
      <w:r>
        <w:rPr>
          <w:rFonts w:hint="eastAsia" w:ascii="Times New Roman" w:hAnsi="Times New Roman" w:eastAsia="仿宋_GB2312" w:cs="Times New Roman"/>
          <w:sz w:val="32"/>
          <w:szCs w:val="28"/>
          <w:lang w:val="en-US" w:eastAsia="zh-CN"/>
        </w:rPr>
        <w:t>批复获取数量、是否按时开工建设等指标，</w:t>
      </w:r>
      <w:r>
        <w:rPr>
          <w:rFonts w:hint="default" w:ascii="Times New Roman" w:hAnsi="Times New Roman" w:eastAsia="仿宋_GB2312" w:cs="Times New Roman"/>
          <w:sz w:val="32"/>
          <w:szCs w:val="28"/>
        </w:rPr>
        <w:t>严格按照计量支付管理办法进行计量支付，资金未被挤占，最终</w:t>
      </w:r>
      <w:r>
        <w:rPr>
          <w:rFonts w:hint="default" w:ascii="Times New Roman" w:hAnsi="Times New Roman" w:eastAsia="仿宋_GB2312" w:cs="Times New Roman"/>
          <w:sz w:val="32"/>
          <w:szCs w:val="32"/>
          <w:lang w:val="en-US" w:eastAsia="zh-CN"/>
        </w:rPr>
        <w:t>厂口连接线至厂口工业园东片区（富嵩公路）公路工程项目专项资金</w:t>
      </w:r>
      <w:r>
        <w:rPr>
          <w:rFonts w:hint="eastAsia" w:ascii="Times New Roman" w:hAnsi="Times New Roman" w:eastAsia="仿宋_GB2312" w:cs="Times New Roman"/>
          <w:sz w:val="32"/>
          <w:szCs w:val="28"/>
          <w:lang w:val="en-US" w:eastAsia="zh-CN"/>
        </w:rPr>
        <w:t>达到了项目支出绩效目标</w:t>
      </w:r>
      <w:r>
        <w:rPr>
          <w:rFonts w:hint="default" w:ascii="Times New Roman" w:hAnsi="Times New Roman" w:eastAsia="仿宋_GB2312" w:cs="Times New Roman"/>
          <w:sz w:val="32"/>
          <w:szCs w:val="28"/>
        </w:rPr>
        <w:t>，达到了资金使用的目的和效果。</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w:t>
      </w:r>
      <w:r>
        <w:rPr>
          <w:rFonts w:hint="default" w:ascii="Times New Roman" w:hAnsi="Times New Roman" w:eastAsia="黑体" w:cs="Times New Roman"/>
          <w:sz w:val="32"/>
          <w:szCs w:val="32"/>
          <w:lang w:eastAsia="zh-CN"/>
        </w:rPr>
        <w:t>项目</w:t>
      </w:r>
      <w:r>
        <w:rPr>
          <w:rFonts w:hint="default" w:ascii="Times New Roman" w:hAnsi="Times New Roman" w:eastAsia="黑体" w:cs="Times New Roman"/>
          <w:sz w:val="32"/>
          <w:szCs w:val="32"/>
        </w:rPr>
        <w:t>主要经验及做法、存在的问题和建议</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（一）主要经验及做法</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lang w:eastAsia="zh-CN"/>
        </w:rPr>
      </w:pPr>
      <w:r>
        <w:rPr>
          <w:rFonts w:hint="default" w:ascii="Times New Roman" w:hAnsi="Times New Roman" w:eastAsia="仿宋_GB2312" w:cs="Times New Roman"/>
          <w:sz w:val="32"/>
          <w:szCs w:val="28"/>
        </w:rPr>
        <w:t>1、加强农村公路</w:t>
      </w:r>
      <w:r>
        <w:rPr>
          <w:rFonts w:hint="default" w:ascii="Times New Roman" w:hAnsi="Times New Roman" w:eastAsia="仿宋_GB2312" w:cs="Times New Roman"/>
          <w:sz w:val="32"/>
          <w:szCs w:val="28"/>
          <w:lang w:eastAsia="zh-CN"/>
        </w:rPr>
        <w:t>主要干线公路的修缮，完善交通通行路网。</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lang w:val="en-US" w:eastAsia="zh-CN"/>
        </w:rPr>
        <w:t>2</w:t>
      </w:r>
      <w:r>
        <w:rPr>
          <w:rFonts w:hint="default" w:ascii="Times New Roman" w:hAnsi="Times New Roman" w:eastAsia="仿宋_GB2312" w:cs="Times New Roman"/>
          <w:sz w:val="32"/>
          <w:szCs w:val="28"/>
        </w:rPr>
        <w:t>、对社会进行公开招标，招聘</w:t>
      </w:r>
      <w:r>
        <w:rPr>
          <w:rFonts w:hint="default" w:ascii="Times New Roman" w:hAnsi="Times New Roman" w:eastAsia="仿宋_GB2312" w:cs="Times New Roman"/>
          <w:sz w:val="32"/>
          <w:szCs w:val="28"/>
          <w:highlight w:val="none"/>
        </w:rPr>
        <w:t>由</w:t>
      </w:r>
      <w:r>
        <w:rPr>
          <w:rFonts w:hint="default" w:ascii="Times New Roman" w:hAnsi="Times New Roman" w:eastAsia="仿宋_GB2312" w:cs="Times New Roman"/>
          <w:sz w:val="32"/>
          <w:szCs w:val="28"/>
        </w:rPr>
        <w:t>实力的专业化队伍进行实施。</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（二）存在的问题</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rPr>
      </w:pPr>
      <w:r>
        <w:rPr>
          <w:rFonts w:hint="eastAsia" w:ascii="Times New Roman" w:hAnsi="Times New Roman" w:eastAsia="仿宋_GB2312" w:cs="Times New Roman"/>
          <w:sz w:val="32"/>
          <w:szCs w:val="28"/>
          <w:lang w:val="en-US" w:eastAsia="zh-CN"/>
        </w:rPr>
        <w:t>项目相关开工许可手续还需加快申报速度</w:t>
      </w:r>
      <w:r>
        <w:rPr>
          <w:rFonts w:hint="default" w:ascii="Times New Roman" w:hAnsi="Times New Roman" w:eastAsia="仿宋_GB2312" w:cs="Times New Roman"/>
          <w:sz w:val="32"/>
          <w:szCs w:val="28"/>
        </w:rPr>
        <w:t>。</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（三）建议和改进措施</w:t>
      </w:r>
    </w:p>
    <w:p>
      <w:pPr>
        <w:keepNext w:val="0"/>
        <w:keepLines w:val="0"/>
        <w:pageBreakBefore w:val="0"/>
        <w:widowControl w:val="0"/>
        <w:kinsoku/>
        <w:wordWrap/>
        <w:overflowPunct/>
        <w:topLinePunct/>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28"/>
          <w:lang w:val="en-US" w:eastAsia="zh-CN"/>
        </w:rPr>
      </w:pPr>
      <w:r>
        <w:rPr>
          <w:rFonts w:hint="default" w:ascii="Times New Roman" w:hAnsi="Times New Roman" w:eastAsia="仿宋_GB2312" w:cs="Times New Roman"/>
          <w:sz w:val="32"/>
          <w:szCs w:val="28"/>
          <w:lang w:val="en-US" w:eastAsia="zh-CN"/>
        </w:rPr>
        <w:t>建议结合</w:t>
      </w:r>
      <w:r>
        <w:rPr>
          <w:rFonts w:hint="eastAsia" w:ascii="Times New Roman" w:hAnsi="Times New Roman" w:eastAsia="仿宋_GB2312" w:cs="Times New Roman"/>
          <w:sz w:val="32"/>
          <w:szCs w:val="28"/>
          <w:lang w:val="en-US" w:eastAsia="zh-CN"/>
        </w:rPr>
        <w:t>项目进度，协调区自然局、区行政审批局等部门加大政策指导，尽快完成开工证件办理，确保项目推进，做好公路建设</w:t>
      </w:r>
      <w:r>
        <w:rPr>
          <w:rFonts w:hint="default" w:ascii="Times New Roman" w:hAnsi="Times New Roman" w:eastAsia="仿宋_GB2312" w:cs="Times New Roman"/>
          <w:sz w:val="32"/>
          <w:szCs w:val="28"/>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jc w:val="both"/>
        <w:textAlignment w:val="auto"/>
        <w:rPr>
          <w:rFonts w:hint="eastAsia" w:ascii="仿宋_GB2312" w:hAnsi="仿宋_GB2312" w:eastAsia="仿宋_GB2312" w:cs="仿宋_GB2312"/>
          <w:sz w:val="30"/>
          <w:szCs w:val="30"/>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after="0" w:line="560" w:lineRule="exact"/>
        <w:ind w:right="0"/>
        <w:jc w:val="both"/>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3</w:t>
      </w:r>
      <w:bookmarkStart w:id="3" w:name="_GoBack"/>
      <w:bookmarkEnd w:id="3"/>
      <w:r>
        <w:rPr>
          <w:rFonts w:hint="eastAsia" w:ascii="仿宋_GB2312" w:hAnsi="仿宋_GB2312" w:eastAsia="仿宋_GB2312" w:cs="仿宋_GB2312"/>
          <w:color w:val="auto"/>
          <w:sz w:val="32"/>
          <w:szCs w:val="32"/>
          <w:lang w:val="en-US" w:eastAsia="zh-CN"/>
        </w:rPr>
        <w:t>：</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五华区交通运输局</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rPr>
        <w:t>厂口连接线至厂口工业园东片区（富嵩公路）公路工程项目</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2025年度</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rPr>
        <w:t>专项资金</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绩效</w:t>
      </w:r>
      <w:r>
        <w:rPr>
          <w:rFonts w:hint="eastAsia" w:ascii="方正小标宋简体" w:hAnsi="方正小标宋简体" w:eastAsia="方正小标宋简体" w:cs="方正小标宋简体"/>
          <w:color w:val="auto"/>
          <w:sz w:val="44"/>
          <w:szCs w:val="44"/>
          <w:lang w:eastAsia="zh-CN"/>
        </w:rPr>
        <w:t>评价</w:t>
      </w:r>
      <w:r>
        <w:rPr>
          <w:rFonts w:hint="eastAsia" w:ascii="方正小标宋简体" w:hAnsi="方正小标宋简体" w:eastAsia="方正小标宋简体" w:cs="方正小标宋简体"/>
          <w:color w:val="auto"/>
          <w:sz w:val="44"/>
          <w:szCs w:val="44"/>
        </w:rPr>
        <w:t>问题清单</w:t>
      </w:r>
    </w:p>
    <w:tbl>
      <w:tblPr>
        <w:tblStyle w:val="7"/>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20" w:lineRule="exact"/>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无</w:t>
            </w:r>
          </w:p>
        </w:tc>
      </w:tr>
      <w:tr>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noWrap/>
            <w:vAlign w:val="top"/>
          </w:tcPr>
          <w:p>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r>
              <w:rPr>
                <w:rFonts w:hint="eastAsia" w:ascii="宋体" w:hAnsi="宋体" w:cs="宋体"/>
                <w:color w:val="000000"/>
                <w:kern w:val="0"/>
                <w:sz w:val="24"/>
                <w:lang w:eastAsia="zh-CN"/>
              </w:rPr>
              <w:t>：</w:t>
            </w:r>
          </w:p>
          <w:p>
            <w:pPr>
              <w:spacing w:line="420" w:lineRule="exact"/>
              <w:rPr>
                <w:rFonts w:hint="eastAsia" w:ascii="宋体" w:hAnsi="宋体" w:cs="宋体"/>
                <w:color w:val="000000"/>
                <w:kern w:val="0"/>
                <w:sz w:val="24"/>
              </w:rPr>
            </w:pPr>
          </w:p>
        </w:tc>
      </w:tr>
    </w:tbl>
    <w:p/>
    <w:p/>
    <w:sectPr>
      <w:headerReference r:id="rId3" w:type="default"/>
      <w:footerReference r:id="rId4" w:type="default"/>
      <w:footerReference r:id="rId5" w:type="even"/>
      <w:pgSz w:w="11906" w:h="16838"/>
      <w:pgMar w:top="2098" w:right="1474" w:bottom="1984" w:left="1588"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A671F0-F397-4B56-A483-5E4B8E957F3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0B926369-C70E-4571-A96F-F0196CEC8C82}"/>
  </w:font>
  <w:font w:name="仿宋_GB2312">
    <w:panose1 w:val="02010609030101010101"/>
    <w:charset w:val="86"/>
    <w:family w:val="modern"/>
    <w:pitch w:val="default"/>
    <w:sig w:usb0="00000001" w:usb1="080E0000" w:usb2="00000000" w:usb3="00000000" w:csb0="00040000" w:csb1="00000000"/>
    <w:embedRegular r:id="rId3" w:fontKey="{55FBC839-E808-4A98-B88E-B4F692A7D983}"/>
  </w:font>
  <w:font w:name="方正小标宋简体">
    <w:panose1 w:val="02000000000000000000"/>
    <w:charset w:val="86"/>
    <w:family w:val="auto"/>
    <w:pitch w:val="default"/>
    <w:sig w:usb0="00000001" w:usb1="08000000" w:usb2="00000000" w:usb3="00000000" w:csb0="00040000" w:csb1="00000000"/>
    <w:embedRegular r:id="rId4" w:fontKey="{011468DC-F91E-45A5-9018-122289A745D8}"/>
  </w:font>
  <w:font w:name="微软雅黑">
    <w:panose1 w:val="020B0503020204020204"/>
    <w:charset w:val="86"/>
    <w:family w:val="auto"/>
    <w:pitch w:val="default"/>
    <w:sig w:usb0="80000287" w:usb1="280F3C52" w:usb2="00000016" w:usb3="00000000" w:csb0="0004001F" w:csb1="00000000"/>
    <w:embedRegular r:id="rId5" w:fontKey="{70AB1F96-C08D-4843-9DCD-C1A150826326}"/>
  </w:font>
  <w:font w:name="方正小标宋_GBK">
    <w:panose1 w:val="03000509000000000000"/>
    <w:charset w:val="86"/>
    <w:family w:val="script"/>
    <w:pitch w:val="default"/>
    <w:sig w:usb0="00000001" w:usb1="080E0000" w:usb2="00000000" w:usb3="00000000" w:csb0="00040000" w:csb1="00000000"/>
    <w:embedRegular r:id="rId6" w:fontKey="{B3099792-3323-4BDB-86B8-DF1DAE1623C6}"/>
  </w:font>
  <w:font w:name="楷体_GB2312">
    <w:panose1 w:val="02010609030101010101"/>
    <w:charset w:val="86"/>
    <w:family w:val="auto"/>
    <w:pitch w:val="default"/>
    <w:sig w:usb0="00000001" w:usb1="080E0000" w:usb2="00000000" w:usb3="00000000" w:csb0="00040000" w:csb1="00000000"/>
    <w:embedRegular r:id="rId7" w:fontKey="{9747A453-A655-43AA-B7B8-664CFEF98FBC}"/>
  </w:font>
  <w:font w:name="楷体">
    <w:panose1 w:val="02010609060101010101"/>
    <w:charset w:val="86"/>
    <w:family w:val="auto"/>
    <w:pitch w:val="default"/>
    <w:sig w:usb0="800002BF" w:usb1="38CF7CFA" w:usb2="00000016" w:usb3="00000000" w:csb0="00040001" w:csb1="00000000"/>
    <w:embedRegular r:id="rId8" w:fontKey="{F8C4147E-70E9-43CA-BE9C-AC994BE2E8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hint="default" w:ascii="仿宋_GB2312" w:eastAsia="仿宋_GB2312"/>
        <w:sz w:val="28"/>
        <w:szCs w:val="28"/>
        <w:lang w:val="en-US" w:eastAsia="zh-CN"/>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1</w:t>
    </w:r>
    <w:r>
      <w:rPr>
        <w:rFonts w:hint="eastAsia" w:ascii="仿宋_GB2312" w:eastAsia="仿宋_GB2312"/>
        <w:sz w:val="28"/>
        <w:szCs w:val="28"/>
      </w:rPr>
      <w:fldChar w:fldCharType="end"/>
    </w:r>
    <w:r>
      <w:rPr>
        <w:rFonts w:hint="eastAsia" w:ascii="仿宋_GB2312" w:eastAsia="仿宋_GB2312"/>
        <w:sz w:val="28"/>
        <w:szCs w:val="28"/>
      </w:rPr>
      <w:t>—</w:t>
    </w:r>
    <w:r>
      <w:rPr>
        <w:rFonts w:hint="eastAsia" w:ascii="仿宋_GB2312" w:eastAsia="仿宋_GB2312"/>
        <w:sz w:val="28"/>
        <w:szCs w:val="28"/>
        <w:lang w:val="en-US" w:eastAsia="zh-CN"/>
      </w:rPr>
      <w:t xml:space="preserve">  </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280" w:firstLineChars="1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B7CBD3"/>
    <w:multiLevelType w:val="singleLevel"/>
    <w:tmpl w:val="98B7CBD3"/>
    <w:lvl w:ilvl="0" w:tentative="0">
      <w:start w:val="3"/>
      <w:numFmt w:val="decimal"/>
      <w:suff w:val="nothing"/>
      <w:lvlText w:val="（%1）"/>
      <w:lvlJc w:val="left"/>
    </w:lvl>
  </w:abstractNum>
  <w:abstractNum w:abstractNumId="1">
    <w:nsid w:val="A77E1414"/>
    <w:multiLevelType w:val="singleLevel"/>
    <w:tmpl w:val="A77E1414"/>
    <w:lvl w:ilvl="0" w:tentative="0">
      <w:start w:val="6"/>
      <w:numFmt w:val="chineseCounting"/>
      <w:suff w:val="nothing"/>
      <w:lvlText w:val="（%1）"/>
      <w:lvlJc w:val="left"/>
      <w:rPr>
        <w:rFonts w:hint="eastAsia"/>
      </w:rPr>
    </w:lvl>
  </w:abstractNum>
  <w:abstractNum w:abstractNumId="2">
    <w:nsid w:val="B5A01B81"/>
    <w:multiLevelType w:val="singleLevel"/>
    <w:tmpl w:val="B5A01B81"/>
    <w:lvl w:ilvl="0" w:tentative="0">
      <w:start w:val="2"/>
      <w:numFmt w:val="chineseCounting"/>
      <w:suff w:val="nothing"/>
      <w:lvlText w:val="（%1）"/>
      <w:lvlJc w:val="left"/>
      <w:rPr>
        <w:rFonts w:hint="eastAsia"/>
      </w:rPr>
    </w:lvl>
  </w:abstractNum>
  <w:abstractNum w:abstractNumId="3">
    <w:nsid w:val="CA193C3D"/>
    <w:multiLevelType w:val="singleLevel"/>
    <w:tmpl w:val="CA193C3D"/>
    <w:lvl w:ilvl="0" w:tentative="0">
      <w:start w:val="7"/>
      <w:numFmt w:val="chineseCounting"/>
      <w:suff w:val="nothing"/>
      <w:lvlText w:val="%1、"/>
      <w:lvlJc w:val="left"/>
      <w:rPr>
        <w:rFonts w:hint="eastAsia"/>
      </w:rPr>
    </w:lvl>
  </w:abstractNum>
  <w:abstractNum w:abstractNumId="4">
    <w:nsid w:val="FE80E087"/>
    <w:multiLevelType w:val="singleLevel"/>
    <w:tmpl w:val="FE80E087"/>
    <w:lvl w:ilvl="0" w:tentative="0">
      <w:start w:val="5"/>
      <w:numFmt w:val="chineseCounting"/>
      <w:suff w:val="nothing"/>
      <w:lvlText w:val="%1、"/>
      <w:lvlJc w:val="left"/>
      <w:rPr>
        <w:rFonts w:hint="eastAsia"/>
      </w:rPr>
    </w:lvl>
  </w:abstractNum>
  <w:abstractNum w:abstractNumId="5">
    <w:nsid w:val="1F531631"/>
    <w:multiLevelType w:val="singleLevel"/>
    <w:tmpl w:val="1F531631"/>
    <w:lvl w:ilvl="0" w:tentative="0">
      <w:start w:val="2"/>
      <w:numFmt w:val="decimal"/>
      <w:lvlText w:val="%1."/>
      <w:lvlJc w:val="left"/>
      <w:pPr>
        <w:tabs>
          <w:tab w:val="left" w:pos="312"/>
        </w:tabs>
      </w:pPr>
    </w:lvl>
  </w:abstractNum>
  <w:abstractNum w:abstractNumId="6">
    <w:nsid w:val="6E5C8BFB"/>
    <w:multiLevelType w:val="singleLevel"/>
    <w:tmpl w:val="6E5C8BFB"/>
    <w:lvl w:ilvl="0" w:tentative="0">
      <w:start w:val="2"/>
      <w:numFmt w:val="chineseCounting"/>
      <w:suff w:val="nothing"/>
      <w:lvlText w:val="（%1）"/>
      <w:lvlJc w:val="left"/>
      <w:rPr>
        <w:rFonts w:hint="eastAsia"/>
      </w:rPr>
    </w:lvl>
  </w:abstractNum>
  <w:abstractNum w:abstractNumId="7">
    <w:nsid w:val="7B8DF954"/>
    <w:multiLevelType w:val="singleLevel"/>
    <w:tmpl w:val="7B8DF954"/>
    <w:lvl w:ilvl="0" w:tentative="0">
      <w:start w:val="3"/>
      <w:numFmt w:val="chineseCounting"/>
      <w:suff w:val="nothing"/>
      <w:lvlText w:val="（%1）"/>
      <w:lvlJc w:val="left"/>
      <w:rPr>
        <w:rFonts w:hint="eastAsia"/>
      </w:rPr>
    </w:lvl>
  </w:abstractNum>
  <w:num w:numId="1">
    <w:abstractNumId w:val="2"/>
  </w:num>
  <w:num w:numId="2">
    <w:abstractNumId w:val="5"/>
  </w:num>
  <w:num w:numId="3">
    <w:abstractNumId w:val="4"/>
  </w:num>
  <w:num w:numId="4">
    <w:abstractNumId w:val="7"/>
  </w:num>
  <w:num w:numId="5">
    <w:abstractNumId w:val="6"/>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1MWI0NTczNjkxY2NmOTJiNzJlNjdlZTg4NjNmYTUifQ=="/>
  </w:docVars>
  <w:rsids>
    <w:rsidRoot w:val="67B73AF1"/>
    <w:rsid w:val="0A74049D"/>
    <w:rsid w:val="23084B52"/>
    <w:rsid w:val="30CB1766"/>
    <w:rsid w:val="34C50CC8"/>
    <w:rsid w:val="36B22973"/>
    <w:rsid w:val="4015799E"/>
    <w:rsid w:val="50597671"/>
    <w:rsid w:val="5F3662A9"/>
    <w:rsid w:val="67B73AF1"/>
    <w:rsid w:val="6DE22A11"/>
    <w:rsid w:val="751B343A"/>
    <w:rsid w:val="75561CEF"/>
    <w:rsid w:val="7A1A5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line="560" w:lineRule="exact"/>
      <w:ind w:firstLine="640"/>
      <w:outlineLvl w:val="1"/>
    </w:pPr>
    <w:rPr>
      <w:rFonts w:eastAsia="黑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rFonts w:ascii="Calibri" w:hAnsi="Calibri" w:eastAsia="宋体" w:cs="Times New Roman"/>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w:basedOn w:val="3"/>
    <w:qFormat/>
    <w:uiPriority w:val="0"/>
    <w:pPr>
      <w:snapToGrid/>
      <w:spacing w:line="520" w:lineRule="exact"/>
      <w:ind w:firstLine="0" w:firstLineChars="0"/>
      <w:jc w:val="center"/>
    </w:pPr>
    <w:rPr>
      <w:rFonts w:ascii="Times New Roman" w:hAnsi="Times New Roman"/>
      <w:sz w:val="24"/>
      <w:szCs w:val="20"/>
    </w:rPr>
  </w:style>
  <w:style w:type="paragraph" w:customStyle="1" w:styleId="9">
    <w:name w:val="公文正文"/>
    <w:basedOn w:val="1"/>
    <w:autoRedefine/>
    <w:qFormat/>
    <w:uiPriority w:val="0"/>
    <w:pPr>
      <w:spacing w:line="560" w:lineRule="exact"/>
      <w:ind w:firstLine="880" w:firstLineChars="200"/>
    </w:pPr>
    <w:rPr>
      <w:rFonts w:ascii="仿宋_GB2312" w:hAnsi="仿宋_GB2312" w:eastAsia="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昆明市五华区党政机关单位</Company>
  <Pages>12</Pages>
  <Words>4232</Words>
  <Characters>4575</Characters>
  <Lines>0</Lines>
  <Paragraphs>0</Paragraphs>
  <TotalTime>2</TotalTime>
  <ScaleCrop>false</ScaleCrop>
  <LinksUpToDate>false</LinksUpToDate>
  <CharactersWithSpaces>4893</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2026-02-06T01:00:00Z</dcterms:created>
  <dc:creator>尤粉华</dc:creator>
  <cp:lastModifiedBy>  </cp:lastModifiedBy>
  <cp:lastPrinted>2026-03-27T01:24:00Z</cp:lastPrinted>
  <dcterms:modified xsi:type="dcterms:W3CDTF">2026-08-20T07:30:05Z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E7C93F78D15B40128B212374FFFAE3AF_13</vt:lpwstr>
  </property>
  <property fmtid="{D5CDD505-2E9C-101B-9397-08002B2CF9AE}" pid="4" name="KSOTemplateDocerSaveRecord">
    <vt:lpwstr>eyJoZGlkIjoiMDhmOWZlMzhjNzViNGJhZTY1YjQ2Zjg0ZGUzZDcwN2IiLCJ1c2VySWQiOiIxNTEyNjU4OTY3In0=</vt:lpwstr>
  </property>
</Properties>
</file>