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C8BE7">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94"/>
        <w:gridCol w:w="2718"/>
        <w:gridCol w:w="5844"/>
      </w:tblGrid>
      <w:tr w14:paraId="513F6A8A">
        <w:tblPrEx>
          <w:tblCellMar>
            <w:top w:w="0" w:type="dxa"/>
            <w:left w:w="108" w:type="dxa"/>
            <w:bottom w:w="0" w:type="dxa"/>
            <w:right w:w="108" w:type="dxa"/>
          </w:tblCellMar>
        </w:tblPrEx>
        <w:trPr>
          <w:trHeight w:val="780" w:hRule="exact"/>
        </w:trPr>
        <w:tc>
          <w:tcPr>
            <w:tcW w:w="965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29A452B">
            <w:pPr>
              <w:widowControl/>
              <w:autoSpaceDE w:val="0"/>
              <w:autoSpaceDN w:val="0"/>
              <w:spacing w:before="220" w:after="0" w:line="364" w:lineRule="exact"/>
              <w:ind w:left="0" w:right="0" w:firstLine="0"/>
              <w:jc w:val="center"/>
            </w:pPr>
            <w:r>
              <w:rPr>
                <w:rFonts w:ascii="4jmvnRIn+SimSun" w:hAnsi="4jmvnRIn+SimSun" w:eastAsia="4jmvnRIn+SimSun"/>
                <w:b/>
                <w:color w:val="000000"/>
                <w:w w:val="101"/>
                <w:sz w:val="36"/>
              </w:rPr>
              <w:t>单位整体支出绩效自评报告</w:t>
            </w:r>
          </w:p>
        </w:tc>
      </w:tr>
      <w:tr w14:paraId="0D23CCF2">
        <w:tblPrEx>
          <w:tblCellMar>
            <w:top w:w="0" w:type="dxa"/>
            <w:left w:w="108" w:type="dxa"/>
            <w:bottom w:w="0" w:type="dxa"/>
            <w:right w:w="108" w:type="dxa"/>
          </w:tblCellMar>
        </w:tblPrEx>
        <w:trPr>
          <w:trHeight w:val="5852" w:hRule="exact"/>
        </w:trPr>
        <w:tc>
          <w:tcPr>
            <w:tcW w:w="1094" w:type="dxa"/>
            <w:vMerge w:val="restart"/>
            <w:tcBorders>
              <w:top w:val="single" w:color="000000" w:sz="4" w:space="0"/>
              <w:left w:val="single" w:color="000000" w:sz="4" w:space="0"/>
              <w:right w:val="single" w:color="000000" w:sz="4" w:space="0"/>
            </w:tcBorders>
            <w:tcMar>
              <w:left w:w="0" w:type="dxa"/>
              <w:right w:w="0" w:type="dxa"/>
            </w:tcMar>
          </w:tcPr>
          <w:p w14:paraId="124168E9">
            <w:pPr>
              <w:widowControl/>
              <w:autoSpaceDE w:val="0"/>
              <w:autoSpaceDN w:val="0"/>
              <w:spacing w:before="7818" w:after="0" w:line="180" w:lineRule="exact"/>
              <w:ind w:left="0" w:right="0" w:firstLine="0"/>
              <w:jc w:val="center"/>
            </w:pPr>
            <w:r>
              <w:rPr>
                <w:rFonts w:ascii="4jmvnRIn+SimSun" w:hAnsi="4jmvnRIn+SimSun" w:eastAsia="4jmvnRIn+SimSun"/>
                <w:color w:val="000000"/>
                <w:sz w:val="18"/>
              </w:rPr>
              <w:t>一、单位基</w:t>
            </w:r>
          </w:p>
          <w:p w14:paraId="6AD6BF38">
            <w:pPr>
              <w:widowControl/>
              <w:autoSpaceDE w:val="0"/>
              <w:autoSpaceDN w:val="0"/>
              <w:spacing w:before="42" w:after="0" w:line="182" w:lineRule="exact"/>
              <w:ind w:left="0" w:right="0" w:firstLine="0"/>
              <w:jc w:val="center"/>
            </w:pPr>
            <w:r>
              <w:rPr>
                <w:rFonts w:ascii="4jmvnRIn+SimSun" w:hAnsi="4jmvnRIn+SimSun" w:eastAsia="4jmvnRIn+SimSun"/>
                <w:color w:val="000000"/>
                <w:sz w:val="18"/>
              </w:rPr>
              <w:t>本情况</w:t>
            </w:r>
          </w:p>
        </w:tc>
        <w:tc>
          <w:tcPr>
            <w:tcW w:w="2718" w:type="dxa"/>
            <w:tcBorders>
              <w:top w:val="single" w:color="000000" w:sz="4" w:space="0"/>
              <w:left w:val="single" w:color="000000" w:sz="4" w:space="0"/>
              <w:bottom w:val="single" w:color="000000" w:sz="6" w:space="0"/>
              <w:right w:val="single" w:color="000000" w:sz="4" w:space="0"/>
            </w:tcBorders>
            <w:tcMar>
              <w:left w:w="0" w:type="dxa"/>
              <w:right w:w="0" w:type="dxa"/>
            </w:tcMar>
          </w:tcPr>
          <w:p w14:paraId="09BFE595">
            <w:pPr>
              <w:widowControl/>
              <w:autoSpaceDE w:val="0"/>
              <w:autoSpaceDN w:val="0"/>
              <w:spacing w:before="2840" w:after="0" w:line="180" w:lineRule="exact"/>
              <w:ind w:left="24" w:right="0" w:firstLine="0"/>
              <w:jc w:val="left"/>
            </w:pPr>
            <w:r>
              <w:rPr>
                <w:rFonts w:ascii="4jmvnRIn+SimSun" w:hAnsi="4jmvnRIn+SimSun" w:eastAsia="4jmvnRIn+SimSun"/>
                <w:color w:val="000000"/>
                <w:sz w:val="18"/>
              </w:rPr>
              <w:t>（一）单位概况</w:t>
            </w:r>
          </w:p>
        </w:tc>
        <w:tc>
          <w:tcPr>
            <w:tcW w:w="5844" w:type="dxa"/>
            <w:tcBorders>
              <w:top w:val="single" w:color="000000" w:sz="4" w:space="0"/>
              <w:left w:val="single" w:color="000000" w:sz="4" w:space="0"/>
              <w:bottom w:val="single" w:color="000000" w:sz="6" w:space="0"/>
              <w:right w:val="single" w:color="000000" w:sz="4" w:space="0"/>
            </w:tcBorders>
            <w:tcMar>
              <w:left w:w="0" w:type="dxa"/>
              <w:right w:w="0" w:type="dxa"/>
            </w:tcMar>
          </w:tcPr>
          <w:p w14:paraId="76BD39BB">
            <w:pPr>
              <w:widowControl/>
              <w:autoSpaceDE w:val="0"/>
              <w:autoSpaceDN w:val="0"/>
              <w:spacing w:before="368" w:after="0" w:line="182" w:lineRule="exact"/>
              <w:ind w:left="24" w:right="0" w:firstLine="0"/>
              <w:jc w:val="left"/>
            </w:pPr>
            <w:r>
              <w:rPr>
                <w:rFonts w:ascii="4jmvnRIn+SimSun" w:hAnsi="4jmvnRIn+SimSun" w:eastAsia="4jmvnRIn+SimSun"/>
                <w:color w:val="000000"/>
                <w:sz w:val="18"/>
              </w:rPr>
              <w:t>1．主要职能。</w:t>
            </w:r>
          </w:p>
          <w:p w14:paraId="79A409F3">
            <w:pPr>
              <w:widowControl/>
              <w:autoSpaceDE w:val="0"/>
              <w:autoSpaceDN w:val="0"/>
              <w:spacing w:before="0" w:after="0" w:line="224" w:lineRule="exact"/>
              <w:ind w:left="24" w:right="144" w:firstLine="0"/>
              <w:jc w:val="left"/>
            </w:pPr>
            <w:r>
              <w:rPr>
                <w:rFonts w:ascii="4jmvnRIn+SimSun" w:hAnsi="4jmvnRIn+SimSun" w:eastAsia="4jmvnRIn+SimSun"/>
                <w:color w:val="000000"/>
                <w:sz w:val="18"/>
              </w:rPr>
              <w:t>（1）负责宣传、贯彻、落实景区、公园绿化管理的相关法规、条例和政策。</w:t>
            </w:r>
          </w:p>
          <w:p w14:paraId="5303FA68">
            <w:pPr>
              <w:widowControl/>
              <w:autoSpaceDE w:val="0"/>
              <w:autoSpaceDN w:val="0"/>
              <w:spacing w:before="2" w:after="0" w:line="224" w:lineRule="exact"/>
              <w:ind w:left="24" w:right="0" w:firstLine="0"/>
              <w:jc w:val="left"/>
            </w:pPr>
            <w:r>
              <w:rPr>
                <w:rFonts w:ascii="4jmvnRIn+SimSun" w:hAnsi="4jmvnRIn+SimSun" w:eastAsia="4jmvnRIn+SimSun"/>
                <w:color w:val="000000"/>
                <w:sz w:val="18"/>
              </w:rPr>
              <w:t>（2）负责公园维护与管理，资源保护，国有资产管理，提供经营休闲娱乐服务场所，丰富人民群众文化生活，对公园游乐与娱乐经营项目进行组织管理。</w:t>
            </w:r>
          </w:p>
          <w:p w14:paraId="7D0CAF04">
            <w:pPr>
              <w:widowControl/>
              <w:autoSpaceDE w:val="0"/>
              <w:autoSpaceDN w:val="0"/>
              <w:spacing w:before="0" w:after="0" w:line="226" w:lineRule="exact"/>
              <w:ind w:left="24" w:right="144" w:firstLine="0"/>
              <w:jc w:val="left"/>
            </w:pPr>
            <w:r>
              <w:rPr>
                <w:rFonts w:ascii="4jmvnRIn+SimSun" w:hAnsi="4jmvnRIn+SimSun" w:eastAsia="4jmvnRIn+SimSun"/>
                <w:color w:val="000000"/>
                <w:sz w:val="18"/>
              </w:rPr>
              <w:t>（3）负责公园安全生产，园林建设，文物、古建筑、古树名木的保护管理，设施设备维护，环境卫生，同时做好防火、内部治安和保卫工作，配合公安部门确保重大节日和重要内、外事活动安全。</w:t>
            </w:r>
          </w:p>
          <w:p w14:paraId="58D299EF">
            <w:pPr>
              <w:widowControl/>
              <w:autoSpaceDE w:val="0"/>
              <w:autoSpaceDN w:val="0"/>
              <w:spacing w:before="0" w:after="0" w:line="224" w:lineRule="exact"/>
              <w:ind w:left="24" w:right="144" w:firstLine="0"/>
              <w:jc w:val="left"/>
            </w:pPr>
            <w:r>
              <w:rPr>
                <w:rFonts w:ascii="4jmvnRIn+SimSun" w:hAnsi="4jmvnRIn+SimSun" w:eastAsia="4jmvnRIn+SimSun"/>
                <w:color w:val="000000"/>
                <w:sz w:val="18"/>
              </w:rPr>
              <w:t>（4）负责公园绿地管理、植物栽培与养护，园林园艺苗木、花卉生产等工作。</w:t>
            </w:r>
          </w:p>
          <w:p w14:paraId="438B9E41">
            <w:pPr>
              <w:widowControl/>
              <w:autoSpaceDE w:val="0"/>
              <w:autoSpaceDN w:val="0"/>
              <w:spacing w:before="0" w:after="0" w:line="224" w:lineRule="exact"/>
              <w:ind w:left="24" w:right="144" w:firstLine="0"/>
              <w:jc w:val="left"/>
            </w:pPr>
            <w:r>
              <w:rPr>
                <w:rFonts w:ascii="4jmvnRIn+SimSun" w:hAnsi="4jmvnRIn+SimSun" w:eastAsia="4jmvnRIn+SimSun"/>
                <w:color w:val="000000"/>
                <w:sz w:val="18"/>
              </w:rPr>
              <w:t>（5）开展科普宣传教育，开发推广园林园艺技术，组织举办各项花卉展览，参与对外公园管理交流与合作。</w:t>
            </w:r>
          </w:p>
          <w:p w14:paraId="1B8F419A">
            <w:pPr>
              <w:widowControl/>
              <w:autoSpaceDE w:val="0"/>
              <w:autoSpaceDN w:val="0"/>
              <w:spacing w:before="0" w:after="0" w:line="226" w:lineRule="exact"/>
              <w:ind w:left="24" w:right="144" w:firstLine="0"/>
              <w:jc w:val="left"/>
            </w:pPr>
            <w:r>
              <w:rPr>
                <w:rFonts w:ascii="4jmvnRIn+SimSun" w:hAnsi="4jmvnRIn+SimSun" w:eastAsia="4jmvnRIn+SimSun"/>
                <w:color w:val="000000"/>
                <w:sz w:val="18"/>
              </w:rPr>
              <w:t>（6）组织园林绿化等相关专业技术人员参加职业技能资格培训、参评、鉴定。</w:t>
            </w:r>
          </w:p>
          <w:p w14:paraId="04F325F7">
            <w:pPr>
              <w:widowControl/>
              <w:autoSpaceDE w:val="0"/>
              <w:autoSpaceDN w:val="0"/>
              <w:spacing w:before="42" w:after="0" w:line="180" w:lineRule="exact"/>
              <w:ind w:left="24" w:right="0" w:firstLine="0"/>
              <w:jc w:val="left"/>
            </w:pPr>
            <w:r>
              <w:rPr>
                <w:rFonts w:ascii="4jmvnRIn+SimSun" w:hAnsi="4jmvnRIn+SimSun" w:eastAsia="4jmvnRIn+SimSun"/>
                <w:color w:val="000000"/>
                <w:sz w:val="18"/>
              </w:rPr>
              <w:t>（7）负责管理和使用用于公园管理维护的各项资金。</w:t>
            </w:r>
          </w:p>
          <w:p w14:paraId="2D4EC53B">
            <w:pPr>
              <w:widowControl/>
              <w:autoSpaceDE w:val="0"/>
              <w:autoSpaceDN w:val="0"/>
              <w:spacing w:before="44" w:after="0" w:line="182" w:lineRule="exact"/>
              <w:ind w:left="24" w:right="0" w:firstLine="0"/>
              <w:jc w:val="left"/>
            </w:pPr>
            <w:r>
              <w:rPr>
                <w:rFonts w:ascii="4jmvnRIn+SimSun" w:hAnsi="4jmvnRIn+SimSun" w:eastAsia="4jmvnRIn+SimSun"/>
                <w:color w:val="000000"/>
                <w:sz w:val="18"/>
              </w:rPr>
              <w:t>（8）承办区委、区政府和上级有关部门交办的其他工作。</w:t>
            </w:r>
          </w:p>
          <w:p w14:paraId="6F833F84">
            <w:pPr>
              <w:widowControl/>
              <w:autoSpaceDE w:val="0"/>
              <w:autoSpaceDN w:val="0"/>
              <w:spacing w:before="44" w:after="0" w:line="182" w:lineRule="exact"/>
              <w:ind w:left="24" w:right="0" w:firstLine="0"/>
              <w:jc w:val="left"/>
            </w:pPr>
            <w:r>
              <w:rPr>
                <w:rFonts w:ascii="4jmvnRIn+SimSun" w:hAnsi="4jmvnRIn+SimSun" w:eastAsia="4jmvnRIn+SimSun"/>
                <w:color w:val="000000"/>
                <w:sz w:val="18"/>
              </w:rPr>
              <w:t>2．机构情况。</w:t>
            </w:r>
          </w:p>
          <w:p w14:paraId="14A8BA63">
            <w:pPr>
              <w:widowControl/>
              <w:autoSpaceDE w:val="0"/>
              <w:autoSpaceDN w:val="0"/>
              <w:spacing w:before="0" w:after="0" w:line="224" w:lineRule="exact"/>
              <w:ind w:left="24" w:right="144" w:firstLine="0"/>
              <w:jc w:val="left"/>
            </w:pPr>
            <w:r>
              <w:rPr>
                <w:rFonts w:ascii="4jmvnRIn+SimSun" w:hAnsi="4jmvnRIn+SimSun" w:eastAsia="4jmvnRIn+SimSun"/>
                <w:color w:val="000000"/>
                <w:sz w:val="18"/>
              </w:rPr>
              <w:t>昆明市翠湖公园为财政补助的事业单位，内设6个部门，包括：办公室、财务科、园容科、后勤科、经营科、保卫科。当年无变动。</w:t>
            </w:r>
          </w:p>
          <w:p w14:paraId="1938C09E">
            <w:pPr>
              <w:widowControl/>
              <w:autoSpaceDE w:val="0"/>
              <w:autoSpaceDN w:val="0"/>
              <w:spacing w:before="44" w:after="0" w:line="180" w:lineRule="exact"/>
              <w:ind w:left="24" w:right="0" w:firstLine="0"/>
              <w:jc w:val="left"/>
            </w:pPr>
            <w:r>
              <w:rPr>
                <w:rFonts w:ascii="4jmvnRIn+SimSun" w:hAnsi="4jmvnRIn+SimSun" w:eastAsia="4jmvnRIn+SimSun"/>
                <w:color w:val="000000"/>
                <w:sz w:val="18"/>
              </w:rPr>
              <w:t>3．人员情况。</w:t>
            </w:r>
          </w:p>
          <w:p w14:paraId="5233A764">
            <w:pPr>
              <w:widowControl/>
              <w:autoSpaceDE w:val="0"/>
              <w:autoSpaceDN w:val="0"/>
              <w:spacing w:before="42" w:after="0" w:line="182" w:lineRule="exact"/>
              <w:ind w:left="24" w:right="0" w:firstLine="0"/>
              <w:jc w:val="left"/>
            </w:pPr>
            <w:r>
              <w:rPr>
                <w:rFonts w:ascii="4jmvnRIn+SimSun" w:hAnsi="4jmvnRIn+SimSun" w:eastAsia="4jmvnRIn+SimSun"/>
                <w:color w:val="000000"/>
                <w:sz w:val="18"/>
              </w:rPr>
              <w:t>在职人员编制69人，现有在编在职职工年初37人，年末37人。</w:t>
            </w:r>
          </w:p>
          <w:p w14:paraId="7E722A2C">
            <w:pPr>
              <w:widowControl/>
              <w:autoSpaceDE w:val="0"/>
              <w:autoSpaceDN w:val="0"/>
              <w:spacing w:before="44" w:after="0" w:line="182" w:lineRule="exact"/>
              <w:ind w:left="24" w:right="0" w:firstLine="0"/>
              <w:jc w:val="left"/>
            </w:pPr>
            <w:r>
              <w:rPr>
                <w:rFonts w:ascii="4jmvnRIn+SimSun" w:hAnsi="4jmvnRIn+SimSun" w:eastAsia="4jmvnRIn+SimSun"/>
                <w:color w:val="000000"/>
                <w:sz w:val="18"/>
              </w:rPr>
              <w:t>离退休人员139人，其中：离休2人，退休137人。</w:t>
            </w:r>
          </w:p>
        </w:tc>
      </w:tr>
      <w:tr w14:paraId="30155C98">
        <w:tblPrEx>
          <w:tblCellMar>
            <w:top w:w="0" w:type="dxa"/>
            <w:left w:w="108" w:type="dxa"/>
            <w:bottom w:w="0" w:type="dxa"/>
            <w:right w:w="108" w:type="dxa"/>
          </w:tblCellMar>
        </w:tblPrEx>
        <w:trPr>
          <w:trHeight w:val="4516" w:hRule="exact"/>
        </w:trPr>
        <w:tc>
          <w:tcPr>
            <w:tcW w:w="3230" w:type="dxa"/>
            <w:vMerge w:val="continue"/>
            <w:tcBorders>
              <w:top w:val="single" w:color="000000" w:sz="4" w:space="0"/>
              <w:left w:val="single" w:color="000000" w:sz="4" w:space="0"/>
              <w:right w:val="single" w:color="000000" w:sz="4" w:space="0"/>
            </w:tcBorders>
          </w:tcPr>
          <w:p w14:paraId="788A696C"/>
        </w:tc>
        <w:tc>
          <w:tcPr>
            <w:tcW w:w="2718" w:type="dxa"/>
            <w:tcBorders>
              <w:top w:val="single" w:color="000000" w:sz="6" w:space="0"/>
              <w:left w:val="single" w:color="000000" w:sz="4" w:space="0"/>
              <w:bottom w:val="single" w:color="000000" w:sz="6" w:space="0"/>
              <w:right w:val="single" w:color="000000" w:sz="4" w:space="0"/>
            </w:tcBorders>
            <w:tcMar>
              <w:left w:w="0" w:type="dxa"/>
              <w:right w:w="0" w:type="dxa"/>
            </w:tcMar>
          </w:tcPr>
          <w:p w14:paraId="3CDE7CA0">
            <w:pPr>
              <w:widowControl/>
              <w:autoSpaceDE w:val="0"/>
              <w:autoSpaceDN w:val="0"/>
              <w:spacing w:before="2182" w:after="0" w:line="182" w:lineRule="exact"/>
              <w:ind w:left="24" w:right="0" w:firstLine="0"/>
              <w:jc w:val="left"/>
            </w:pPr>
            <w:r>
              <w:rPr>
                <w:rFonts w:ascii="4jmvnRIn+SimSun" w:hAnsi="4jmvnRIn+SimSun" w:eastAsia="4jmvnRIn+SimSun"/>
                <w:color w:val="000000"/>
                <w:sz w:val="18"/>
              </w:rPr>
              <w:t>（二）单位绩效目标的设立情况</w:t>
            </w:r>
          </w:p>
        </w:tc>
        <w:tc>
          <w:tcPr>
            <w:tcW w:w="5844" w:type="dxa"/>
            <w:tcBorders>
              <w:top w:val="single" w:color="000000" w:sz="6" w:space="0"/>
              <w:left w:val="single" w:color="000000" w:sz="4" w:space="0"/>
              <w:bottom w:val="single" w:color="000000" w:sz="6" w:space="0"/>
              <w:right w:val="single" w:color="000000" w:sz="4" w:space="0"/>
            </w:tcBorders>
            <w:tcMar>
              <w:left w:w="0" w:type="dxa"/>
              <w:right w:w="0" w:type="dxa"/>
            </w:tcMar>
          </w:tcPr>
          <w:p w14:paraId="5203BF5D">
            <w:pPr>
              <w:widowControl/>
              <w:autoSpaceDE w:val="0"/>
              <w:autoSpaceDN w:val="0"/>
              <w:spacing w:before="114" w:after="0" w:line="226" w:lineRule="exact"/>
              <w:ind w:left="24" w:right="0" w:firstLine="0"/>
              <w:jc w:val="left"/>
            </w:pPr>
            <w:r>
              <w:rPr>
                <w:rFonts w:ascii="4jmvnRIn+SimSun" w:hAnsi="4jmvnRIn+SimSun" w:eastAsia="4jmvnRIn+SimSun"/>
                <w:color w:val="000000"/>
                <w:sz w:val="18"/>
              </w:rPr>
              <w:t>1.党建工作：以党建引领，拟开展不少于12次的主题党日活动，推进主题教育常态化。</w:t>
            </w:r>
          </w:p>
          <w:p w14:paraId="14AA9809">
            <w:pPr>
              <w:widowControl/>
              <w:autoSpaceDE w:val="0"/>
              <w:autoSpaceDN w:val="0"/>
              <w:spacing w:before="2" w:after="0" w:line="224" w:lineRule="exact"/>
              <w:ind w:left="24" w:right="0" w:firstLine="0"/>
              <w:jc w:val="left"/>
            </w:pPr>
            <w:r>
              <w:rPr>
                <w:rFonts w:ascii="4jmvnRIn+SimSun" w:hAnsi="4jmvnRIn+SimSun" w:eastAsia="4jmvnRIn+SimSun"/>
                <w:color w:val="000000"/>
                <w:sz w:val="18"/>
              </w:rPr>
              <w:t>2.安保工作：继续抓好安全生产隐患排查治理专项行动工作，拟开展不少于12次公园内的安全隐患排查，开展不少于5次各类应急演练，杜绝、减少安全生产事故的发生，确保零风险零事故。</w:t>
            </w:r>
          </w:p>
          <w:p w14:paraId="066471AF">
            <w:pPr>
              <w:widowControl/>
              <w:autoSpaceDE w:val="0"/>
              <w:autoSpaceDN w:val="0"/>
              <w:spacing w:before="2" w:after="0" w:line="224" w:lineRule="exact"/>
              <w:ind w:left="24" w:right="288" w:firstLine="0"/>
              <w:jc w:val="left"/>
            </w:pPr>
            <w:r>
              <w:rPr>
                <w:rFonts w:ascii="4jmvnRIn+SimSun" w:hAnsi="4jmvnRIn+SimSun" w:eastAsia="4jmvnRIn+SimSun"/>
                <w:color w:val="000000"/>
                <w:sz w:val="18"/>
              </w:rPr>
              <w:t>3.园容工作：完成公园重点花卉的栽种工作，不少于6次重点花卉更换，提升绿化景观效果</w:t>
            </w:r>
            <w:r>
              <w:br w:type="textWrapping"/>
            </w:r>
            <w:r>
              <w:rPr>
                <w:rFonts w:ascii="4jmvnRIn+SimSun" w:hAnsi="4jmvnRIn+SimSun" w:eastAsia="4jmvnRIn+SimSun"/>
                <w:color w:val="000000"/>
                <w:sz w:val="18"/>
              </w:rPr>
              <w:t>；开展不少于12次全园病媒生物消杀工作，确保园内消毒工作的及时性，进一步提升公园的环境卫生质量；保障景区水生态稳定。</w:t>
            </w:r>
          </w:p>
          <w:p w14:paraId="59C9E75E">
            <w:pPr>
              <w:widowControl/>
              <w:autoSpaceDE w:val="0"/>
              <w:autoSpaceDN w:val="0"/>
              <w:spacing w:before="0" w:after="0" w:line="224" w:lineRule="exact"/>
              <w:ind w:left="24" w:right="0" w:firstLine="0"/>
              <w:jc w:val="left"/>
            </w:pPr>
            <w:r>
              <w:rPr>
                <w:rFonts w:ascii="4jmvnRIn+SimSun" w:hAnsi="4jmvnRIn+SimSun" w:eastAsia="4jmvnRIn+SimSun"/>
                <w:color w:val="000000"/>
                <w:sz w:val="18"/>
              </w:rPr>
              <w:t>4.经营工作：严格做好园内经营规范，多举措推进公园增收节支，提高经济效益。</w:t>
            </w:r>
          </w:p>
          <w:p w14:paraId="7DFED023">
            <w:pPr>
              <w:widowControl/>
              <w:autoSpaceDE w:val="0"/>
              <w:autoSpaceDN w:val="0"/>
              <w:spacing w:before="2" w:after="0" w:line="224" w:lineRule="exact"/>
              <w:ind w:left="24" w:right="0" w:firstLine="0"/>
              <w:jc w:val="left"/>
            </w:pPr>
            <w:r>
              <w:rPr>
                <w:rFonts w:ascii="4jmvnRIn+SimSun" w:hAnsi="4jmvnRIn+SimSun" w:eastAsia="4jmvnRIn+SimSun"/>
                <w:color w:val="000000"/>
                <w:sz w:val="18"/>
              </w:rPr>
              <w:t>5.基础设施工作：有序开展园内灯光亮化现况清查，确保园区灯光、水电优化覆盖率达到95%以上；继续做好公园及洗马河设施设备改造规划工作及日常维护，确保园内基础工程建设的合格。</w:t>
            </w:r>
          </w:p>
          <w:p w14:paraId="2FB6CB85">
            <w:pPr>
              <w:widowControl/>
              <w:autoSpaceDE w:val="0"/>
              <w:autoSpaceDN w:val="0"/>
              <w:spacing w:before="0" w:after="0" w:line="226" w:lineRule="exact"/>
              <w:ind w:left="24" w:right="0" w:firstLine="0"/>
              <w:jc w:val="left"/>
            </w:pPr>
            <w:r>
              <w:rPr>
                <w:rFonts w:ascii="4jmvnRIn+SimSun" w:hAnsi="4jmvnRIn+SimSun" w:eastAsia="4jmvnRIn+SimSun"/>
                <w:color w:val="000000"/>
                <w:sz w:val="18"/>
              </w:rPr>
              <w:t>6.宣传工作：为提升翠湖文化知名度，凸显翠湖文化内涵，开展不少于2次一系列翠湖文化活动；完成元旦、春节、五一节、荷花节、国庆节等5次氛围营造工作，进一步提升园内景观，更好的提供游园环境；加强宣传工作，多方面正面宣传，制订与媒体长期宣传方案，并进行广泛宣传，拟完成宣传工作的90%以上。</w:t>
            </w:r>
          </w:p>
        </w:tc>
      </w:tr>
    </w:tbl>
    <w:p w14:paraId="005255CF">
      <w:pPr>
        <w:widowControl/>
        <w:autoSpaceDE w:val="0"/>
        <w:autoSpaceDN w:val="0"/>
        <w:spacing w:before="0" w:after="0" w:line="14" w:lineRule="exact"/>
        <w:ind w:left="0" w:right="0"/>
      </w:pPr>
    </w:p>
    <w:p w14:paraId="2B637CCB">
      <w:pPr>
        <w:sectPr>
          <w:pgSz w:w="11905" w:h="16837"/>
          <w:pgMar w:top="718" w:right="1140" w:bottom="1440" w:left="1076" w:header="720" w:footer="720" w:gutter="0"/>
          <w:cols w:equalWidth="0" w:num="1">
            <w:col w:w="9688"/>
          </w:cols>
          <w:docGrid w:linePitch="360" w:charSpace="0"/>
        </w:sectPr>
      </w:pPr>
    </w:p>
    <w:p w14:paraId="5C3714CE">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94"/>
        <w:gridCol w:w="1210"/>
        <w:gridCol w:w="1508"/>
        <w:gridCol w:w="5844"/>
      </w:tblGrid>
      <w:tr w14:paraId="2343DA81">
        <w:tblPrEx>
          <w:tblCellMar>
            <w:top w:w="0" w:type="dxa"/>
            <w:left w:w="108" w:type="dxa"/>
            <w:bottom w:w="0" w:type="dxa"/>
            <w:right w:w="108" w:type="dxa"/>
          </w:tblCellMar>
        </w:tblPrEx>
        <w:trPr>
          <w:trHeight w:val="2920" w:hRule="exact"/>
        </w:trPr>
        <w:tc>
          <w:tcPr>
            <w:tcW w:w="1094" w:type="dxa"/>
            <w:vMerge w:val="restart"/>
            <w:tcBorders>
              <w:left w:val="single" w:color="000000" w:sz="4" w:space="0"/>
              <w:bottom w:val="single" w:color="000000" w:sz="4" w:space="0"/>
              <w:right w:val="single" w:color="000000" w:sz="4" w:space="0"/>
            </w:tcBorders>
            <w:tcMar>
              <w:left w:w="0" w:type="dxa"/>
              <w:right w:w="0" w:type="dxa"/>
            </w:tcMar>
          </w:tcPr>
          <w:p w14:paraId="1D97C557"/>
        </w:tc>
        <w:tc>
          <w:tcPr>
            <w:tcW w:w="271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9D127D5">
            <w:pPr>
              <w:widowControl/>
              <w:autoSpaceDE w:val="0"/>
              <w:autoSpaceDN w:val="0"/>
              <w:spacing w:before="1376" w:after="0" w:line="180" w:lineRule="exact"/>
              <w:ind w:left="24" w:right="0" w:firstLine="0"/>
              <w:jc w:val="left"/>
            </w:pPr>
            <w:r>
              <w:rPr>
                <w:rFonts w:ascii="4jmvnRIn+SimSun" w:hAnsi="4jmvnRIn+SimSun" w:eastAsia="4jmvnRIn+SimSun"/>
                <w:color w:val="000000"/>
                <w:sz w:val="18"/>
              </w:rPr>
              <w:t>（三）单位整体收支情况</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741F5F49">
            <w:pPr>
              <w:widowControl/>
              <w:autoSpaceDE w:val="0"/>
              <w:autoSpaceDN w:val="0"/>
              <w:spacing w:before="882" w:after="0" w:line="224" w:lineRule="exact"/>
              <w:ind w:left="24" w:right="176" w:firstLine="0"/>
              <w:jc w:val="both"/>
            </w:pPr>
            <w:r>
              <w:rPr>
                <w:rFonts w:ascii="4jmvnRIn+SimSun" w:hAnsi="4jmvnRIn+SimSun" w:eastAsia="4jmvnRIn+SimSun"/>
                <w:color w:val="000000"/>
                <w:sz w:val="18"/>
              </w:rPr>
              <w:t>2025年部门决算总收入36678972.52元，其中：一般公共预算财政拨款8779543.19元，事业收入8391651.59元，其他收入16928522.64元，上年结转2579255.1元。</w:t>
            </w:r>
          </w:p>
          <w:p w14:paraId="164229E5">
            <w:pPr>
              <w:widowControl/>
              <w:autoSpaceDE w:val="0"/>
              <w:autoSpaceDN w:val="0"/>
              <w:spacing w:before="0" w:after="0" w:line="224" w:lineRule="exact"/>
              <w:ind w:left="24" w:right="1152" w:firstLine="0"/>
              <w:jc w:val="left"/>
            </w:pPr>
            <w:r>
              <w:rPr>
                <w:rFonts w:ascii="4jmvnRIn+SimSun" w:hAnsi="4jmvnRIn+SimSun" w:eastAsia="4jmvnRIn+SimSun"/>
                <w:color w:val="000000"/>
                <w:sz w:val="18"/>
              </w:rPr>
              <w:t>2025年部门决算总支出34913033.34元，其中：基本支出33403085.54元，项目支出1509947.8元。</w:t>
            </w:r>
          </w:p>
        </w:tc>
      </w:tr>
      <w:tr w14:paraId="38BC2DC6">
        <w:tblPrEx>
          <w:tblCellMar>
            <w:top w:w="0" w:type="dxa"/>
            <w:left w:w="108" w:type="dxa"/>
            <w:bottom w:w="0" w:type="dxa"/>
            <w:right w:w="108" w:type="dxa"/>
          </w:tblCellMar>
        </w:tblPrEx>
        <w:trPr>
          <w:trHeight w:val="2718" w:hRule="exact"/>
        </w:trPr>
        <w:tc>
          <w:tcPr>
            <w:tcW w:w="2422" w:type="dxa"/>
            <w:vMerge w:val="continue"/>
            <w:tcBorders>
              <w:left w:val="single" w:color="000000" w:sz="4" w:space="0"/>
              <w:bottom w:val="single" w:color="000000" w:sz="4" w:space="0"/>
              <w:right w:val="single" w:color="000000" w:sz="4" w:space="0"/>
            </w:tcBorders>
          </w:tcPr>
          <w:p w14:paraId="452F4273"/>
        </w:tc>
        <w:tc>
          <w:tcPr>
            <w:tcW w:w="271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B1A5BC1">
            <w:pPr>
              <w:widowControl/>
              <w:autoSpaceDE w:val="0"/>
              <w:autoSpaceDN w:val="0"/>
              <w:spacing w:before="1162" w:after="0" w:line="182" w:lineRule="exact"/>
              <w:ind w:left="24" w:right="0" w:firstLine="0"/>
              <w:jc w:val="left"/>
            </w:pPr>
            <w:r>
              <w:rPr>
                <w:rFonts w:ascii="4jmvnRIn+SimSun" w:hAnsi="4jmvnRIn+SimSun" w:eastAsia="4jmvnRIn+SimSun"/>
                <w:color w:val="000000"/>
                <w:sz w:val="18"/>
              </w:rPr>
              <w:t>（四）单位预算管理制度建设情</w:t>
            </w:r>
          </w:p>
          <w:p w14:paraId="3F9DAF96">
            <w:pPr>
              <w:widowControl/>
              <w:autoSpaceDE w:val="0"/>
              <w:autoSpaceDN w:val="0"/>
              <w:spacing w:before="44" w:after="0" w:line="182" w:lineRule="exact"/>
              <w:ind w:left="24" w:right="0" w:firstLine="0"/>
              <w:jc w:val="left"/>
            </w:pPr>
            <w:r>
              <w:rPr>
                <w:rFonts w:ascii="4jmvnRIn+SimSun" w:hAnsi="4jmvnRIn+SimSun" w:eastAsia="4jmvnRIn+SimSun"/>
                <w:color w:val="000000"/>
                <w:sz w:val="18"/>
              </w:rPr>
              <w:t>况</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3A4AB5">
            <w:pPr>
              <w:widowControl/>
              <w:autoSpaceDE w:val="0"/>
              <w:autoSpaceDN w:val="0"/>
              <w:spacing w:before="780" w:after="0" w:line="226" w:lineRule="exact"/>
              <w:ind w:left="24" w:right="0" w:firstLine="0"/>
              <w:jc w:val="left"/>
            </w:pPr>
            <w:r>
              <w:rPr>
                <w:rFonts w:ascii="4jmvnRIn+SimSun" w:hAnsi="4jmvnRIn+SimSun" w:eastAsia="4jmvnRIn+SimSun"/>
                <w:color w:val="000000"/>
                <w:sz w:val="18"/>
              </w:rPr>
              <w:t>我单位根据相关法律法规要求，全面梳理定位主要业务活动流程，根据现状评估存在的问题和风险点，优化内部管理，查缺补漏，修订完善内部管理制度，建立健全内部控制体系。单位内部建立起的规章制度对资金、物资的使用进行有效管理，严格财经纪律和规范使用财政资金。本单位制定了《昆明市翠湖公园内部控制制度汇编》。</w:t>
            </w:r>
          </w:p>
        </w:tc>
      </w:tr>
      <w:tr w14:paraId="2F6259F5">
        <w:tblPrEx>
          <w:tblCellMar>
            <w:top w:w="0" w:type="dxa"/>
            <w:left w:w="108" w:type="dxa"/>
            <w:bottom w:w="0" w:type="dxa"/>
            <w:right w:w="108" w:type="dxa"/>
          </w:tblCellMar>
        </w:tblPrEx>
        <w:trPr>
          <w:trHeight w:val="2318" w:hRule="exact"/>
        </w:trPr>
        <w:tc>
          <w:tcPr>
            <w:tcW w:w="109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5942F20">
            <w:pPr>
              <w:widowControl/>
              <w:autoSpaceDE w:val="0"/>
              <w:autoSpaceDN w:val="0"/>
              <w:spacing w:before="1966" w:after="0" w:line="180" w:lineRule="exact"/>
              <w:ind w:left="0" w:right="0" w:firstLine="0"/>
              <w:jc w:val="center"/>
            </w:pPr>
            <w:r>
              <w:rPr>
                <w:rFonts w:ascii="4jmvnRIn+SimSun" w:hAnsi="4jmvnRIn+SimSun" w:eastAsia="4jmvnRIn+SimSun"/>
                <w:color w:val="000000"/>
                <w:sz w:val="18"/>
              </w:rPr>
              <w:t>二、绩效自</w:t>
            </w:r>
          </w:p>
          <w:p w14:paraId="0F6115C6">
            <w:pPr>
              <w:widowControl/>
              <w:autoSpaceDE w:val="0"/>
              <w:autoSpaceDN w:val="0"/>
              <w:spacing w:before="42" w:after="0" w:line="182" w:lineRule="exact"/>
              <w:ind w:left="0" w:right="0" w:firstLine="0"/>
              <w:jc w:val="center"/>
            </w:pPr>
            <w:r>
              <w:rPr>
                <w:rFonts w:ascii="4jmvnRIn+SimSun" w:hAnsi="4jmvnRIn+SimSun" w:eastAsia="4jmvnRIn+SimSun"/>
                <w:color w:val="000000"/>
                <w:sz w:val="18"/>
              </w:rPr>
              <w:t>评工作情况</w:t>
            </w:r>
          </w:p>
        </w:tc>
        <w:tc>
          <w:tcPr>
            <w:tcW w:w="271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C714094">
            <w:pPr>
              <w:widowControl/>
              <w:autoSpaceDE w:val="0"/>
              <w:autoSpaceDN w:val="0"/>
              <w:spacing w:before="1074" w:after="0" w:line="182" w:lineRule="exact"/>
              <w:ind w:left="24" w:right="0" w:firstLine="0"/>
              <w:jc w:val="left"/>
            </w:pPr>
            <w:r>
              <w:rPr>
                <w:rFonts w:ascii="4jmvnRIn+SimSun" w:hAnsi="4jmvnRIn+SimSun" w:eastAsia="4jmvnRIn+SimSun"/>
                <w:color w:val="000000"/>
                <w:sz w:val="18"/>
              </w:rPr>
              <w:t>（一）绩效自评的目的</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E42F8">
            <w:pPr>
              <w:widowControl/>
              <w:autoSpaceDE w:val="0"/>
              <w:autoSpaceDN w:val="0"/>
              <w:spacing w:before="694" w:after="0" w:line="226" w:lineRule="exact"/>
              <w:ind w:left="24" w:right="0" w:firstLine="0"/>
              <w:jc w:val="left"/>
            </w:pPr>
            <w:r>
              <w:rPr>
                <w:rFonts w:ascii="4jmvnRIn+SimSun" w:hAnsi="4jmvnRIn+SimSun" w:eastAsia="4jmvnRIn+SimSun"/>
                <w:color w:val="000000"/>
                <w:sz w:val="18"/>
              </w:rPr>
              <w:t>通过收集昆明市翠湖公园单位基本情况、预算制定与明细、单位中长期规划目标及组织架构等信息，分析单位资源配置的合理性及中长期规划目标完成与履职情况，总结经验做法，找出预算绩效管理中的薄弱环节，提出改进建议，提高财政资金的使用效益。</w:t>
            </w:r>
          </w:p>
        </w:tc>
      </w:tr>
      <w:tr w14:paraId="3DBEF2DF">
        <w:tblPrEx>
          <w:tblCellMar>
            <w:top w:w="0" w:type="dxa"/>
            <w:left w:w="108" w:type="dxa"/>
            <w:bottom w:w="0" w:type="dxa"/>
            <w:right w:w="108" w:type="dxa"/>
          </w:tblCellMar>
        </w:tblPrEx>
        <w:trPr>
          <w:trHeight w:val="1000" w:hRule="exact"/>
        </w:trPr>
        <w:tc>
          <w:tcPr>
            <w:tcW w:w="2422" w:type="dxa"/>
            <w:vMerge w:val="continue"/>
            <w:tcBorders>
              <w:top w:val="single" w:color="000000" w:sz="4" w:space="0"/>
              <w:left w:val="single" w:color="000000" w:sz="4" w:space="0"/>
              <w:bottom w:val="single" w:color="000000" w:sz="4" w:space="0"/>
              <w:right w:val="single" w:color="000000" w:sz="4" w:space="0"/>
            </w:tcBorders>
          </w:tcPr>
          <w:p w14:paraId="1434026B"/>
        </w:tc>
        <w:tc>
          <w:tcPr>
            <w:tcW w:w="1210"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4815AD3">
            <w:pPr>
              <w:widowControl/>
              <w:autoSpaceDE w:val="0"/>
              <w:autoSpaceDN w:val="0"/>
              <w:spacing w:before="804" w:after="0" w:line="182" w:lineRule="exact"/>
              <w:ind w:left="0" w:right="0" w:firstLine="0"/>
              <w:jc w:val="center"/>
            </w:pPr>
            <w:r>
              <w:rPr>
                <w:rFonts w:ascii="4jmvnRIn+SimSun" w:hAnsi="4jmvnRIn+SimSun" w:eastAsia="4jmvnRIn+SimSun"/>
                <w:color w:val="000000"/>
                <w:sz w:val="18"/>
              </w:rPr>
              <w:t>（二）自评组</w:t>
            </w:r>
          </w:p>
          <w:p w14:paraId="219A81B6">
            <w:pPr>
              <w:widowControl/>
              <w:autoSpaceDE w:val="0"/>
              <w:autoSpaceDN w:val="0"/>
              <w:spacing w:before="44" w:after="0" w:line="182" w:lineRule="exact"/>
              <w:ind w:left="24" w:right="0" w:firstLine="0"/>
              <w:jc w:val="left"/>
            </w:pPr>
            <w:r>
              <w:rPr>
                <w:rFonts w:ascii="4jmvnRIn+SimSun" w:hAnsi="4jmvnRIn+SimSun" w:eastAsia="4jmvnRIn+SimSun"/>
                <w:color w:val="000000"/>
                <w:sz w:val="18"/>
              </w:rPr>
              <w:t>织过程</w:t>
            </w:r>
          </w:p>
        </w:tc>
        <w:tc>
          <w:tcPr>
            <w:tcW w:w="1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15A699">
            <w:pPr>
              <w:widowControl/>
              <w:autoSpaceDE w:val="0"/>
              <w:autoSpaceDN w:val="0"/>
              <w:spacing w:before="418" w:after="0" w:line="182" w:lineRule="exact"/>
              <w:ind w:left="26" w:right="0" w:firstLine="0"/>
              <w:jc w:val="left"/>
            </w:pPr>
            <w:r>
              <w:rPr>
                <w:rFonts w:ascii="4jmvnRIn+SimSun" w:hAnsi="4jmvnRIn+SimSun" w:eastAsia="4jmvnRIn+SimSun"/>
                <w:color w:val="000000"/>
                <w:sz w:val="18"/>
              </w:rPr>
              <w:t>1.前期准备</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4CF253">
            <w:pPr>
              <w:widowControl/>
              <w:autoSpaceDE w:val="0"/>
              <w:autoSpaceDN w:val="0"/>
              <w:spacing w:before="150" w:after="0" w:line="224" w:lineRule="exact"/>
              <w:ind w:left="24" w:right="104" w:firstLine="0"/>
              <w:jc w:val="both"/>
            </w:pPr>
            <w:r>
              <w:rPr>
                <w:rFonts w:ascii="4jmvnRIn+SimSun" w:hAnsi="4jmvnRIn+SimSun" w:eastAsia="4jmvnRIn+SimSun"/>
                <w:color w:val="000000"/>
                <w:sz w:val="18"/>
              </w:rPr>
              <w:t>确认当年度单位整体支出的绩效目标→梳理单位内部管理制度及存量资源→分析确定当年度单位整体支出的评价重点→构建绩效评价指标体系。</w:t>
            </w:r>
          </w:p>
        </w:tc>
      </w:tr>
      <w:tr w14:paraId="2548FFD6">
        <w:tblPrEx>
          <w:tblCellMar>
            <w:top w:w="0" w:type="dxa"/>
            <w:left w:w="108" w:type="dxa"/>
            <w:bottom w:w="0" w:type="dxa"/>
            <w:right w:w="108" w:type="dxa"/>
          </w:tblCellMar>
        </w:tblPrEx>
        <w:trPr>
          <w:trHeight w:val="1002" w:hRule="exact"/>
        </w:trPr>
        <w:tc>
          <w:tcPr>
            <w:tcW w:w="2422" w:type="dxa"/>
            <w:vMerge w:val="continue"/>
            <w:tcBorders>
              <w:top w:val="single" w:color="000000" w:sz="4" w:space="0"/>
              <w:left w:val="single" w:color="000000" w:sz="4" w:space="0"/>
              <w:bottom w:val="single" w:color="000000" w:sz="4" w:space="0"/>
              <w:right w:val="single" w:color="000000" w:sz="4" w:space="0"/>
            </w:tcBorders>
          </w:tcPr>
          <w:p w14:paraId="12A3DB83"/>
        </w:tc>
        <w:tc>
          <w:tcPr>
            <w:tcW w:w="2422" w:type="dxa"/>
            <w:vMerge w:val="continue"/>
            <w:tcBorders>
              <w:top w:val="single" w:color="000000" w:sz="4" w:space="0"/>
              <w:left w:val="single" w:color="000000" w:sz="4" w:space="0"/>
              <w:bottom w:val="single" w:color="000000" w:sz="4" w:space="0"/>
              <w:right w:val="single" w:color="000000" w:sz="4" w:space="0"/>
            </w:tcBorders>
          </w:tcPr>
          <w:p w14:paraId="620B1376"/>
        </w:tc>
        <w:tc>
          <w:tcPr>
            <w:tcW w:w="15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B4C65">
            <w:pPr>
              <w:widowControl/>
              <w:autoSpaceDE w:val="0"/>
              <w:autoSpaceDN w:val="0"/>
              <w:spacing w:before="418" w:after="0" w:line="182" w:lineRule="exact"/>
              <w:ind w:left="26" w:right="0" w:firstLine="0"/>
              <w:jc w:val="left"/>
            </w:pPr>
            <w:r>
              <w:rPr>
                <w:rFonts w:ascii="4jmvnRIn+SimSun" w:hAnsi="4jmvnRIn+SimSun" w:eastAsia="4jmvnRIn+SimSun"/>
                <w:color w:val="000000"/>
                <w:sz w:val="18"/>
              </w:rPr>
              <w:t>2.组织实施</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AF4808">
            <w:pPr>
              <w:widowControl/>
              <w:autoSpaceDE w:val="0"/>
              <w:autoSpaceDN w:val="0"/>
              <w:spacing w:before="38" w:after="0" w:line="224" w:lineRule="exact"/>
              <w:ind w:left="24" w:right="100" w:firstLine="0"/>
              <w:jc w:val="both"/>
            </w:pPr>
            <w:r>
              <w:rPr>
                <w:rFonts w:ascii="4jmvnRIn+SimSun" w:hAnsi="4jmvnRIn+SimSun" w:eastAsia="4jmvnRIn+SimSun"/>
                <w:color w:val="000000"/>
                <w:sz w:val="18"/>
              </w:rPr>
              <w:t>根据《中华人民共和国预算法》、《五华区预算绩效自评管理暂行办法》（五财〔2019〕51号）、翠湖公园部门职责、《昆明市翠湖公园内部控制手册》、中长期发展规划、年度工作总结、年度工作计划等相关规定和规划开展自评工作。</w:t>
            </w:r>
          </w:p>
        </w:tc>
      </w:tr>
      <w:tr w14:paraId="3E19B593">
        <w:tblPrEx>
          <w:tblCellMar>
            <w:top w:w="0" w:type="dxa"/>
            <w:left w:w="108" w:type="dxa"/>
            <w:bottom w:w="0" w:type="dxa"/>
            <w:right w:w="108" w:type="dxa"/>
          </w:tblCellMar>
        </w:tblPrEx>
        <w:trPr>
          <w:trHeight w:val="980" w:hRule="exact"/>
        </w:trPr>
        <w:tc>
          <w:tcPr>
            <w:tcW w:w="381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472C6E0">
            <w:pPr>
              <w:widowControl/>
              <w:autoSpaceDE w:val="0"/>
              <w:autoSpaceDN w:val="0"/>
              <w:spacing w:before="418" w:after="0" w:line="180" w:lineRule="exact"/>
              <w:ind w:left="26" w:right="0" w:firstLine="0"/>
              <w:jc w:val="left"/>
            </w:pPr>
            <w:r>
              <w:rPr>
                <w:rFonts w:ascii="4jmvnRIn+SimSun" w:hAnsi="4jmvnRIn+SimSun" w:eastAsia="4jmvnRIn+SimSun"/>
                <w:color w:val="000000"/>
                <w:sz w:val="18"/>
              </w:rPr>
              <w:t>三、评价情况分析及综合评价结论</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5A624371">
            <w:pPr>
              <w:widowControl/>
              <w:autoSpaceDE w:val="0"/>
              <w:autoSpaceDN w:val="0"/>
              <w:spacing w:before="148" w:after="0" w:line="226" w:lineRule="exact"/>
              <w:ind w:left="24" w:right="144" w:firstLine="0"/>
              <w:jc w:val="left"/>
            </w:pPr>
            <w:r>
              <w:rPr>
                <w:rFonts w:ascii="4jmvnRIn+SimSun" w:hAnsi="4jmvnRIn+SimSun" w:eastAsia="4jmvnRIn+SimSun"/>
                <w:color w:val="000000"/>
                <w:sz w:val="18"/>
              </w:rPr>
              <w:t>2025年度绩效评价结果优：A单位决策35分，得分33分；B单位管理20分，得分17分；C单位绩效45分，得分40分；总共得分90分，能准确反映出整体绩效支出的情况。</w:t>
            </w:r>
          </w:p>
        </w:tc>
      </w:tr>
    </w:tbl>
    <w:p w14:paraId="4EF4481C">
      <w:pPr>
        <w:widowControl/>
        <w:autoSpaceDE w:val="0"/>
        <w:autoSpaceDN w:val="0"/>
        <w:spacing w:before="0" w:after="0" w:line="14" w:lineRule="exact"/>
        <w:ind w:left="0" w:right="0"/>
      </w:pPr>
    </w:p>
    <w:p w14:paraId="05DBDF27">
      <w:pPr>
        <w:sectPr>
          <w:pgSz w:w="11905" w:h="16837"/>
          <w:pgMar w:top="718" w:right="1140" w:bottom="1440" w:left="1076" w:header="720" w:footer="720" w:gutter="0"/>
          <w:cols w:equalWidth="0" w:num="1">
            <w:col w:w="9688"/>
          </w:cols>
          <w:docGrid w:linePitch="360" w:charSpace="0"/>
        </w:sectPr>
      </w:pPr>
    </w:p>
    <w:p w14:paraId="18DAA23C">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812"/>
        <w:gridCol w:w="5844"/>
      </w:tblGrid>
      <w:tr w14:paraId="0A92C69B">
        <w:tblPrEx>
          <w:tblCellMar>
            <w:top w:w="0" w:type="dxa"/>
            <w:left w:w="108" w:type="dxa"/>
            <w:bottom w:w="0" w:type="dxa"/>
            <w:right w:w="108" w:type="dxa"/>
          </w:tblCellMar>
        </w:tblPrEx>
        <w:trPr>
          <w:trHeight w:val="5452" w:hRule="exact"/>
        </w:trPr>
        <w:tc>
          <w:tcPr>
            <w:tcW w:w="38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91FCAE">
            <w:pPr>
              <w:widowControl/>
              <w:autoSpaceDE w:val="0"/>
              <w:autoSpaceDN w:val="0"/>
              <w:spacing w:before="2640" w:after="0" w:line="182" w:lineRule="exact"/>
              <w:ind w:left="26" w:right="0" w:firstLine="0"/>
              <w:jc w:val="left"/>
            </w:pPr>
            <w:r>
              <w:rPr>
                <w:rFonts w:ascii="4jmvnRIn+SimSun" w:hAnsi="4jmvnRIn+SimSun" w:eastAsia="4jmvnRIn+SimSun"/>
                <w:color w:val="000000"/>
                <w:sz w:val="18"/>
              </w:rPr>
              <w:t>四、存在的问题和整改情况</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0C4AD37F">
            <w:pPr>
              <w:widowControl/>
              <w:autoSpaceDE w:val="0"/>
              <w:autoSpaceDN w:val="0"/>
              <w:spacing w:before="206" w:after="0" w:line="208" w:lineRule="exact"/>
              <w:ind w:left="24" w:right="0" w:firstLine="0"/>
              <w:jc w:val="left"/>
            </w:pPr>
            <w:r>
              <w:rPr>
                <w:rFonts w:ascii="4jmvnRIn+SimSun" w:hAnsi="4jmvnRIn+SimSun" w:eastAsia="4jmvnRIn+SimSun"/>
                <w:color w:val="000000"/>
                <w:w w:val="98"/>
                <w:sz w:val="17"/>
              </w:rPr>
              <w:t>存在的问题：1.预算执行管理有待加强：部分科目预算执行进度不均衡，存在上半年执行较慢、下半年集中支出的现象，主要原因是部分工作推进节奏与预算安排衔接不够紧密，前期筹备工作不够充分，导致资金拨付和使用进度不同步，影响了资金使用效率。</w:t>
            </w:r>
          </w:p>
          <w:p w14:paraId="627BE7EE">
            <w:pPr>
              <w:widowControl/>
              <w:autoSpaceDE w:val="0"/>
              <w:autoSpaceDN w:val="0"/>
              <w:spacing w:before="0" w:after="0" w:line="208" w:lineRule="exact"/>
              <w:ind w:left="24" w:right="0" w:firstLine="0"/>
              <w:jc w:val="left"/>
            </w:pPr>
            <w:r>
              <w:rPr>
                <w:rFonts w:ascii="4jmvnRIn+SimSun" w:hAnsi="4jmvnRIn+SimSun" w:eastAsia="4jmvnRIn+SimSun"/>
                <w:color w:val="000000"/>
                <w:w w:val="98"/>
                <w:sz w:val="17"/>
              </w:rPr>
              <w:t>2.绩效指标设置不合理，没有提炼核心指标，年初预算绩效目标测算不够充分，指标目标设置偏低，实际完成工作量高于既定目标值。比如《翠湖公园事业专项经费》项目数量指标安全隐患排查次数12次、实际完成14次；文化开展次数2次、实际完成6次等。</w:t>
            </w:r>
          </w:p>
          <w:p w14:paraId="6D1ABC79">
            <w:pPr>
              <w:widowControl/>
              <w:autoSpaceDE w:val="0"/>
              <w:autoSpaceDN w:val="0"/>
              <w:spacing w:before="2" w:after="0" w:line="208" w:lineRule="exact"/>
              <w:ind w:left="24" w:right="30" w:firstLine="0"/>
              <w:jc w:val="both"/>
            </w:pPr>
            <w:r>
              <w:rPr>
                <w:rFonts w:ascii="4jmvnRIn+SimSun" w:hAnsi="4jmvnRIn+SimSun" w:eastAsia="4jmvnRIn+SimSun"/>
                <w:color w:val="000000"/>
                <w:w w:val="98"/>
                <w:sz w:val="17"/>
              </w:rPr>
              <w:t>3.绩效评价成果应用不足：项目绩效自评结果未充分与项目后续安排、资金分配、科室绩效考核挂钩，评价成果转化应用力度不够，未能充分发挥绩效评价的导向、约束和激励作用，绩效管理与业务工作融合不够深入。</w:t>
            </w:r>
          </w:p>
          <w:p w14:paraId="0603E830">
            <w:pPr>
              <w:widowControl/>
              <w:autoSpaceDE w:val="0"/>
              <w:autoSpaceDN w:val="0"/>
              <w:spacing w:before="2" w:after="0" w:line="208" w:lineRule="exact"/>
              <w:ind w:left="24" w:right="30" w:firstLine="0"/>
              <w:jc w:val="both"/>
            </w:pPr>
            <w:r>
              <w:rPr>
                <w:rFonts w:ascii="4jmvnRIn+SimSun" w:hAnsi="4jmvnRIn+SimSun" w:eastAsia="4jmvnRIn+SimSun"/>
                <w:color w:val="000000"/>
                <w:w w:val="98"/>
                <w:sz w:val="17"/>
              </w:rPr>
              <w:t>整改情况：1.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52C14835">
            <w:pPr>
              <w:widowControl/>
              <w:autoSpaceDE w:val="0"/>
              <w:autoSpaceDN w:val="0"/>
              <w:spacing w:before="0" w:after="0" w:line="208" w:lineRule="exact"/>
              <w:ind w:left="24" w:right="0" w:firstLine="0"/>
              <w:jc w:val="left"/>
            </w:pPr>
            <w:r>
              <w:rPr>
                <w:rFonts w:ascii="4jmvnRIn+SimSun" w:hAnsi="4jmvnRIn+SimSun" w:eastAsia="4jmvnRIn+SimSun"/>
                <w:color w:val="000000"/>
                <w:w w:val="98"/>
                <w:sz w:val="17"/>
              </w:rPr>
              <w:t>2.年度预算工作前开展绩效业务管理培训，科室联动设置指标。后续编制绩效指标时，参照历史实际完成数据及工作计划，精准测算并合理上调绩效目标数值，提示指标匹配度，让绩效目标如实反映项目实际产出与运营成效。3.强化绩效评价成果应用：建立绩效自评结果与项目后续安排、资金分配、科室绩效考核挂钩机制，对评价优秀的项目，优先安排后续资金和项目支持；对评价不合格、存在问题较多的项目，暂停后续资金拨付，督促整改到位，整改不到位的不予安排后续项目；将绩效自评工作纳入科室年度考核，强化各科室绩效意识，推动预算绩效管理提质增效，充分发挥绩效评价的导向和约束作用。</w:t>
            </w:r>
          </w:p>
        </w:tc>
      </w:tr>
      <w:tr w14:paraId="310333DE">
        <w:tblPrEx>
          <w:tblCellMar>
            <w:top w:w="0" w:type="dxa"/>
            <w:left w:w="108" w:type="dxa"/>
            <w:bottom w:w="0" w:type="dxa"/>
            <w:right w:w="108" w:type="dxa"/>
          </w:tblCellMar>
        </w:tblPrEx>
        <w:trPr>
          <w:trHeight w:val="1000" w:hRule="exact"/>
        </w:trPr>
        <w:tc>
          <w:tcPr>
            <w:tcW w:w="381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58ADAD">
            <w:pPr>
              <w:widowControl/>
              <w:autoSpaceDE w:val="0"/>
              <w:autoSpaceDN w:val="0"/>
              <w:spacing w:before="416" w:after="0" w:line="182" w:lineRule="exact"/>
              <w:ind w:left="26" w:right="0" w:firstLine="0"/>
              <w:jc w:val="left"/>
            </w:pPr>
            <w:r>
              <w:rPr>
                <w:rFonts w:ascii="4jmvnRIn+SimSun" w:hAnsi="4jmvnRIn+SimSun" w:eastAsia="4jmvnRIn+SimSun"/>
                <w:color w:val="000000"/>
                <w:sz w:val="18"/>
              </w:rPr>
              <w:t>五、绩效自评结果应用</w:t>
            </w:r>
          </w:p>
        </w:tc>
        <w:tc>
          <w:tcPr>
            <w:tcW w:w="5844" w:type="dxa"/>
            <w:tcBorders>
              <w:top w:val="single" w:color="000000" w:sz="4" w:space="0"/>
              <w:left w:val="single" w:color="000000" w:sz="4" w:space="0"/>
              <w:bottom w:val="single" w:color="000000" w:sz="6" w:space="0"/>
              <w:right w:val="single" w:color="000000" w:sz="4" w:space="0"/>
            </w:tcBorders>
            <w:tcMar>
              <w:left w:w="0" w:type="dxa"/>
              <w:right w:w="0" w:type="dxa"/>
            </w:tcMar>
          </w:tcPr>
          <w:p w14:paraId="09A00952">
            <w:pPr>
              <w:widowControl/>
              <w:autoSpaceDE w:val="0"/>
              <w:autoSpaceDN w:val="0"/>
              <w:spacing w:before="148" w:after="0" w:line="224" w:lineRule="exact"/>
              <w:ind w:left="24" w:right="84" w:firstLine="0"/>
              <w:jc w:val="both"/>
            </w:pPr>
            <w:r>
              <w:rPr>
                <w:rFonts w:ascii="4jmvnRIn+SimSun" w:hAnsi="4jmvnRIn+SimSun" w:eastAsia="4jmvnRIn+SimSun"/>
                <w:color w:val="000000"/>
                <w:sz w:val="18"/>
              </w:rPr>
              <w:t>昆明市翠湖公园结合实际情况，汇总、对比以往年度项目预算，从而科学、有依据的做出下一年的项目资金预算，编制更为合理的预算，优化项目资金预算。</w:t>
            </w:r>
          </w:p>
        </w:tc>
      </w:tr>
      <w:tr w14:paraId="236049BF">
        <w:tblPrEx>
          <w:tblCellMar>
            <w:top w:w="0" w:type="dxa"/>
            <w:left w:w="108" w:type="dxa"/>
            <w:bottom w:w="0" w:type="dxa"/>
            <w:right w:w="108" w:type="dxa"/>
          </w:tblCellMar>
        </w:tblPrEx>
        <w:trPr>
          <w:trHeight w:val="1804" w:hRule="exact"/>
        </w:trPr>
        <w:tc>
          <w:tcPr>
            <w:tcW w:w="3812" w:type="dxa"/>
            <w:tcBorders>
              <w:top w:val="single" w:color="000000" w:sz="6" w:space="0"/>
              <w:left w:val="single" w:color="000000" w:sz="4" w:space="0"/>
              <w:bottom w:val="single" w:color="000000" w:sz="4" w:space="0"/>
              <w:right w:val="single" w:color="000000" w:sz="4" w:space="0"/>
            </w:tcBorders>
            <w:tcMar>
              <w:left w:w="0" w:type="dxa"/>
              <w:right w:w="0" w:type="dxa"/>
            </w:tcMar>
          </w:tcPr>
          <w:p w14:paraId="20C1704C">
            <w:pPr>
              <w:widowControl/>
              <w:autoSpaceDE w:val="0"/>
              <w:autoSpaceDN w:val="0"/>
              <w:spacing w:before="816" w:after="0" w:line="182" w:lineRule="exact"/>
              <w:ind w:left="26" w:right="0" w:firstLine="0"/>
              <w:jc w:val="left"/>
            </w:pPr>
            <w:r>
              <w:rPr>
                <w:rFonts w:ascii="4jmvnRIn+SimSun" w:hAnsi="4jmvnRIn+SimSun" w:eastAsia="4jmvnRIn+SimSun"/>
                <w:color w:val="000000"/>
                <w:sz w:val="18"/>
              </w:rPr>
              <w:t>六、主要经验及做法</w:t>
            </w:r>
          </w:p>
        </w:tc>
        <w:tc>
          <w:tcPr>
            <w:tcW w:w="5844" w:type="dxa"/>
            <w:tcBorders>
              <w:top w:val="single" w:color="000000" w:sz="6" w:space="0"/>
              <w:left w:val="single" w:color="000000" w:sz="4" w:space="0"/>
              <w:bottom w:val="single" w:color="000000" w:sz="4" w:space="0"/>
              <w:right w:val="single" w:color="000000" w:sz="4" w:space="0"/>
            </w:tcBorders>
            <w:tcMar>
              <w:left w:w="0" w:type="dxa"/>
              <w:right w:w="0" w:type="dxa"/>
            </w:tcMar>
          </w:tcPr>
          <w:p w14:paraId="0194DB4A">
            <w:pPr>
              <w:widowControl/>
              <w:autoSpaceDE w:val="0"/>
              <w:autoSpaceDN w:val="0"/>
              <w:spacing w:before="96" w:after="0" w:line="226" w:lineRule="exact"/>
              <w:ind w:left="24" w:right="100" w:firstLine="0"/>
              <w:jc w:val="both"/>
            </w:pPr>
            <w:r>
              <w:rPr>
                <w:rFonts w:ascii="4jmvnRIn+SimSun" w:hAnsi="4jmvnRIn+SimSun" w:eastAsia="4jmvnRIn+SimSun"/>
                <w:color w:val="000000"/>
                <w:sz w:val="18"/>
              </w:rPr>
              <w:t>1.单位对预算绩效管理工作给予高度重视，成立工作领导小组统一统筹调度各项事务。各部门明晰岗位职责、协同配合，把该项工作视作日常重点任务扎实开展。</w:t>
            </w:r>
          </w:p>
          <w:p w14:paraId="75DDA110">
            <w:pPr>
              <w:widowControl/>
              <w:autoSpaceDE w:val="0"/>
              <w:autoSpaceDN w:val="0"/>
              <w:spacing w:before="0" w:after="0" w:line="224" w:lineRule="exact"/>
              <w:ind w:left="24" w:right="86" w:firstLine="0"/>
              <w:jc w:val="both"/>
            </w:pPr>
            <w:r>
              <w:rPr>
                <w:rFonts w:ascii="4jmvnRIn+SimSun" w:hAnsi="4jmvnRIn+SimSun" w:eastAsia="4jmvnRIn+SimSun"/>
                <w:color w:val="000000"/>
                <w:sz w:val="18"/>
              </w:rPr>
              <w:t>2.结合自身业务实际，梳理完善管理制度与办事流程，持续优化绩效管理运行模式，实现预算编制、执行、监督全链条绩效管理。积极参训上级部门组织的绩效相关课程，同步组织内部人员开展业务学习，精进业务素养。</w:t>
            </w:r>
          </w:p>
        </w:tc>
      </w:tr>
      <w:tr w14:paraId="0C4825B3">
        <w:tblPrEx>
          <w:tblCellMar>
            <w:top w:w="0" w:type="dxa"/>
            <w:left w:w="108" w:type="dxa"/>
            <w:bottom w:w="0" w:type="dxa"/>
            <w:right w:w="108" w:type="dxa"/>
          </w:tblCellMar>
        </w:tblPrEx>
        <w:trPr>
          <w:trHeight w:val="980" w:hRule="exact"/>
        </w:trPr>
        <w:tc>
          <w:tcPr>
            <w:tcW w:w="38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5438B5">
            <w:pPr>
              <w:widowControl/>
              <w:autoSpaceDE w:val="0"/>
              <w:autoSpaceDN w:val="0"/>
              <w:spacing w:before="418" w:after="0" w:line="182" w:lineRule="exact"/>
              <w:ind w:left="26" w:right="0" w:firstLine="0"/>
              <w:jc w:val="left"/>
            </w:pPr>
            <w:r>
              <w:rPr>
                <w:rFonts w:ascii="4jmvnRIn+SimSun" w:hAnsi="4jmvnRIn+SimSun" w:eastAsia="4jmvnRIn+SimSun"/>
                <w:color w:val="000000"/>
                <w:sz w:val="18"/>
              </w:rPr>
              <w:t>七、其他需说明的情况</w:t>
            </w:r>
          </w:p>
        </w:tc>
        <w:tc>
          <w:tcPr>
            <w:tcW w:w="584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29C760">
            <w:pPr>
              <w:widowControl/>
              <w:autoSpaceDE w:val="0"/>
              <w:autoSpaceDN w:val="0"/>
              <w:spacing w:before="418" w:after="0" w:line="182" w:lineRule="exact"/>
              <w:ind w:left="24" w:right="0" w:firstLine="0"/>
              <w:jc w:val="left"/>
            </w:pPr>
            <w:r>
              <w:rPr>
                <w:rFonts w:ascii="4jmvnRIn+SimSun" w:hAnsi="4jmvnRIn+SimSun" w:eastAsia="4jmvnRIn+SimSun"/>
                <w:color w:val="000000"/>
                <w:sz w:val="18"/>
              </w:rPr>
              <w:t>无</w:t>
            </w:r>
          </w:p>
        </w:tc>
      </w:tr>
    </w:tbl>
    <w:p w14:paraId="38FAC2F4">
      <w:pPr>
        <w:widowControl/>
        <w:autoSpaceDE w:val="0"/>
        <w:autoSpaceDN w:val="0"/>
        <w:spacing w:before="0" w:after="0" w:line="14" w:lineRule="exact"/>
        <w:ind w:left="0" w:right="0"/>
      </w:pPr>
    </w:p>
    <w:p w14:paraId="54E292F2">
      <w:pPr>
        <w:sectPr>
          <w:pgSz w:w="11905" w:h="16837"/>
          <w:pgMar w:top="718" w:right="1140" w:bottom="1440" w:left="1076" w:header="720" w:footer="720" w:gutter="0"/>
          <w:cols w:equalWidth="0" w:num="1">
            <w:col w:w="9688"/>
          </w:cols>
          <w:docGrid w:linePitch="360" w:charSpace="0"/>
        </w:sectPr>
      </w:pPr>
    </w:p>
    <w:p w14:paraId="25DF117C">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8"/>
        <w:gridCol w:w="2882"/>
        <w:gridCol w:w="2994"/>
        <w:gridCol w:w="2810"/>
      </w:tblGrid>
      <w:tr w14:paraId="0F7A4449">
        <w:tblPrEx>
          <w:tblCellMar>
            <w:top w:w="0" w:type="dxa"/>
            <w:left w:w="108" w:type="dxa"/>
            <w:bottom w:w="0" w:type="dxa"/>
            <w:right w:w="108" w:type="dxa"/>
          </w:tblCellMar>
        </w:tblPrEx>
        <w:trPr>
          <w:trHeight w:val="954" w:hRule="exact"/>
        </w:trPr>
        <w:tc>
          <w:tcPr>
            <w:tcW w:w="14526"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59215A09">
            <w:pPr>
              <w:widowControl/>
              <w:autoSpaceDE w:val="0"/>
              <w:autoSpaceDN w:val="0"/>
              <w:spacing w:before="274" w:after="0" w:line="440" w:lineRule="exact"/>
              <w:ind w:left="0" w:right="0" w:firstLine="0"/>
              <w:jc w:val="center"/>
            </w:pPr>
            <w:r>
              <w:rPr>
                <w:rFonts w:ascii="4jmvnRIn+SimSun" w:hAnsi="4jmvnRIn+SimSun" w:eastAsia="4jmvnRIn+SimSun"/>
                <w:color w:val="000000"/>
                <w:sz w:val="44"/>
              </w:rPr>
              <w:t>单位整体支出绩效自评表</w:t>
            </w:r>
          </w:p>
        </w:tc>
      </w:tr>
      <w:tr w14:paraId="4CA6FF5A">
        <w:tblPrEx>
          <w:tblCellMar>
            <w:top w:w="0" w:type="dxa"/>
            <w:left w:w="108" w:type="dxa"/>
            <w:bottom w:w="0" w:type="dxa"/>
            <w:right w:w="108" w:type="dxa"/>
          </w:tblCellMar>
        </w:tblPrEx>
        <w:trPr>
          <w:trHeight w:val="456" w:hRule="exact"/>
        </w:trPr>
        <w:tc>
          <w:tcPr>
            <w:tcW w:w="100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828F20">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目标</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331068">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任务名称</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09BF61">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编制预算时提出的的任务措施</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7F620D">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绩效指标实际执行情况</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27E82C4">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执行情况与年初预算的对比</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B7F09E">
            <w:pPr>
              <w:widowControl/>
              <w:autoSpaceDE w:val="0"/>
              <w:autoSpaceDN w:val="0"/>
              <w:spacing w:before="126" w:after="0" w:line="220" w:lineRule="exact"/>
              <w:ind w:left="0" w:right="0" w:firstLine="0"/>
              <w:jc w:val="center"/>
            </w:pPr>
            <w:r>
              <w:rPr>
                <w:rFonts w:ascii="4jmvnRIn+SimSun" w:hAnsi="4jmvnRIn+SimSun" w:eastAsia="4jmvnRIn+SimSun"/>
                <w:color w:val="000000"/>
                <w:sz w:val="22"/>
              </w:rPr>
              <w:t>相关情况说明</w:t>
            </w:r>
          </w:p>
        </w:tc>
      </w:tr>
      <w:tr w14:paraId="3B09B4AE">
        <w:tblPrEx>
          <w:tblCellMar>
            <w:top w:w="0" w:type="dxa"/>
            <w:left w:w="108" w:type="dxa"/>
            <w:bottom w:w="0" w:type="dxa"/>
            <w:right w:w="108" w:type="dxa"/>
          </w:tblCellMar>
        </w:tblPrEx>
        <w:trPr>
          <w:trHeight w:val="1382"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4AA6B635">
            <w:pPr>
              <w:widowControl/>
              <w:autoSpaceDE w:val="0"/>
              <w:autoSpaceDN w:val="0"/>
              <w:spacing w:before="2526" w:after="0" w:line="220" w:lineRule="exact"/>
              <w:ind w:left="0" w:right="0" w:firstLine="0"/>
              <w:jc w:val="center"/>
            </w:pPr>
            <w:r>
              <w:rPr>
                <w:rFonts w:ascii="4jmvnRIn+SimSun" w:hAnsi="4jmvnRIn+SimSun" w:eastAsia="4jmvnRIn+SimSun"/>
                <w:color w:val="000000"/>
                <w:sz w:val="22"/>
              </w:rPr>
              <w:t>履职效益</w:t>
            </w:r>
          </w:p>
          <w:p w14:paraId="46105993">
            <w:pPr>
              <w:widowControl/>
              <w:autoSpaceDE w:val="0"/>
              <w:autoSpaceDN w:val="0"/>
              <w:spacing w:before="52" w:after="0" w:line="220" w:lineRule="exact"/>
              <w:ind w:left="0" w:right="0" w:firstLine="0"/>
              <w:jc w:val="center"/>
            </w:pPr>
            <w:r>
              <w:rPr>
                <w:rFonts w:ascii="4jmvnRIn+SimSun" w:hAnsi="4jmvnRIn+SimSun" w:eastAsia="4jmvnRIn+SimSun"/>
                <w:color w:val="000000"/>
                <w:sz w:val="22"/>
              </w:rPr>
              <w:t>明显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3B1472">
            <w:pPr>
              <w:widowControl/>
              <w:autoSpaceDE w:val="0"/>
              <w:autoSpaceDN w:val="0"/>
              <w:spacing w:before="586" w:after="0" w:line="222" w:lineRule="exact"/>
              <w:ind w:left="0" w:right="0" w:firstLine="0"/>
              <w:jc w:val="center"/>
            </w:pPr>
            <w:r>
              <w:rPr>
                <w:rFonts w:ascii="4jmvnRIn+SimSun" w:hAnsi="4jmvnRIn+SimSun" w:eastAsia="4jmvnRIn+SimSun"/>
                <w:color w:val="000000"/>
                <w:sz w:val="22"/>
              </w:rPr>
              <w:t>经济效益</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9C015">
            <w:pPr>
              <w:widowControl/>
              <w:autoSpaceDE w:val="0"/>
              <w:autoSpaceDN w:val="0"/>
              <w:spacing w:before="50" w:after="0" w:line="220" w:lineRule="exact"/>
              <w:ind w:left="28" w:right="0" w:firstLine="0"/>
              <w:jc w:val="left"/>
            </w:pPr>
            <w:r>
              <w:rPr>
                <w:rFonts w:ascii="4jmvnRIn+SimSun" w:hAnsi="4jmvnRIn+SimSun" w:eastAsia="4jmvnRIn+SimSun"/>
                <w:color w:val="000000"/>
                <w:sz w:val="22"/>
              </w:rPr>
              <w:t>加强支出管理，提高资金使用效</w:t>
            </w:r>
          </w:p>
          <w:p w14:paraId="14C76B57">
            <w:pPr>
              <w:widowControl/>
              <w:autoSpaceDE w:val="0"/>
              <w:autoSpaceDN w:val="0"/>
              <w:spacing w:before="50" w:after="0" w:line="222" w:lineRule="exact"/>
              <w:ind w:left="28" w:right="0" w:firstLine="0"/>
              <w:jc w:val="left"/>
            </w:pPr>
            <w:r>
              <w:rPr>
                <w:rFonts w:ascii="4jmvnRIn+SimSun" w:hAnsi="4jmvnRIn+SimSun" w:eastAsia="4jmvnRIn+SimSun"/>
                <w:color w:val="000000"/>
                <w:sz w:val="22"/>
              </w:rPr>
              <w:t>率，节约财政资金。</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C2524B">
            <w:pPr>
              <w:widowControl/>
              <w:autoSpaceDE w:val="0"/>
              <w:autoSpaceDN w:val="0"/>
              <w:spacing w:before="0" w:after="0" w:line="270" w:lineRule="exact"/>
              <w:ind w:left="30" w:right="170" w:firstLine="0"/>
              <w:jc w:val="both"/>
            </w:pPr>
            <w:r>
              <w:rPr>
                <w:rFonts w:ascii="4jmvnRIn+SimSun" w:hAnsi="4jmvnRIn+SimSun" w:eastAsia="4jmvnRIn+SimSun"/>
                <w:color w:val="000000"/>
                <w:sz w:val="22"/>
              </w:rPr>
              <w:t>加强支出管理，提高资金使用效率，开展项目成本在预算数内，节约财政资金。</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DFCD228">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按照年初预算、工作计划有序</w:t>
            </w:r>
          </w:p>
          <w:p w14:paraId="08EE4E04">
            <w:pPr>
              <w:widowControl/>
              <w:autoSpaceDE w:val="0"/>
              <w:autoSpaceDN w:val="0"/>
              <w:spacing w:before="50" w:after="0" w:line="222"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FA789B">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0E84A4FC">
        <w:tblPrEx>
          <w:tblCellMar>
            <w:top w:w="0" w:type="dxa"/>
            <w:left w:w="108" w:type="dxa"/>
            <w:bottom w:w="0" w:type="dxa"/>
            <w:right w:w="108" w:type="dxa"/>
          </w:tblCellMar>
        </w:tblPrEx>
        <w:trPr>
          <w:trHeight w:val="1384"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3A2B8267"/>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BFD586">
            <w:pPr>
              <w:widowControl/>
              <w:autoSpaceDE w:val="0"/>
              <w:autoSpaceDN w:val="0"/>
              <w:spacing w:before="588" w:after="0" w:line="220" w:lineRule="exact"/>
              <w:ind w:left="0" w:right="0" w:firstLine="0"/>
              <w:jc w:val="center"/>
            </w:pPr>
            <w:r>
              <w:rPr>
                <w:rFonts w:ascii="4jmvnRIn+SimSun" w:hAnsi="4jmvnRIn+SimSun" w:eastAsia="4jmvnRIn+SimSun"/>
                <w:color w:val="000000"/>
                <w:sz w:val="22"/>
              </w:rPr>
              <w:t>社会效益</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5F453E">
            <w:pPr>
              <w:widowControl/>
              <w:autoSpaceDE w:val="0"/>
              <w:autoSpaceDN w:val="0"/>
              <w:spacing w:before="50" w:after="0" w:line="220" w:lineRule="exact"/>
              <w:ind w:left="0" w:right="0" w:firstLine="0"/>
              <w:jc w:val="center"/>
            </w:pPr>
            <w:r>
              <w:rPr>
                <w:rFonts w:ascii="4jmvnRIn+SimSun" w:hAnsi="4jmvnRIn+SimSun" w:eastAsia="4jmvnRIn+SimSun"/>
                <w:color w:val="000000"/>
                <w:sz w:val="22"/>
              </w:rPr>
              <w:t>积极履职履责，不断提高管理规范</w:t>
            </w:r>
          </w:p>
          <w:p w14:paraId="52C2A685">
            <w:pPr>
              <w:widowControl/>
              <w:autoSpaceDE w:val="0"/>
              <w:autoSpaceDN w:val="0"/>
              <w:spacing w:before="50" w:after="0" w:line="222" w:lineRule="exact"/>
              <w:ind w:left="28" w:right="0" w:firstLine="0"/>
              <w:jc w:val="left"/>
            </w:pPr>
            <w:r>
              <w:rPr>
                <w:rFonts w:ascii="4jmvnRIn+SimSun" w:hAnsi="4jmvnRIn+SimSun" w:eastAsia="4jmvnRIn+SimSun"/>
                <w:color w:val="000000"/>
                <w:sz w:val="22"/>
              </w:rPr>
              <w:t>化水平。</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3B31C08">
            <w:pPr>
              <w:widowControl/>
              <w:autoSpaceDE w:val="0"/>
              <w:autoSpaceDN w:val="0"/>
              <w:spacing w:before="0" w:after="0" w:line="272" w:lineRule="exact"/>
              <w:ind w:left="30" w:right="160" w:firstLine="0"/>
              <w:jc w:val="both"/>
            </w:pPr>
            <w:r>
              <w:rPr>
                <w:rFonts w:ascii="4jmvnRIn+SimSun" w:hAnsi="4jmvnRIn+SimSun" w:eastAsia="4jmvnRIn+SimSun"/>
                <w:color w:val="000000"/>
                <w:sz w:val="22"/>
              </w:rPr>
              <w:t>积极履职履责，不断提高管理规范化水平效果显著。公园免费开放100%保障，设施完好率100%，安全运营零事故，游客综合满意度</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8B5FDB0">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按照年初预算、工作计划有序</w:t>
            </w:r>
          </w:p>
          <w:p w14:paraId="140E08EB">
            <w:pPr>
              <w:widowControl/>
              <w:autoSpaceDE w:val="0"/>
              <w:autoSpaceDN w:val="0"/>
              <w:spacing w:before="50" w:after="0" w:line="222"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0EE45F7">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2366B9F4">
        <w:tblPrEx>
          <w:tblCellMar>
            <w:top w:w="0" w:type="dxa"/>
            <w:left w:w="108" w:type="dxa"/>
            <w:bottom w:w="0" w:type="dxa"/>
            <w:right w:w="108" w:type="dxa"/>
          </w:tblCellMar>
        </w:tblPrEx>
        <w:trPr>
          <w:trHeight w:val="138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47BE8CD2"/>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77D60">
            <w:pPr>
              <w:widowControl/>
              <w:autoSpaceDE w:val="0"/>
              <w:autoSpaceDN w:val="0"/>
              <w:spacing w:before="586" w:after="0" w:line="220" w:lineRule="exact"/>
              <w:ind w:left="0" w:right="0" w:firstLine="0"/>
              <w:jc w:val="center"/>
            </w:pPr>
            <w:r>
              <w:rPr>
                <w:rFonts w:ascii="4jmvnRIn+SimSun" w:hAnsi="4jmvnRIn+SimSun" w:eastAsia="4jmvnRIn+SimSun"/>
                <w:color w:val="000000"/>
                <w:sz w:val="22"/>
              </w:rPr>
              <w:t>生态效益</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3AC05A">
            <w:pPr>
              <w:widowControl/>
              <w:autoSpaceDE w:val="0"/>
              <w:autoSpaceDN w:val="0"/>
              <w:spacing w:before="48" w:after="0" w:line="220" w:lineRule="exact"/>
              <w:ind w:left="0" w:right="0" w:firstLine="0"/>
              <w:jc w:val="center"/>
            </w:pPr>
            <w:r>
              <w:rPr>
                <w:rFonts w:ascii="4jmvnRIn+SimSun" w:hAnsi="4jmvnRIn+SimSun" w:eastAsia="4jmvnRIn+SimSun"/>
                <w:color w:val="000000"/>
                <w:sz w:val="22"/>
              </w:rPr>
              <w:t>保障景区水生态稳定，促进生态景</w:t>
            </w:r>
          </w:p>
          <w:p w14:paraId="2C2AC685">
            <w:pPr>
              <w:widowControl/>
              <w:autoSpaceDE w:val="0"/>
              <w:autoSpaceDN w:val="0"/>
              <w:spacing w:before="52" w:after="0" w:line="220" w:lineRule="exact"/>
              <w:ind w:left="28" w:right="0" w:firstLine="0"/>
              <w:jc w:val="left"/>
            </w:pPr>
            <w:r>
              <w:rPr>
                <w:rFonts w:ascii="4jmvnRIn+SimSun" w:hAnsi="4jmvnRIn+SimSun" w:eastAsia="4jmvnRIn+SimSun"/>
                <w:color w:val="000000"/>
                <w:sz w:val="22"/>
              </w:rPr>
              <w:t>观可持续发展。</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D2B6F11">
            <w:pPr>
              <w:widowControl/>
              <w:autoSpaceDE w:val="0"/>
              <w:autoSpaceDN w:val="0"/>
              <w:spacing w:before="24" w:after="0" w:line="244" w:lineRule="exact"/>
              <w:ind w:left="30" w:right="0" w:firstLine="0"/>
              <w:jc w:val="left"/>
            </w:pPr>
            <w:r>
              <w:rPr>
                <w:rFonts w:ascii="4jmvnRIn+SimSun" w:hAnsi="4jmvnRIn+SimSun" w:eastAsia="4jmvnRIn+SimSun"/>
                <w:color w:val="000000"/>
                <w:sz w:val="22"/>
              </w:rPr>
              <w:t>92.40%，公共服务能级全面保障景区水生态稳定，促进</w:t>
            </w:r>
          </w:p>
          <w:p w14:paraId="585B5729">
            <w:pPr>
              <w:widowControl/>
              <w:autoSpaceDE w:val="0"/>
              <w:autoSpaceDN w:val="0"/>
              <w:spacing w:before="52" w:after="0" w:line="220" w:lineRule="exact"/>
              <w:ind w:left="30" w:right="0" w:firstLine="0"/>
              <w:jc w:val="left"/>
            </w:pPr>
            <w:r>
              <w:rPr>
                <w:rFonts w:ascii="4jmvnRIn+SimSun" w:hAnsi="4jmvnRIn+SimSun" w:eastAsia="4jmvnRIn+SimSun"/>
                <w:color w:val="000000"/>
                <w:sz w:val="22"/>
              </w:rPr>
              <w:t>生态景观可持续发展。</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C75532">
            <w:pPr>
              <w:widowControl/>
              <w:autoSpaceDE w:val="0"/>
              <w:autoSpaceDN w:val="0"/>
              <w:spacing w:before="48" w:after="0" w:line="220" w:lineRule="exact"/>
              <w:ind w:left="0" w:right="0" w:firstLine="0"/>
              <w:jc w:val="center"/>
            </w:pPr>
            <w:r>
              <w:rPr>
                <w:rFonts w:ascii="4jmvnRIn+SimSun" w:hAnsi="4jmvnRIn+SimSun" w:eastAsia="4jmvnRIn+SimSun"/>
                <w:color w:val="000000"/>
                <w:sz w:val="22"/>
              </w:rPr>
              <w:t>按照年初预算、工作计划有序</w:t>
            </w:r>
          </w:p>
          <w:p w14:paraId="2BE03B2D">
            <w:pPr>
              <w:widowControl/>
              <w:autoSpaceDE w:val="0"/>
              <w:autoSpaceDN w:val="0"/>
              <w:spacing w:before="52" w:after="0" w:line="220"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104C2">
            <w:pPr>
              <w:widowControl/>
              <w:autoSpaceDE w:val="0"/>
              <w:autoSpaceDN w:val="0"/>
              <w:spacing w:before="48" w:after="0" w:line="220" w:lineRule="exact"/>
              <w:ind w:left="30" w:right="0" w:firstLine="0"/>
              <w:jc w:val="left"/>
            </w:pPr>
            <w:r>
              <w:rPr>
                <w:rFonts w:ascii="4jmvnRIn+SimSun" w:hAnsi="4jmvnRIn+SimSun" w:eastAsia="4jmvnRIn+SimSun"/>
                <w:color w:val="000000"/>
                <w:sz w:val="22"/>
              </w:rPr>
              <w:t>无</w:t>
            </w:r>
          </w:p>
        </w:tc>
      </w:tr>
      <w:tr w14:paraId="18F69977">
        <w:tblPrEx>
          <w:tblCellMar>
            <w:top w:w="0" w:type="dxa"/>
            <w:left w:w="108" w:type="dxa"/>
            <w:bottom w:w="0" w:type="dxa"/>
            <w:right w:w="108" w:type="dxa"/>
          </w:tblCellMar>
        </w:tblPrEx>
        <w:trPr>
          <w:trHeight w:val="136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214B6A67"/>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8C20A4">
            <w:pPr>
              <w:widowControl/>
              <w:autoSpaceDE w:val="0"/>
              <w:autoSpaceDN w:val="0"/>
              <w:spacing w:before="266" w:after="0" w:line="270" w:lineRule="exact"/>
              <w:ind w:left="0" w:right="0" w:firstLine="0"/>
              <w:jc w:val="center"/>
            </w:pPr>
            <w:r>
              <w:rPr>
                <w:rFonts w:ascii="4jmvnRIn+SimSun" w:hAnsi="4jmvnRIn+SimSun" w:eastAsia="4jmvnRIn+SimSun"/>
                <w:color w:val="000000"/>
                <w:sz w:val="22"/>
              </w:rPr>
              <w:t>社会公众或服务对象满意度</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59A810">
            <w:pPr>
              <w:widowControl/>
              <w:autoSpaceDE w:val="0"/>
              <w:autoSpaceDN w:val="0"/>
              <w:spacing w:before="48" w:after="0" w:line="220" w:lineRule="exact"/>
              <w:ind w:left="0" w:right="0" w:firstLine="0"/>
              <w:jc w:val="center"/>
            </w:pPr>
            <w:r>
              <w:rPr>
                <w:rFonts w:ascii="4jmvnRIn+SimSun" w:hAnsi="4jmvnRIn+SimSun" w:eastAsia="4jmvnRIn+SimSun"/>
                <w:color w:val="000000"/>
                <w:sz w:val="22"/>
              </w:rPr>
              <w:t>该项目服务对象或社会公众预期对</w:t>
            </w:r>
          </w:p>
          <w:p w14:paraId="68C7F43A">
            <w:pPr>
              <w:widowControl/>
              <w:autoSpaceDE w:val="0"/>
              <w:autoSpaceDN w:val="0"/>
              <w:spacing w:before="52" w:after="0" w:line="220" w:lineRule="exact"/>
              <w:ind w:left="0" w:right="0" w:firstLine="0"/>
              <w:jc w:val="center"/>
            </w:pPr>
            <w:r>
              <w:rPr>
                <w:rFonts w:ascii="4jmvnRIn+SimSun" w:hAnsi="4jmvnRIn+SimSun" w:eastAsia="4jmvnRIn+SimSun"/>
                <w:color w:val="000000"/>
                <w:sz w:val="22"/>
              </w:rPr>
              <w:t>项目实施的满意程度、认可程度。</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308455">
            <w:pPr>
              <w:widowControl/>
              <w:autoSpaceDE w:val="0"/>
              <w:autoSpaceDN w:val="0"/>
              <w:spacing w:before="0" w:after="0" w:line="270" w:lineRule="exact"/>
              <w:ind w:left="30" w:right="188" w:firstLine="0"/>
              <w:jc w:val="both"/>
            </w:pPr>
            <w:r>
              <w:rPr>
                <w:rFonts w:ascii="4jmvnRIn+SimSun" w:hAnsi="4jmvnRIn+SimSun" w:eastAsia="4jmvnRIn+SimSun"/>
                <w:color w:val="000000"/>
                <w:sz w:val="22"/>
              </w:rPr>
              <w:t>该项目服务对象或社会公众预期对项目实施的满意程度、认可程度高。</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626923">
            <w:pPr>
              <w:widowControl/>
              <w:autoSpaceDE w:val="0"/>
              <w:autoSpaceDN w:val="0"/>
              <w:spacing w:before="48" w:after="0" w:line="220" w:lineRule="exact"/>
              <w:ind w:left="30" w:right="0" w:firstLine="0"/>
              <w:jc w:val="left"/>
            </w:pPr>
            <w:r>
              <w:rPr>
                <w:rFonts w:ascii="4jmvnRIn+SimSun" w:hAnsi="4jmvnRIn+SimSun" w:eastAsia="4jmvnRIn+SimSun"/>
                <w:color w:val="000000"/>
                <w:sz w:val="22"/>
              </w:rPr>
              <w:t>满意度90%以上。</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4EA028B">
            <w:pPr>
              <w:widowControl/>
              <w:autoSpaceDE w:val="0"/>
              <w:autoSpaceDN w:val="0"/>
              <w:spacing w:before="48" w:after="0" w:line="220" w:lineRule="exact"/>
              <w:ind w:left="30" w:right="0" w:firstLine="0"/>
              <w:jc w:val="left"/>
            </w:pPr>
            <w:r>
              <w:rPr>
                <w:rFonts w:ascii="4jmvnRIn+SimSun" w:hAnsi="4jmvnRIn+SimSun" w:eastAsia="4jmvnRIn+SimSun"/>
                <w:color w:val="000000"/>
                <w:sz w:val="22"/>
              </w:rPr>
              <w:t>无</w:t>
            </w:r>
          </w:p>
        </w:tc>
      </w:tr>
    </w:tbl>
    <w:p w14:paraId="7DFDF5A6">
      <w:pPr>
        <w:widowControl/>
        <w:autoSpaceDE w:val="0"/>
        <w:autoSpaceDN w:val="0"/>
        <w:spacing w:before="0" w:after="0" w:line="14" w:lineRule="exact"/>
        <w:ind w:left="0" w:right="0"/>
      </w:pPr>
    </w:p>
    <w:p w14:paraId="6CB71A29">
      <w:pPr>
        <w:sectPr>
          <w:pgSz w:w="16837" w:h="11905"/>
          <w:pgMar w:top="716" w:right="1202" w:bottom="1440" w:left="1072" w:header="720" w:footer="720" w:gutter="0"/>
          <w:cols w:equalWidth="0" w:num="1">
            <w:col w:w="14562"/>
          </w:cols>
          <w:docGrid w:linePitch="360" w:charSpace="0"/>
        </w:sectPr>
      </w:pPr>
    </w:p>
    <w:p w14:paraId="7CCD0479">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8"/>
        <w:gridCol w:w="2882"/>
        <w:gridCol w:w="2994"/>
        <w:gridCol w:w="2810"/>
      </w:tblGrid>
      <w:tr w14:paraId="24702800">
        <w:tblPrEx>
          <w:tblCellMar>
            <w:top w:w="0" w:type="dxa"/>
            <w:left w:w="108" w:type="dxa"/>
            <w:bottom w:w="0" w:type="dxa"/>
            <w:right w:w="108" w:type="dxa"/>
          </w:tblCellMar>
        </w:tblPrEx>
        <w:trPr>
          <w:trHeight w:val="3440"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B87B44D">
            <w:pPr>
              <w:widowControl/>
              <w:autoSpaceDE w:val="0"/>
              <w:autoSpaceDN w:val="0"/>
              <w:spacing w:before="3554" w:after="0" w:line="222" w:lineRule="exact"/>
              <w:ind w:left="0" w:right="0" w:firstLine="0"/>
              <w:jc w:val="center"/>
            </w:pPr>
            <w:r>
              <w:rPr>
                <w:rFonts w:ascii="4jmvnRIn+SimSun" w:hAnsi="4jmvnRIn+SimSun" w:eastAsia="4jmvnRIn+SimSun"/>
                <w:color w:val="000000"/>
                <w:sz w:val="22"/>
              </w:rPr>
              <w:t>预算配置</w:t>
            </w:r>
          </w:p>
          <w:p w14:paraId="3721846F">
            <w:pPr>
              <w:widowControl/>
              <w:autoSpaceDE w:val="0"/>
              <w:autoSpaceDN w:val="0"/>
              <w:spacing w:before="52" w:after="0" w:line="220" w:lineRule="exact"/>
              <w:ind w:left="0" w:right="0" w:firstLine="0"/>
              <w:jc w:val="center"/>
            </w:pPr>
            <w:r>
              <w:rPr>
                <w:rFonts w:ascii="4jmvnRIn+SimSun" w:hAnsi="4jmvnRIn+SimSun" w:eastAsia="4jmvnRIn+SimSun"/>
                <w:color w:val="000000"/>
                <w:sz w:val="22"/>
              </w:rPr>
              <w:t>科学</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DBE4E1">
            <w:pPr>
              <w:widowControl/>
              <w:autoSpaceDE w:val="0"/>
              <w:autoSpaceDN w:val="0"/>
              <w:spacing w:before="1480" w:after="0" w:line="222" w:lineRule="exact"/>
              <w:ind w:left="0" w:right="0" w:firstLine="0"/>
              <w:jc w:val="center"/>
            </w:pPr>
            <w:r>
              <w:rPr>
                <w:rFonts w:ascii="4jmvnRIn+SimSun" w:hAnsi="4jmvnRIn+SimSun" w:eastAsia="4jmvnRIn+SimSun"/>
                <w:color w:val="000000"/>
                <w:sz w:val="22"/>
              </w:rPr>
              <w:t>预算编制科</w:t>
            </w:r>
          </w:p>
          <w:p w14:paraId="5174D13E">
            <w:pPr>
              <w:widowControl/>
              <w:autoSpaceDE w:val="0"/>
              <w:autoSpaceDN w:val="0"/>
              <w:spacing w:before="50" w:after="0" w:line="220" w:lineRule="exact"/>
              <w:ind w:left="0" w:right="0" w:firstLine="0"/>
              <w:jc w:val="center"/>
            </w:pPr>
            <w:r>
              <w:rPr>
                <w:rFonts w:ascii="4jmvnRIn+SimSun" w:hAnsi="4jmvnRIn+SimSun" w:eastAsia="4jmvnRIn+SimSun"/>
                <w:color w:val="000000"/>
                <w:sz w:val="22"/>
              </w:rPr>
              <w:t>学</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FC18D3">
            <w:pPr>
              <w:widowControl/>
              <w:autoSpaceDE w:val="0"/>
              <w:autoSpaceDN w:val="0"/>
              <w:spacing w:before="50" w:after="0" w:line="220" w:lineRule="exact"/>
              <w:ind w:left="0" w:right="0" w:firstLine="0"/>
              <w:jc w:val="center"/>
            </w:pPr>
            <w:r>
              <w:rPr>
                <w:rFonts w:ascii="4jmvnRIn+SimSun" w:hAnsi="4jmvnRIn+SimSun" w:eastAsia="4jmvnRIn+SimSun"/>
                <w:color w:val="000000"/>
                <w:sz w:val="22"/>
              </w:rPr>
              <w:t>科学精细原则，切实把预算细化到</w:t>
            </w:r>
          </w:p>
          <w:p w14:paraId="6B7B5BFD">
            <w:pPr>
              <w:widowControl/>
              <w:autoSpaceDE w:val="0"/>
              <w:autoSpaceDN w:val="0"/>
              <w:spacing w:before="52" w:after="0" w:line="220" w:lineRule="exact"/>
              <w:ind w:left="0" w:right="0" w:firstLine="0"/>
              <w:jc w:val="center"/>
            </w:pPr>
            <w:r>
              <w:rPr>
                <w:rFonts w:ascii="4jmvnRIn+SimSun" w:hAnsi="4jmvnRIn+SimSun" w:eastAsia="4jmvnRIn+SimSun"/>
                <w:color w:val="000000"/>
                <w:sz w:val="22"/>
              </w:rPr>
              <w:t>具体项目，提高年初预算到位率。</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D0DA7C">
            <w:pPr>
              <w:widowControl/>
              <w:autoSpaceDE w:val="0"/>
              <w:autoSpaceDN w:val="0"/>
              <w:spacing w:before="0" w:after="0" w:line="272" w:lineRule="exact"/>
              <w:ind w:left="30" w:right="144" w:firstLine="0"/>
              <w:jc w:val="left"/>
            </w:pPr>
            <w:r>
              <w:rPr>
                <w:rFonts w:ascii="4jmvnRIn+SimSun" w:hAnsi="4jmvnRIn+SimSun" w:eastAsia="4jmvnRIn+SimSun"/>
                <w:color w:val="000000"/>
                <w:sz w:val="22"/>
              </w:rPr>
              <w:t>严格遵守《中华人民共和国预算法》、《五华区预算绩效自评管理暂行办法》（五财〔2019〕51号）等文件要求，汇总各项目科室上年工作总结及本年工作计划对设置的绩效目标进行分析、结合项目实施过程中分季度进行的绩效阶段跟踪及考核情况及资金管理使用情况，合理编制预算。</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C7D232">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按照年初预算、工作计划有序</w:t>
            </w:r>
          </w:p>
          <w:p w14:paraId="3A9C61E8">
            <w:pPr>
              <w:widowControl/>
              <w:autoSpaceDE w:val="0"/>
              <w:autoSpaceDN w:val="0"/>
              <w:spacing w:before="52" w:after="0" w:line="220"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F8D797C">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46AFBE3F">
        <w:tblPrEx>
          <w:tblCellMar>
            <w:top w:w="0" w:type="dxa"/>
            <w:left w:w="108" w:type="dxa"/>
            <w:bottom w:w="0" w:type="dxa"/>
            <w:right w:w="108" w:type="dxa"/>
          </w:tblCellMar>
        </w:tblPrEx>
        <w:trPr>
          <w:trHeight w:val="138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2866ECB1"/>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D5CDAB">
            <w:pPr>
              <w:widowControl/>
              <w:autoSpaceDE w:val="0"/>
              <w:autoSpaceDN w:val="0"/>
              <w:spacing w:before="452" w:after="0" w:line="222" w:lineRule="exact"/>
              <w:ind w:left="0" w:right="0" w:firstLine="0"/>
              <w:jc w:val="center"/>
            </w:pPr>
            <w:r>
              <w:rPr>
                <w:rFonts w:ascii="4jmvnRIn+SimSun" w:hAnsi="4jmvnRIn+SimSun" w:eastAsia="4jmvnRIn+SimSun"/>
                <w:color w:val="000000"/>
                <w:sz w:val="22"/>
              </w:rPr>
              <w:t>基本支出足</w:t>
            </w:r>
          </w:p>
          <w:p w14:paraId="48870AB7">
            <w:pPr>
              <w:widowControl/>
              <w:autoSpaceDE w:val="0"/>
              <w:autoSpaceDN w:val="0"/>
              <w:spacing w:before="50" w:after="0" w:line="220" w:lineRule="exact"/>
              <w:ind w:left="0" w:right="0" w:firstLine="0"/>
              <w:jc w:val="center"/>
            </w:pPr>
            <w:r>
              <w:rPr>
                <w:rFonts w:ascii="4jmvnRIn+SimSun" w:hAnsi="4jmvnRIn+SimSun" w:eastAsia="4jmvnRIn+SimSun"/>
                <w:color w:val="000000"/>
                <w:sz w:val="22"/>
              </w:rPr>
              <w:t>额保障</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CCFE92">
            <w:pPr>
              <w:widowControl/>
              <w:autoSpaceDE w:val="0"/>
              <w:autoSpaceDN w:val="0"/>
              <w:spacing w:before="0" w:after="0" w:line="270" w:lineRule="exact"/>
              <w:ind w:left="28" w:right="48" w:firstLine="0"/>
              <w:jc w:val="both"/>
            </w:pPr>
            <w:r>
              <w:rPr>
                <w:rFonts w:ascii="4jmvnRIn+SimSun" w:hAnsi="4jmvnRIn+SimSun" w:eastAsia="4jmvnRIn+SimSun"/>
                <w:color w:val="000000"/>
                <w:sz w:val="22"/>
              </w:rPr>
              <w:t>保障人员基本工资、津贴补贴、奖金及保险，日常公用经费等，保障日常工作的正常运行。</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84CE28">
            <w:pPr>
              <w:widowControl/>
              <w:autoSpaceDE w:val="0"/>
              <w:autoSpaceDN w:val="0"/>
              <w:spacing w:before="0" w:after="0" w:line="272" w:lineRule="exact"/>
              <w:ind w:left="30" w:right="166" w:firstLine="0"/>
              <w:jc w:val="both"/>
            </w:pPr>
            <w:r>
              <w:rPr>
                <w:rFonts w:ascii="4jmvnRIn+SimSun" w:hAnsi="4jmvnRIn+SimSun" w:eastAsia="4jmvnRIn+SimSun"/>
                <w:color w:val="000000"/>
                <w:sz w:val="22"/>
              </w:rPr>
              <w:t>保障人员基本工资、津贴补贴、奖金及保险，日常公用经费等，保障日常工作的正常运行。</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475C30B9">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按照年初预算、工作计划有序</w:t>
            </w:r>
          </w:p>
          <w:p w14:paraId="19BABAC4">
            <w:pPr>
              <w:widowControl/>
              <w:autoSpaceDE w:val="0"/>
              <w:autoSpaceDN w:val="0"/>
              <w:spacing w:before="50" w:after="0" w:line="222"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C440FC">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0C7AB2E9">
        <w:tblPrEx>
          <w:tblCellMar>
            <w:top w:w="0" w:type="dxa"/>
            <w:left w:w="108" w:type="dxa"/>
            <w:bottom w:w="0" w:type="dxa"/>
            <w:right w:w="108" w:type="dxa"/>
          </w:tblCellMar>
        </w:tblPrEx>
        <w:trPr>
          <w:trHeight w:val="138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383C2059"/>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FC7BD0">
            <w:pPr>
              <w:widowControl/>
              <w:autoSpaceDE w:val="0"/>
              <w:autoSpaceDN w:val="0"/>
              <w:spacing w:before="452" w:after="0" w:line="222" w:lineRule="exact"/>
              <w:ind w:left="0" w:right="0" w:firstLine="0"/>
              <w:jc w:val="center"/>
            </w:pPr>
            <w:r>
              <w:rPr>
                <w:rFonts w:ascii="4jmvnRIn+SimSun" w:hAnsi="4jmvnRIn+SimSun" w:eastAsia="4jmvnRIn+SimSun"/>
                <w:color w:val="000000"/>
                <w:sz w:val="22"/>
              </w:rPr>
              <w:t>确保重点支</w:t>
            </w:r>
          </w:p>
          <w:p w14:paraId="7ECA4A28">
            <w:pPr>
              <w:widowControl/>
              <w:autoSpaceDE w:val="0"/>
              <w:autoSpaceDN w:val="0"/>
              <w:spacing w:before="50" w:after="0" w:line="222" w:lineRule="exact"/>
              <w:ind w:left="0" w:right="0" w:firstLine="0"/>
              <w:jc w:val="center"/>
            </w:pPr>
            <w:r>
              <w:rPr>
                <w:rFonts w:ascii="4jmvnRIn+SimSun" w:hAnsi="4jmvnRIn+SimSun" w:eastAsia="4jmvnRIn+SimSun"/>
                <w:color w:val="000000"/>
                <w:sz w:val="22"/>
              </w:rPr>
              <w:t>出安排</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51890A2">
            <w:pPr>
              <w:widowControl/>
              <w:autoSpaceDE w:val="0"/>
              <w:autoSpaceDN w:val="0"/>
              <w:spacing w:before="50" w:after="0" w:line="222" w:lineRule="exact"/>
              <w:ind w:left="0" w:right="0" w:firstLine="0"/>
              <w:jc w:val="center"/>
            </w:pPr>
            <w:r>
              <w:rPr>
                <w:rFonts w:ascii="4jmvnRIn+SimSun" w:hAnsi="4jmvnRIn+SimSun" w:eastAsia="4jmvnRIn+SimSun"/>
                <w:color w:val="000000"/>
                <w:sz w:val="22"/>
              </w:rPr>
              <w:t>结合实际需开展的工作，设立绩效</w:t>
            </w:r>
          </w:p>
          <w:p w14:paraId="2012CA35">
            <w:pPr>
              <w:widowControl/>
              <w:autoSpaceDE w:val="0"/>
              <w:autoSpaceDN w:val="0"/>
              <w:spacing w:before="48" w:after="0" w:line="222" w:lineRule="exact"/>
              <w:ind w:left="28" w:right="0" w:firstLine="0"/>
              <w:jc w:val="left"/>
            </w:pPr>
            <w:r>
              <w:rPr>
                <w:rFonts w:ascii="4jmvnRIn+SimSun" w:hAnsi="4jmvnRIn+SimSun" w:eastAsia="4jmvnRIn+SimSun"/>
                <w:color w:val="000000"/>
                <w:sz w:val="22"/>
              </w:rPr>
              <w:t>目标，目标设定客观实际。</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400498">
            <w:pPr>
              <w:widowControl/>
              <w:autoSpaceDE w:val="0"/>
              <w:autoSpaceDN w:val="0"/>
              <w:spacing w:before="2" w:after="0" w:line="270" w:lineRule="exact"/>
              <w:ind w:left="30" w:right="144" w:firstLine="0"/>
              <w:jc w:val="left"/>
            </w:pPr>
            <w:r>
              <w:rPr>
                <w:rFonts w:ascii="4jmvnRIn+SimSun" w:hAnsi="4jmvnRIn+SimSun" w:eastAsia="4jmvnRIn+SimSun"/>
                <w:color w:val="000000"/>
                <w:sz w:val="22"/>
              </w:rPr>
              <w:t>严格按预算执行质量、预算执行进度、厉行节约的要求，做到清晰，细化。</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7BAB028">
            <w:pPr>
              <w:widowControl/>
              <w:autoSpaceDE w:val="0"/>
              <w:autoSpaceDN w:val="0"/>
              <w:spacing w:before="50" w:after="0" w:line="222" w:lineRule="exact"/>
              <w:ind w:left="0" w:right="0" w:firstLine="0"/>
              <w:jc w:val="center"/>
            </w:pPr>
            <w:r>
              <w:rPr>
                <w:rFonts w:ascii="4jmvnRIn+SimSun" w:hAnsi="4jmvnRIn+SimSun" w:eastAsia="4jmvnRIn+SimSun"/>
                <w:color w:val="000000"/>
                <w:sz w:val="22"/>
              </w:rPr>
              <w:t>基本完成年初工作计划和指标</w:t>
            </w:r>
          </w:p>
          <w:p w14:paraId="42FE7C25">
            <w:pPr>
              <w:widowControl/>
              <w:autoSpaceDE w:val="0"/>
              <w:autoSpaceDN w:val="0"/>
              <w:spacing w:before="48" w:after="0" w:line="222" w:lineRule="exact"/>
              <w:ind w:left="30" w:right="0" w:firstLine="0"/>
              <w:jc w:val="left"/>
            </w:pPr>
            <w:r>
              <w:rPr>
                <w:rFonts w:ascii="4jmvnRIn+SimSun" w:hAnsi="4jmvnRIn+SimSun" w:eastAsia="4jmvnRIn+SimSun"/>
                <w:color w:val="000000"/>
                <w:sz w:val="22"/>
              </w:rPr>
              <w:t>。</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AB569AB">
            <w:pPr>
              <w:widowControl/>
              <w:autoSpaceDE w:val="0"/>
              <w:autoSpaceDN w:val="0"/>
              <w:spacing w:before="50" w:after="0" w:line="222" w:lineRule="exact"/>
              <w:ind w:left="30" w:right="0" w:firstLine="0"/>
              <w:jc w:val="left"/>
            </w:pPr>
            <w:r>
              <w:rPr>
                <w:rFonts w:ascii="4jmvnRIn+SimSun" w:hAnsi="4jmvnRIn+SimSun" w:eastAsia="4jmvnRIn+SimSun"/>
                <w:color w:val="000000"/>
                <w:sz w:val="22"/>
              </w:rPr>
              <w:t>无</w:t>
            </w:r>
          </w:p>
        </w:tc>
      </w:tr>
      <w:tr w14:paraId="4CDEA76E">
        <w:tblPrEx>
          <w:tblCellMar>
            <w:top w:w="0" w:type="dxa"/>
            <w:left w:w="108" w:type="dxa"/>
            <w:bottom w:w="0" w:type="dxa"/>
            <w:right w:w="108" w:type="dxa"/>
          </w:tblCellMar>
        </w:tblPrEx>
        <w:trPr>
          <w:trHeight w:val="1364"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62A5313D"/>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C136FF">
            <w:pPr>
              <w:widowControl/>
              <w:autoSpaceDE w:val="0"/>
              <w:autoSpaceDN w:val="0"/>
              <w:spacing w:before="454" w:after="0" w:line="220" w:lineRule="exact"/>
              <w:ind w:left="0" w:right="0" w:firstLine="0"/>
              <w:jc w:val="center"/>
            </w:pPr>
            <w:r>
              <w:rPr>
                <w:rFonts w:ascii="4jmvnRIn+SimSun" w:hAnsi="4jmvnRIn+SimSun" w:eastAsia="4jmvnRIn+SimSun"/>
                <w:color w:val="000000"/>
                <w:sz w:val="22"/>
              </w:rPr>
              <w:t>严控“三公</w:t>
            </w:r>
          </w:p>
          <w:p w14:paraId="7BCE5185">
            <w:pPr>
              <w:widowControl/>
              <w:autoSpaceDE w:val="0"/>
              <w:autoSpaceDN w:val="0"/>
              <w:spacing w:before="50" w:after="0" w:line="222" w:lineRule="exact"/>
              <w:ind w:left="0" w:right="0" w:firstLine="0"/>
              <w:jc w:val="center"/>
            </w:pPr>
            <w:r>
              <w:rPr>
                <w:rFonts w:ascii="4jmvnRIn+SimSun" w:hAnsi="4jmvnRIn+SimSun" w:eastAsia="4jmvnRIn+SimSun"/>
                <w:color w:val="000000"/>
                <w:sz w:val="22"/>
              </w:rPr>
              <w:t>经费”支出</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E0DEB5">
            <w:pPr>
              <w:widowControl/>
              <w:autoSpaceDE w:val="0"/>
              <w:autoSpaceDN w:val="0"/>
              <w:spacing w:before="50" w:after="0" w:line="222" w:lineRule="exact"/>
              <w:ind w:left="0" w:right="0" w:firstLine="0"/>
              <w:jc w:val="center"/>
            </w:pPr>
            <w:r>
              <w:rPr>
                <w:rFonts w:ascii="4jmvnRIn+SimSun" w:hAnsi="4jmvnRIn+SimSun" w:eastAsia="4jmvnRIn+SimSun"/>
                <w:color w:val="000000"/>
                <w:sz w:val="22"/>
              </w:rPr>
              <w:t>我单位无一般公共预算安排的三公</w:t>
            </w:r>
          </w:p>
          <w:p w14:paraId="6D57DF38">
            <w:pPr>
              <w:widowControl/>
              <w:autoSpaceDE w:val="0"/>
              <w:autoSpaceDN w:val="0"/>
              <w:spacing w:before="50" w:after="0" w:line="220" w:lineRule="exact"/>
              <w:ind w:left="28" w:right="0" w:firstLine="0"/>
              <w:jc w:val="left"/>
            </w:pPr>
            <w:r>
              <w:rPr>
                <w:rFonts w:ascii="4jmvnRIn+SimSun" w:hAnsi="4jmvnRIn+SimSun" w:eastAsia="4jmvnRIn+SimSun"/>
                <w:color w:val="000000"/>
                <w:sz w:val="22"/>
              </w:rPr>
              <w:t>经费支出。</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8616B8">
            <w:pPr>
              <w:widowControl/>
              <w:autoSpaceDE w:val="0"/>
              <w:autoSpaceDN w:val="0"/>
              <w:spacing w:before="50" w:after="0" w:line="222" w:lineRule="exact"/>
              <w:ind w:left="30" w:right="0" w:firstLine="0"/>
              <w:jc w:val="left"/>
            </w:pPr>
            <w:r>
              <w:rPr>
                <w:rFonts w:ascii="4jmvnRIn+SimSun" w:hAnsi="4jmvnRIn+SimSun" w:eastAsia="4jmvnRIn+SimSun"/>
                <w:color w:val="000000"/>
                <w:sz w:val="22"/>
              </w:rPr>
              <w:t>我单位无一般公共预算安排</w:t>
            </w:r>
          </w:p>
          <w:p w14:paraId="68FAD6D7">
            <w:pPr>
              <w:widowControl/>
              <w:autoSpaceDE w:val="0"/>
              <w:autoSpaceDN w:val="0"/>
              <w:spacing w:before="50" w:after="0" w:line="220" w:lineRule="exact"/>
              <w:ind w:left="30" w:right="0" w:firstLine="0"/>
              <w:jc w:val="left"/>
            </w:pPr>
            <w:r>
              <w:rPr>
                <w:rFonts w:ascii="4jmvnRIn+SimSun" w:hAnsi="4jmvnRIn+SimSun" w:eastAsia="4jmvnRIn+SimSun"/>
                <w:color w:val="000000"/>
                <w:sz w:val="22"/>
              </w:rPr>
              <w:t>的三公经费支出。</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754B1E6">
            <w:pPr>
              <w:widowControl/>
              <w:autoSpaceDE w:val="0"/>
              <w:autoSpaceDN w:val="0"/>
              <w:spacing w:before="50" w:after="0" w:line="222" w:lineRule="exact"/>
              <w:ind w:left="0" w:right="0" w:firstLine="0"/>
              <w:jc w:val="center"/>
            </w:pPr>
            <w:r>
              <w:rPr>
                <w:rFonts w:ascii="4jmvnRIn+SimSun" w:hAnsi="4jmvnRIn+SimSun" w:eastAsia="4jmvnRIn+SimSun"/>
                <w:color w:val="000000"/>
                <w:sz w:val="22"/>
              </w:rPr>
              <w:t>我单位无一般公共预算安排的</w:t>
            </w:r>
          </w:p>
          <w:p w14:paraId="29C7DF7C">
            <w:pPr>
              <w:widowControl/>
              <w:autoSpaceDE w:val="0"/>
              <w:autoSpaceDN w:val="0"/>
              <w:spacing w:before="50" w:after="0" w:line="220" w:lineRule="exact"/>
              <w:ind w:left="30" w:right="0" w:firstLine="0"/>
              <w:jc w:val="left"/>
            </w:pPr>
            <w:r>
              <w:rPr>
                <w:rFonts w:ascii="4jmvnRIn+SimSun" w:hAnsi="4jmvnRIn+SimSun" w:eastAsia="4jmvnRIn+SimSun"/>
                <w:color w:val="000000"/>
                <w:sz w:val="22"/>
              </w:rPr>
              <w:t>三公经费支出。</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5DFE30">
            <w:pPr>
              <w:widowControl/>
              <w:autoSpaceDE w:val="0"/>
              <w:autoSpaceDN w:val="0"/>
              <w:spacing w:before="50" w:after="0" w:line="222" w:lineRule="exact"/>
              <w:ind w:left="30" w:right="0" w:firstLine="0"/>
              <w:jc w:val="left"/>
            </w:pPr>
            <w:r>
              <w:rPr>
                <w:rFonts w:ascii="4jmvnRIn+SimSun" w:hAnsi="4jmvnRIn+SimSun" w:eastAsia="4jmvnRIn+SimSun"/>
                <w:color w:val="000000"/>
                <w:sz w:val="22"/>
              </w:rPr>
              <w:t>无</w:t>
            </w:r>
          </w:p>
        </w:tc>
      </w:tr>
    </w:tbl>
    <w:p w14:paraId="3ECACA31">
      <w:pPr>
        <w:widowControl/>
        <w:autoSpaceDE w:val="0"/>
        <w:autoSpaceDN w:val="0"/>
        <w:spacing w:before="0" w:after="0" w:line="14" w:lineRule="exact"/>
        <w:ind w:left="0" w:right="0"/>
      </w:pPr>
    </w:p>
    <w:p w14:paraId="2FA8CED7">
      <w:pPr>
        <w:sectPr>
          <w:pgSz w:w="16837" w:h="11905"/>
          <w:pgMar w:top="716" w:right="1202" w:bottom="1434" w:left="1072" w:header="720" w:footer="720" w:gutter="0"/>
          <w:cols w:equalWidth="0" w:num="1">
            <w:col w:w="14562"/>
          </w:cols>
          <w:docGrid w:linePitch="360" w:charSpace="0"/>
        </w:sectPr>
      </w:pPr>
    </w:p>
    <w:p w14:paraId="6BFA10AF">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8"/>
        <w:gridCol w:w="2882"/>
        <w:gridCol w:w="2994"/>
        <w:gridCol w:w="2810"/>
      </w:tblGrid>
      <w:tr w14:paraId="1886F6C4">
        <w:tblPrEx>
          <w:tblCellMar>
            <w:top w:w="0" w:type="dxa"/>
            <w:left w:w="108" w:type="dxa"/>
            <w:bottom w:w="0" w:type="dxa"/>
            <w:right w:w="108" w:type="dxa"/>
          </w:tblCellMar>
        </w:tblPrEx>
        <w:trPr>
          <w:trHeight w:val="2334"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6DD3AAC2">
            <w:pPr>
              <w:widowControl/>
              <w:autoSpaceDE w:val="0"/>
              <w:autoSpaceDN w:val="0"/>
              <w:spacing w:before="3824" w:after="0" w:line="220" w:lineRule="exact"/>
              <w:ind w:left="0" w:right="0" w:firstLine="0"/>
              <w:jc w:val="center"/>
            </w:pPr>
            <w:r>
              <w:rPr>
                <w:rFonts w:ascii="4jmvnRIn+SimSun" w:hAnsi="4jmvnRIn+SimSun" w:eastAsia="4jmvnRIn+SimSun"/>
                <w:color w:val="000000"/>
                <w:sz w:val="22"/>
              </w:rPr>
              <w:t>预算执行</w:t>
            </w:r>
          </w:p>
          <w:p w14:paraId="78F781C1">
            <w:pPr>
              <w:widowControl/>
              <w:autoSpaceDE w:val="0"/>
              <w:autoSpaceDN w:val="0"/>
              <w:spacing w:before="52" w:after="0" w:line="222" w:lineRule="exact"/>
              <w:ind w:left="0" w:right="0" w:firstLine="0"/>
              <w:jc w:val="center"/>
            </w:pPr>
            <w:r>
              <w:rPr>
                <w:rFonts w:ascii="4jmvnRIn+SimSun" w:hAnsi="4jmvnRIn+SimSun" w:eastAsia="4jmvnRIn+SimSun"/>
                <w:color w:val="000000"/>
                <w:sz w:val="22"/>
              </w:rPr>
              <w:t>有效</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FE95F6">
            <w:pPr>
              <w:widowControl/>
              <w:autoSpaceDE w:val="0"/>
              <w:autoSpaceDN w:val="0"/>
              <w:spacing w:before="930" w:after="0" w:line="220" w:lineRule="exact"/>
              <w:ind w:left="0" w:right="0" w:firstLine="0"/>
              <w:jc w:val="center"/>
            </w:pPr>
            <w:r>
              <w:rPr>
                <w:rFonts w:ascii="4jmvnRIn+SimSun" w:hAnsi="4jmvnRIn+SimSun" w:eastAsia="4jmvnRIn+SimSun"/>
                <w:color w:val="000000"/>
                <w:sz w:val="22"/>
              </w:rPr>
              <w:t>严格预算执</w:t>
            </w:r>
          </w:p>
          <w:p w14:paraId="30DD66D7">
            <w:pPr>
              <w:widowControl/>
              <w:autoSpaceDE w:val="0"/>
              <w:autoSpaceDN w:val="0"/>
              <w:spacing w:before="50" w:after="0" w:line="220" w:lineRule="exact"/>
              <w:ind w:left="0" w:right="0" w:firstLine="0"/>
              <w:jc w:val="center"/>
            </w:pPr>
            <w:r>
              <w:rPr>
                <w:rFonts w:ascii="4jmvnRIn+SimSun" w:hAnsi="4jmvnRIn+SimSun" w:eastAsia="4jmvnRIn+SimSun"/>
                <w:color w:val="000000"/>
                <w:sz w:val="22"/>
              </w:rPr>
              <w:t>行</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4A392F">
            <w:pPr>
              <w:widowControl/>
              <w:autoSpaceDE w:val="0"/>
              <w:autoSpaceDN w:val="0"/>
              <w:spacing w:before="0" w:after="0" w:line="272" w:lineRule="exact"/>
              <w:ind w:left="28" w:right="0" w:firstLine="0"/>
              <w:jc w:val="left"/>
            </w:pPr>
            <w:r>
              <w:rPr>
                <w:rFonts w:ascii="4jmvnRIn+SimSun" w:hAnsi="4jmvnRIn+SimSun" w:eastAsia="4jmvnRIn+SimSun"/>
                <w:color w:val="000000"/>
                <w:sz w:val="22"/>
              </w:rPr>
              <w:t>项目实施过程中分季度进行绩效阶段跟踪及考核情况，关注资金管理使用情况，确保项目实际支出与项目计划投入资金的用途相符，不得存在截留、挤占、挪用、虚列支出的情况。</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521FC40B">
            <w:pPr>
              <w:widowControl/>
              <w:autoSpaceDE w:val="0"/>
              <w:autoSpaceDN w:val="0"/>
              <w:spacing w:before="0" w:after="0" w:line="272" w:lineRule="exact"/>
              <w:ind w:left="30" w:right="144" w:firstLine="0"/>
              <w:jc w:val="left"/>
            </w:pPr>
            <w:r>
              <w:rPr>
                <w:rFonts w:ascii="4jmvnRIn+SimSun" w:hAnsi="4jmvnRIn+SimSun" w:eastAsia="4jmvnRIn+SimSun"/>
                <w:color w:val="000000"/>
                <w:sz w:val="22"/>
              </w:rPr>
              <w:t>项目实施过程中分季度进行绩效阶段跟踪及考核情况，关注资金管理使用情况，确保项目实际支出与项目计划投入资金的用途相符，不得存在截留、挤占、挪用、虚列支出的情况。</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7531E6">
            <w:pPr>
              <w:widowControl/>
              <w:autoSpaceDE w:val="0"/>
              <w:autoSpaceDN w:val="0"/>
              <w:spacing w:before="50" w:after="0" w:line="220" w:lineRule="exact"/>
              <w:ind w:left="0" w:right="0" w:firstLine="0"/>
              <w:jc w:val="center"/>
            </w:pPr>
            <w:r>
              <w:rPr>
                <w:rFonts w:ascii="4jmvnRIn+SimSun" w:hAnsi="4jmvnRIn+SimSun" w:eastAsia="4jmvnRIn+SimSun"/>
                <w:color w:val="000000"/>
                <w:sz w:val="22"/>
              </w:rPr>
              <w:t>严格按照计划实施对财政资金</w:t>
            </w:r>
          </w:p>
          <w:p w14:paraId="4CB929DA">
            <w:pPr>
              <w:widowControl/>
              <w:autoSpaceDE w:val="0"/>
              <w:autoSpaceDN w:val="0"/>
              <w:spacing w:before="52" w:after="0" w:line="220" w:lineRule="exact"/>
              <w:ind w:left="30" w:right="0" w:firstLine="0"/>
              <w:jc w:val="left"/>
            </w:pPr>
            <w:r>
              <w:rPr>
                <w:rFonts w:ascii="4jmvnRIn+SimSun" w:hAnsi="4jmvnRIn+SimSun" w:eastAsia="4jmvnRIn+SimSun"/>
                <w:color w:val="000000"/>
                <w:sz w:val="22"/>
              </w:rPr>
              <w:t>的使用及管控。</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52E6076">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29D8F1D0">
        <w:tblPrEx>
          <w:tblCellMar>
            <w:top w:w="0" w:type="dxa"/>
            <w:left w:w="108" w:type="dxa"/>
            <w:bottom w:w="0" w:type="dxa"/>
            <w:right w:w="108" w:type="dxa"/>
          </w:tblCellMar>
        </w:tblPrEx>
        <w:trPr>
          <w:trHeight w:val="2214"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1F36F535"/>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2021A9D">
            <w:pPr>
              <w:widowControl/>
              <w:autoSpaceDE w:val="0"/>
              <w:autoSpaceDN w:val="0"/>
              <w:spacing w:before="868" w:after="0" w:line="220" w:lineRule="exact"/>
              <w:ind w:left="0" w:right="0" w:firstLine="0"/>
              <w:jc w:val="center"/>
            </w:pPr>
            <w:r>
              <w:rPr>
                <w:rFonts w:ascii="4jmvnRIn+SimSun" w:hAnsi="4jmvnRIn+SimSun" w:eastAsia="4jmvnRIn+SimSun"/>
                <w:color w:val="000000"/>
                <w:sz w:val="22"/>
              </w:rPr>
              <w:t>严格结转结</w:t>
            </w:r>
          </w:p>
          <w:p w14:paraId="71DDDAEF">
            <w:pPr>
              <w:widowControl/>
              <w:autoSpaceDE w:val="0"/>
              <w:autoSpaceDN w:val="0"/>
              <w:spacing w:before="50" w:after="0" w:line="222" w:lineRule="exact"/>
              <w:ind w:left="0" w:right="0" w:firstLine="0"/>
              <w:jc w:val="center"/>
            </w:pPr>
            <w:r>
              <w:rPr>
                <w:rFonts w:ascii="4jmvnRIn+SimSun" w:hAnsi="4jmvnRIn+SimSun" w:eastAsia="4jmvnRIn+SimSun"/>
                <w:color w:val="000000"/>
                <w:sz w:val="22"/>
              </w:rPr>
              <w:t>余</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1C7255">
            <w:pPr>
              <w:widowControl/>
              <w:autoSpaceDE w:val="0"/>
              <w:autoSpaceDN w:val="0"/>
              <w:spacing w:before="0" w:after="0" w:line="272" w:lineRule="exact"/>
              <w:ind w:left="28" w:right="54" w:firstLine="0"/>
              <w:jc w:val="both"/>
            </w:pPr>
            <w:r>
              <w:rPr>
                <w:rFonts w:ascii="4jmvnRIn+SimSun" w:hAnsi="4jmvnRIn+SimSun" w:eastAsia="4jmvnRIn+SimSun"/>
                <w:color w:val="000000"/>
                <w:sz w:val="22"/>
              </w:rPr>
              <w:t>按照资金来源、资金性质，分析年末结转结余总体情况，不得存在截留、挤占、挪用、虚列支出的情况。</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459ABED">
            <w:pPr>
              <w:widowControl/>
              <w:autoSpaceDE w:val="0"/>
              <w:autoSpaceDN w:val="0"/>
              <w:spacing w:before="0" w:after="0" w:line="272" w:lineRule="exact"/>
              <w:ind w:left="30" w:right="144" w:firstLine="0"/>
              <w:jc w:val="left"/>
            </w:pPr>
            <w:r>
              <w:rPr>
                <w:rFonts w:ascii="4jmvnRIn+SimSun" w:hAnsi="4jmvnRIn+SimSun" w:eastAsia="4jmvnRIn+SimSun"/>
                <w:color w:val="000000"/>
                <w:sz w:val="22"/>
              </w:rPr>
              <w:t>我单位2025年结转资金</w:t>
            </w:r>
            <w:r>
              <w:br w:type="textWrapping"/>
            </w:r>
            <w:r>
              <w:rPr>
                <w:rFonts w:ascii="4jmvnRIn+SimSun" w:hAnsi="4jmvnRIn+SimSun" w:eastAsia="4jmvnRIn+SimSun"/>
                <w:color w:val="000000"/>
                <w:sz w:val="22"/>
              </w:rPr>
              <w:t>1765939.18元，已按规定办理结转结余相关手续。按照资金来源、资金性质，分析年末结转结余总体情况，不存在截留、挤占、挪用、虚列支出的情况。</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3A5AB92">
            <w:pPr>
              <w:widowControl/>
              <w:autoSpaceDE w:val="0"/>
              <w:autoSpaceDN w:val="0"/>
              <w:spacing w:before="50" w:after="0" w:line="220" w:lineRule="exact"/>
              <w:ind w:left="0" w:right="0" w:firstLine="0"/>
              <w:jc w:val="center"/>
            </w:pPr>
            <w:r>
              <w:rPr>
                <w:rFonts w:ascii="4jmvnRIn+SimSun" w:hAnsi="4jmvnRIn+SimSun" w:eastAsia="4jmvnRIn+SimSun"/>
                <w:color w:val="000000"/>
                <w:sz w:val="22"/>
              </w:rPr>
              <w:t>严格按照结转资金的来源、性</w:t>
            </w:r>
          </w:p>
          <w:p w14:paraId="1467BBDC">
            <w:pPr>
              <w:widowControl/>
              <w:autoSpaceDE w:val="0"/>
              <w:autoSpaceDN w:val="0"/>
              <w:spacing w:before="50" w:after="0" w:line="220" w:lineRule="exact"/>
              <w:ind w:left="30" w:right="0" w:firstLine="0"/>
              <w:jc w:val="left"/>
            </w:pPr>
            <w:r>
              <w:rPr>
                <w:rFonts w:ascii="4jmvnRIn+SimSun" w:hAnsi="4jmvnRIn+SimSun" w:eastAsia="4jmvnRIn+SimSun"/>
                <w:color w:val="000000"/>
                <w:sz w:val="22"/>
              </w:rPr>
              <w:t>质执行。</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6AAD7E">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2A1D9627">
        <w:tblPrEx>
          <w:tblCellMar>
            <w:top w:w="0" w:type="dxa"/>
            <w:left w:w="108" w:type="dxa"/>
            <w:bottom w:w="0" w:type="dxa"/>
            <w:right w:w="108" w:type="dxa"/>
          </w:tblCellMar>
        </w:tblPrEx>
        <w:trPr>
          <w:trHeight w:val="2194"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4917D0CF"/>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D3F58C">
            <w:pPr>
              <w:widowControl/>
              <w:autoSpaceDE w:val="0"/>
              <w:autoSpaceDN w:val="0"/>
              <w:spacing w:before="858" w:after="0" w:line="222" w:lineRule="exact"/>
              <w:ind w:left="0" w:right="0" w:firstLine="0"/>
              <w:jc w:val="center"/>
            </w:pPr>
            <w:r>
              <w:rPr>
                <w:rFonts w:ascii="4jmvnRIn+SimSun" w:hAnsi="4jmvnRIn+SimSun" w:eastAsia="4jmvnRIn+SimSun"/>
                <w:color w:val="000000"/>
                <w:sz w:val="22"/>
              </w:rPr>
              <w:t>项目组织良</w:t>
            </w:r>
          </w:p>
          <w:p w14:paraId="2777EDC1">
            <w:pPr>
              <w:widowControl/>
              <w:autoSpaceDE w:val="0"/>
              <w:autoSpaceDN w:val="0"/>
              <w:spacing w:before="50" w:after="0" w:line="222" w:lineRule="exact"/>
              <w:ind w:left="0" w:right="0" w:firstLine="0"/>
              <w:jc w:val="center"/>
            </w:pPr>
            <w:r>
              <w:rPr>
                <w:rFonts w:ascii="4jmvnRIn+SimSun" w:hAnsi="4jmvnRIn+SimSun" w:eastAsia="4jmvnRIn+SimSun"/>
                <w:color w:val="000000"/>
                <w:sz w:val="22"/>
              </w:rPr>
              <w:t>好</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F99D9C">
            <w:pPr>
              <w:widowControl/>
              <w:autoSpaceDE w:val="0"/>
              <w:autoSpaceDN w:val="0"/>
              <w:spacing w:before="0" w:after="0" w:line="272" w:lineRule="exact"/>
              <w:ind w:left="28" w:right="72" w:firstLine="0"/>
              <w:jc w:val="both"/>
            </w:pPr>
            <w:r>
              <w:rPr>
                <w:rFonts w:ascii="4jmvnRIn+SimSun" w:hAnsi="4jmvnRIn+SimSun" w:eastAsia="4jmvnRIn+SimSun"/>
                <w:color w:val="000000"/>
                <w:sz w:val="22"/>
              </w:rPr>
              <w:t>项目绩效目标根据各部门的部门职责和预算批复的项目资金的用途加以确定，确保各项工作目标任务圆满完成，促进经济和社会各项事业的全面发展。</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327525B2">
            <w:pPr>
              <w:widowControl/>
              <w:autoSpaceDE w:val="0"/>
              <w:autoSpaceDN w:val="0"/>
              <w:spacing w:before="0" w:after="0" w:line="270" w:lineRule="exact"/>
              <w:ind w:left="30" w:right="160" w:firstLine="0"/>
              <w:jc w:val="both"/>
            </w:pPr>
            <w:r>
              <w:rPr>
                <w:rFonts w:ascii="4jmvnRIn+SimSun" w:hAnsi="4jmvnRIn+SimSun" w:eastAsia="4jmvnRIn+SimSun"/>
                <w:color w:val="000000"/>
                <w:sz w:val="22"/>
              </w:rPr>
              <w:t>各部门通力合作，保障日常工作的有序进行；保障各项工作正常运转所需资金，各项工作有效开展。</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2B81CEB">
            <w:pPr>
              <w:widowControl/>
              <w:autoSpaceDE w:val="0"/>
              <w:autoSpaceDN w:val="0"/>
              <w:spacing w:before="48" w:after="0" w:line="220" w:lineRule="exact"/>
              <w:ind w:left="0" w:right="0" w:firstLine="0"/>
              <w:jc w:val="center"/>
            </w:pPr>
            <w:r>
              <w:rPr>
                <w:rFonts w:ascii="4jmvnRIn+SimSun" w:hAnsi="4jmvnRIn+SimSun" w:eastAsia="4jmvnRIn+SimSun"/>
                <w:color w:val="000000"/>
                <w:sz w:val="22"/>
              </w:rPr>
              <w:t>按照年初预算、工作计划有序</w:t>
            </w:r>
          </w:p>
          <w:p w14:paraId="53A5ED0D">
            <w:pPr>
              <w:widowControl/>
              <w:autoSpaceDE w:val="0"/>
              <w:autoSpaceDN w:val="0"/>
              <w:spacing w:before="52" w:after="0" w:line="220" w:lineRule="exact"/>
              <w:ind w:left="30" w:right="0" w:firstLine="0"/>
              <w:jc w:val="left"/>
            </w:pPr>
            <w:r>
              <w:rPr>
                <w:rFonts w:ascii="4jmvnRIn+SimSun" w:hAnsi="4jmvnRIn+SimSun" w:eastAsia="4jmvnRIn+SimSun"/>
                <w:color w:val="000000"/>
                <w:sz w:val="22"/>
              </w:rPr>
              <w:t>开展。</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FA8D6C">
            <w:pPr>
              <w:widowControl/>
              <w:autoSpaceDE w:val="0"/>
              <w:autoSpaceDN w:val="0"/>
              <w:spacing w:before="48" w:after="0" w:line="220" w:lineRule="exact"/>
              <w:ind w:left="30" w:right="0" w:firstLine="0"/>
              <w:jc w:val="left"/>
            </w:pPr>
            <w:r>
              <w:rPr>
                <w:rFonts w:ascii="4jmvnRIn+SimSun" w:hAnsi="4jmvnRIn+SimSun" w:eastAsia="4jmvnRIn+SimSun"/>
                <w:color w:val="000000"/>
                <w:sz w:val="22"/>
              </w:rPr>
              <w:t>无</w:t>
            </w:r>
          </w:p>
        </w:tc>
      </w:tr>
      <w:tr w14:paraId="10AB09FB">
        <w:tblPrEx>
          <w:tblCellMar>
            <w:top w:w="0" w:type="dxa"/>
            <w:left w:w="108" w:type="dxa"/>
            <w:bottom w:w="0" w:type="dxa"/>
            <w:right w:w="108" w:type="dxa"/>
          </w:tblCellMar>
        </w:tblPrEx>
        <w:trPr>
          <w:trHeight w:val="136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0EF4B9E5"/>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F23DBD">
            <w:pPr>
              <w:widowControl/>
              <w:autoSpaceDE w:val="0"/>
              <w:autoSpaceDN w:val="0"/>
              <w:spacing w:before="454" w:after="0" w:line="220" w:lineRule="exact"/>
              <w:ind w:left="0" w:right="0" w:firstLine="0"/>
              <w:jc w:val="center"/>
            </w:pPr>
            <w:r>
              <w:rPr>
                <w:rFonts w:ascii="4jmvnRIn+SimSun" w:hAnsi="4jmvnRIn+SimSun" w:eastAsia="4jmvnRIn+SimSun"/>
                <w:color w:val="000000"/>
                <w:sz w:val="22"/>
              </w:rPr>
              <w:t>“三公经费</w:t>
            </w:r>
          </w:p>
          <w:p w14:paraId="6B2C3A3B">
            <w:pPr>
              <w:widowControl/>
              <w:autoSpaceDE w:val="0"/>
              <w:autoSpaceDN w:val="0"/>
              <w:spacing w:before="50" w:after="0" w:line="220" w:lineRule="exact"/>
              <w:ind w:left="0" w:right="0" w:firstLine="0"/>
              <w:jc w:val="center"/>
            </w:pPr>
            <w:r>
              <w:rPr>
                <w:rFonts w:ascii="4jmvnRIn+SimSun" w:hAnsi="4jmvnRIn+SimSun" w:eastAsia="4jmvnRIn+SimSun"/>
                <w:color w:val="000000"/>
                <w:sz w:val="22"/>
              </w:rPr>
              <w:t>”节支增效</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BF7F3F">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我单位无一般公共预算安排的三公</w:t>
            </w:r>
          </w:p>
          <w:p w14:paraId="0A526BBA">
            <w:pPr>
              <w:widowControl/>
              <w:autoSpaceDE w:val="0"/>
              <w:autoSpaceDN w:val="0"/>
              <w:spacing w:before="52" w:after="0" w:line="220" w:lineRule="exact"/>
              <w:ind w:left="28" w:right="0" w:firstLine="0"/>
              <w:jc w:val="left"/>
            </w:pPr>
            <w:r>
              <w:rPr>
                <w:rFonts w:ascii="4jmvnRIn+SimSun" w:hAnsi="4jmvnRIn+SimSun" w:eastAsia="4jmvnRIn+SimSun"/>
                <w:color w:val="000000"/>
                <w:sz w:val="22"/>
              </w:rPr>
              <w:t>经费支出。</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04B7DF">
            <w:pPr>
              <w:widowControl/>
              <w:autoSpaceDE w:val="0"/>
              <w:autoSpaceDN w:val="0"/>
              <w:spacing w:before="50" w:after="0" w:line="220" w:lineRule="exact"/>
              <w:ind w:left="30" w:right="0" w:firstLine="0"/>
              <w:jc w:val="left"/>
            </w:pPr>
            <w:r>
              <w:rPr>
                <w:rFonts w:ascii="4jmvnRIn+SimSun" w:hAnsi="4jmvnRIn+SimSun" w:eastAsia="4jmvnRIn+SimSun"/>
                <w:color w:val="000000"/>
                <w:sz w:val="22"/>
              </w:rPr>
              <w:t>我单位无一般公共预算安排</w:t>
            </w:r>
          </w:p>
          <w:p w14:paraId="7D971029">
            <w:pPr>
              <w:widowControl/>
              <w:autoSpaceDE w:val="0"/>
              <w:autoSpaceDN w:val="0"/>
              <w:spacing w:before="52" w:after="0" w:line="220" w:lineRule="exact"/>
              <w:ind w:left="30" w:right="0" w:firstLine="0"/>
              <w:jc w:val="left"/>
            </w:pPr>
            <w:r>
              <w:rPr>
                <w:rFonts w:ascii="4jmvnRIn+SimSun" w:hAnsi="4jmvnRIn+SimSun" w:eastAsia="4jmvnRIn+SimSun"/>
                <w:color w:val="000000"/>
                <w:sz w:val="22"/>
              </w:rPr>
              <w:t>的三公经费支出。</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DE3F85D">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我单位无一般公共预算安排的</w:t>
            </w:r>
          </w:p>
          <w:p w14:paraId="16ED7260">
            <w:pPr>
              <w:widowControl/>
              <w:autoSpaceDE w:val="0"/>
              <w:autoSpaceDN w:val="0"/>
              <w:spacing w:before="52" w:after="0" w:line="220" w:lineRule="exact"/>
              <w:ind w:left="30" w:right="0" w:firstLine="0"/>
              <w:jc w:val="left"/>
            </w:pPr>
            <w:r>
              <w:rPr>
                <w:rFonts w:ascii="4jmvnRIn+SimSun" w:hAnsi="4jmvnRIn+SimSun" w:eastAsia="4jmvnRIn+SimSun"/>
                <w:color w:val="000000"/>
                <w:sz w:val="22"/>
              </w:rPr>
              <w:t>三公经费支出。</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722B35">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bl>
    <w:p w14:paraId="121CA9C2">
      <w:pPr>
        <w:widowControl/>
        <w:autoSpaceDE w:val="0"/>
        <w:autoSpaceDN w:val="0"/>
        <w:spacing w:before="0" w:after="0" w:line="14" w:lineRule="exact"/>
        <w:ind w:left="0" w:right="0"/>
      </w:pPr>
    </w:p>
    <w:p w14:paraId="561B5F9D">
      <w:pPr>
        <w:sectPr>
          <w:pgSz w:w="16837" w:h="11905"/>
          <w:pgMar w:top="716" w:right="1202" w:bottom="1166" w:left="1072" w:header="720" w:footer="720" w:gutter="0"/>
          <w:cols w:equalWidth="0" w:num="1">
            <w:col w:w="14562"/>
          </w:cols>
          <w:docGrid w:linePitch="360" w:charSpace="0"/>
        </w:sectPr>
      </w:pPr>
    </w:p>
    <w:p w14:paraId="2FFA4171">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8"/>
        <w:gridCol w:w="2882"/>
        <w:gridCol w:w="2994"/>
        <w:gridCol w:w="2810"/>
      </w:tblGrid>
      <w:tr w14:paraId="3832C4C9">
        <w:tblPrEx>
          <w:tblCellMar>
            <w:top w:w="0" w:type="dxa"/>
            <w:left w:w="108" w:type="dxa"/>
            <w:bottom w:w="0" w:type="dxa"/>
            <w:right w:w="108" w:type="dxa"/>
          </w:tblCellMar>
        </w:tblPrEx>
        <w:trPr>
          <w:trHeight w:val="1384"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DBAD91E">
            <w:pPr>
              <w:widowControl/>
              <w:autoSpaceDE w:val="0"/>
              <w:autoSpaceDN w:val="0"/>
              <w:spacing w:before="2414" w:after="0" w:line="222" w:lineRule="exact"/>
              <w:ind w:left="0" w:right="0" w:firstLine="0"/>
              <w:jc w:val="center"/>
            </w:pPr>
            <w:r>
              <w:rPr>
                <w:rFonts w:ascii="4jmvnRIn+SimSun" w:hAnsi="4jmvnRIn+SimSun" w:eastAsia="4jmvnRIn+SimSun"/>
                <w:color w:val="000000"/>
                <w:sz w:val="22"/>
              </w:rPr>
              <w:t>预算管理</w:t>
            </w:r>
          </w:p>
          <w:p w14:paraId="295B8236">
            <w:pPr>
              <w:widowControl/>
              <w:autoSpaceDE w:val="0"/>
              <w:autoSpaceDN w:val="0"/>
              <w:spacing w:before="50" w:after="0" w:line="220" w:lineRule="exact"/>
              <w:ind w:left="0" w:right="0" w:firstLine="0"/>
              <w:jc w:val="center"/>
            </w:pPr>
            <w:r>
              <w:rPr>
                <w:rFonts w:ascii="4jmvnRIn+SimSun" w:hAnsi="4jmvnRIn+SimSun" w:eastAsia="4jmvnRIn+SimSun"/>
                <w:color w:val="000000"/>
                <w:sz w:val="22"/>
              </w:rPr>
              <w:t>规范</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4D0461">
            <w:pPr>
              <w:widowControl/>
              <w:autoSpaceDE w:val="0"/>
              <w:autoSpaceDN w:val="0"/>
              <w:spacing w:before="454" w:after="0" w:line="220" w:lineRule="exact"/>
              <w:ind w:left="0" w:right="0" w:firstLine="0"/>
              <w:jc w:val="center"/>
            </w:pPr>
            <w:r>
              <w:rPr>
                <w:rFonts w:ascii="4jmvnRIn+SimSun" w:hAnsi="4jmvnRIn+SimSun" w:eastAsia="4jmvnRIn+SimSun"/>
                <w:color w:val="000000"/>
                <w:sz w:val="22"/>
              </w:rPr>
              <w:t>管理制度健</w:t>
            </w:r>
          </w:p>
          <w:p w14:paraId="1BBFEE14">
            <w:pPr>
              <w:widowControl/>
              <w:autoSpaceDE w:val="0"/>
              <w:autoSpaceDN w:val="0"/>
              <w:spacing w:before="50" w:after="0" w:line="222" w:lineRule="exact"/>
              <w:ind w:left="0" w:right="0" w:firstLine="0"/>
              <w:jc w:val="center"/>
            </w:pPr>
            <w:r>
              <w:rPr>
                <w:rFonts w:ascii="4jmvnRIn+SimSun" w:hAnsi="4jmvnRIn+SimSun" w:eastAsia="4jmvnRIn+SimSun"/>
                <w:color w:val="000000"/>
                <w:sz w:val="22"/>
              </w:rPr>
              <w:t>全</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CBF16E">
            <w:pPr>
              <w:widowControl/>
              <w:autoSpaceDE w:val="0"/>
              <w:autoSpaceDN w:val="0"/>
              <w:spacing w:before="0" w:after="0" w:line="272" w:lineRule="exact"/>
              <w:ind w:left="28" w:right="50" w:firstLine="0"/>
              <w:jc w:val="both"/>
            </w:pPr>
            <w:r>
              <w:rPr>
                <w:rFonts w:ascii="4jmvnRIn+SimSun" w:hAnsi="4jmvnRIn+SimSun" w:eastAsia="4jmvnRIn+SimSun"/>
                <w:color w:val="000000"/>
                <w:sz w:val="22"/>
              </w:rPr>
              <w:t>认真按照国家相关要求，进一步完善财务管理制度，规范资金、物资的管理和使用，严格按照财经纪律规范和使用财政资金，做到资金的使用均有完整的审批程序。</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49DD4ADA">
            <w:pPr>
              <w:widowControl/>
              <w:autoSpaceDE w:val="0"/>
              <w:autoSpaceDN w:val="0"/>
              <w:spacing w:before="0" w:after="0" w:line="270" w:lineRule="exact"/>
              <w:ind w:left="30" w:right="144" w:firstLine="0"/>
              <w:jc w:val="left"/>
            </w:pPr>
            <w:r>
              <w:rPr>
                <w:rFonts w:ascii="4jmvnRIn+SimSun" w:hAnsi="4jmvnRIn+SimSun" w:eastAsia="4jmvnRIn+SimSun"/>
                <w:color w:val="000000"/>
                <w:sz w:val="22"/>
              </w:rPr>
              <w:t>建立健全了机关管理制度，实行制度管人、管事、管权，进一步完善了财务管理制度。</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BF89E5">
            <w:pPr>
              <w:widowControl/>
              <w:autoSpaceDE w:val="0"/>
              <w:autoSpaceDN w:val="0"/>
              <w:spacing w:before="0" w:after="0" w:line="272" w:lineRule="exact"/>
              <w:ind w:left="30" w:right="48" w:firstLine="0"/>
              <w:jc w:val="both"/>
            </w:pPr>
            <w:r>
              <w:rPr>
                <w:rFonts w:ascii="4jmvnRIn+SimSun" w:hAnsi="4jmvnRIn+SimSun" w:eastAsia="4jmvnRIn+SimSun"/>
                <w:color w:val="000000"/>
                <w:sz w:val="22"/>
              </w:rPr>
              <w:t>建立健全了机关管理制度，实行制度管人、管事、管权，进一步完善了财务管理制度。</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3C468F65">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5EFF396B">
        <w:tblPrEx>
          <w:tblCellMar>
            <w:top w:w="0" w:type="dxa"/>
            <w:left w:w="108" w:type="dxa"/>
            <w:bottom w:w="0" w:type="dxa"/>
            <w:right w:w="108" w:type="dxa"/>
          </w:tblCellMar>
        </w:tblPrEx>
        <w:trPr>
          <w:trHeight w:val="2538"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61619238"/>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0F9AA0">
            <w:pPr>
              <w:widowControl/>
              <w:autoSpaceDE w:val="0"/>
              <w:autoSpaceDN w:val="0"/>
              <w:spacing w:before="1030" w:after="0" w:line="222" w:lineRule="exact"/>
              <w:ind w:left="0" w:right="0" w:firstLine="0"/>
              <w:jc w:val="center"/>
            </w:pPr>
            <w:r>
              <w:rPr>
                <w:rFonts w:ascii="4jmvnRIn+SimSun" w:hAnsi="4jmvnRIn+SimSun" w:eastAsia="4jmvnRIn+SimSun"/>
                <w:color w:val="000000"/>
                <w:sz w:val="22"/>
              </w:rPr>
              <w:t>信息公开及</w:t>
            </w:r>
          </w:p>
          <w:p w14:paraId="5781A6F8">
            <w:pPr>
              <w:widowControl/>
              <w:autoSpaceDE w:val="0"/>
              <w:autoSpaceDN w:val="0"/>
              <w:spacing w:before="50" w:after="0" w:line="220" w:lineRule="exact"/>
              <w:ind w:left="0" w:right="0" w:firstLine="0"/>
              <w:jc w:val="center"/>
            </w:pPr>
            <w:r>
              <w:rPr>
                <w:rFonts w:ascii="4jmvnRIn+SimSun" w:hAnsi="4jmvnRIn+SimSun" w:eastAsia="4jmvnRIn+SimSun"/>
                <w:color w:val="000000"/>
                <w:sz w:val="22"/>
              </w:rPr>
              <w:t>时完整</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962F8C">
            <w:pPr>
              <w:widowControl/>
              <w:autoSpaceDE w:val="0"/>
              <w:autoSpaceDN w:val="0"/>
              <w:spacing w:before="0" w:after="0" w:line="272" w:lineRule="exact"/>
              <w:ind w:left="28" w:right="0" w:firstLine="0"/>
              <w:jc w:val="left"/>
            </w:pPr>
            <w:r>
              <w:rPr>
                <w:rFonts w:ascii="4jmvnRIn+SimSun" w:hAnsi="4jmvnRIn+SimSun" w:eastAsia="4jmvnRIn+SimSun"/>
                <w:color w:val="000000"/>
                <w:sz w:val="22"/>
              </w:rPr>
              <w:t>按规定内容、规定时限对与预算、执行、决算、监督、绩效等管理相关的预决算信息进行了公开，各项支出基础数据信息和会计信息资料具有真实性、完整性、准确性。</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9700A3">
            <w:pPr>
              <w:widowControl/>
              <w:autoSpaceDE w:val="0"/>
              <w:autoSpaceDN w:val="0"/>
              <w:spacing w:before="0" w:after="0" w:line="272" w:lineRule="exact"/>
              <w:ind w:left="30" w:right="144" w:firstLine="0"/>
              <w:jc w:val="left"/>
            </w:pPr>
            <w:r>
              <w:rPr>
                <w:rFonts w:ascii="4jmvnRIn+SimSun" w:hAnsi="4jmvnRIn+SimSun" w:eastAsia="4jmvnRIn+SimSun"/>
                <w:color w:val="000000"/>
                <w:sz w:val="22"/>
              </w:rPr>
              <w:t>按照制度要求按时依规披露预算执行、决算审核、监督管控、绩效评价等相关财务信息，所有支出原始资料与会计档案真实完整，数据记录精准可靠。</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9678225">
            <w:pPr>
              <w:widowControl/>
              <w:autoSpaceDE w:val="0"/>
              <w:autoSpaceDN w:val="0"/>
              <w:spacing w:before="50" w:after="0" w:line="220" w:lineRule="exact"/>
              <w:ind w:left="0" w:right="0" w:firstLine="0"/>
              <w:jc w:val="center"/>
            </w:pPr>
            <w:r>
              <w:rPr>
                <w:rFonts w:ascii="4jmvnRIn+SimSun" w:hAnsi="4jmvnRIn+SimSun" w:eastAsia="4jmvnRIn+SimSun"/>
                <w:color w:val="000000"/>
                <w:sz w:val="22"/>
              </w:rPr>
              <w:t>严格按照规定内容、规定时限</w:t>
            </w:r>
          </w:p>
          <w:p w14:paraId="1AB2379A">
            <w:pPr>
              <w:widowControl/>
              <w:autoSpaceDE w:val="0"/>
              <w:autoSpaceDN w:val="0"/>
              <w:spacing w:before="50" w:after="0" w:line="220" w:lineRule="exact"/>
              <w:ind w:left="30" w:right="0" w:firstLine="0"/>
              <w:jc w:val="left"/>
            </w:pPr>
            <w:r>
              <w:rPr>
                <w:rFonts w:ascii="4jmvnRIn+SimSun" w:hAnsi="4jmvnRIn+SimSun" w:eastAsia="4jmvnRIn+SimSun"/>
                <w:color w:val="000000"/>
                <w:sz w:val="22"/>
              </w:rPr>
              <w:t>执行。</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3CC02C">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r w14:paraId="6AAF1B31">
        <w:tblPrEx>
          <w:tblCellMar>
            <w:top w:w="0" w:type="dxa"/>
            <w:left w:w="108" w:type="dxa"/>
            <w:bottom w:w="0" w:type="dxa"/>
            <w:right w:w="108" w:type="dxa"/>
          </w:tblCellMar>
        </w:tblPrEx>
        <w:trPr>
          <w:trHeight w:val="1362" w:hRule="exact"/>
        </w:trPr>
        <w:tc>
          <w:tcPr>
            <w:tcW w:w="2427" w:type="dxa"/>
            <w:vMerge w:val="continue"/>
            <w:tcBorders>
              <w:top w:val="single" w:color="000000" w:sz="6" w:space="0"/>
              <w:left w:val="single" w:color="000000" w:sz="6" w:space="0"/>
              <w:bottom w:val="single" w:color="000000" w:sz="6" w:space="0"/>
              <w:right w:val="single" w:color="000000" w:sz="6" w:space="0"/>
            </w:tcBorders>
          </w:tcPr>
          <w:p w14:paraId="4CA08F6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FEA4F0">
            <w:pPr>
              <w:widowControl/>
              <w:autoSpaceDE w:val="0"/>
              <w:autoSpaceDN w:val="0"/>
              <w:spacing w:before="454" w:after="0" w:line="220" w:lineRule="exact"/>
              <w:ind w:left="0" w:right="0" w:firstLine="0"/>
              <w:jc w:val="center"/>
            </w:pPr>
            <w:r>
              <w:rPr>
                <w:rFonts w:ascii="4jmvnRIn+SimSun" w:hAnsi="4jmvnRIn+SimSun" w:eastAsia="4jmvnRIn+SimSun"/>
                <w:color w:val="000000"/>
                <w:sz w:val="22"/>
              </w:rPr>
              <w:t>资产管理使</w:t>
            </w:r>
          </w:p>
          <w:p w14:paraId="19F99A21">
            <w:pPr>
              <w:widowControl/>
              <w:autoSpaceDE w:val="0"/>
              <w:autoSpaceDN w:val="0"/>
              <w:spacing w:before="50" w:after="0" w:line="222" w:lineRule="exact"/>
              <w:ind w:left="0" w:right="0" w:firstLine="0"/>
              <w:jc w:val="center"/>
            </w:pPr>
            <w:r>
              <w:rPr>
                <w:rFonts w:ascii="4jmvnRIn+SimSun" w:hAnsi="4jmvnRIn+SimSun" w:eastAsia="4jmvnRIn+SimSun"/>
                <w:color w:val="000000"/>
                <w:sz w:val="22"/>
              </w:rPr>
              <w:t>用规范有效</w:t>
            </w:r>
          </w:p>
        </w:tc>
        <w:tc>
          <w:tcPr>
            <w:tcW w:w="343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619F0C">
            <w:pPr>
              <w:widowControl/>
              <w:autoSpaceDE w:val="0"/>
              <w:autoSpaceDN w:val="0"/>
              <w:spacing w:before="0" w:after="0" w:line="272" w:lineRule="exact"/>
              <w:ind w:left="28" w:right="54" w:firstLine="0"/>
              <w:jc w:val="both"/>
            </w:pPr>
            <w:r>
              <w:rPr>
                <w:rFonts w:ascii="4jmvnRIn+SimSun" w:hAnsi="4jmvnRIn+SimSun" w:eastAsia="4jmvnRIn+SimSun"/>
                <w:color w:val="000000"/>
                <w:sz w:val="22"/>
              </w:rPr>
              <w:t>固定资产保存基本完整，资产配置合理，资产账务管理合规，账实相符。</w:t>
            </w:r>
          </w:p>
        </w:tc>
        <w:tc>
          <w:tcPr>
            <w:tcW w:w="288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A98BE4">
            <w:pPr>
              <w:widowControl/>
              <w:autoSpaceDE w:val="0"/>
              <w:autoSpaceDN w:val="0"/>
              <w:spacing w:before="0" w:after="0" w:line="270" w:lineRule="exact"/>
              <w:ind w:left="30" w:right="160" w:firstLine="0"/>
              <w:jc w:val="both"/>
            </w:pPr>
            <w:r>
              <w:rPr>
                <w:rFonts w:ascii="4jmvnRIn+SimSun" w:hAnsi="4jmvnRIn+SimSun" w:eastAsia="4jmvnRIn+SimSun"/>
                <w:color w:val="000000"/>
                <w:sz w:val="22"/>
              </w:rPr>
              <w:t>固定资产保管状况良好，资产排布配置科学规范，财务账目管控严谨，资产账面与实际实物保持一致。</w:t>
            </w:r>
          </w:p>
        </w:tc>
        <w:tc>
          <w:tcPr>
            <w:tcW w:w="29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0E117A7">
            <w:pPr>
              <w:widowControl/>
              <w:autoSpaceDE w:val="0"/>
              <w:autoSpaceDN w:val="0"/>
              <w:spacing w:before="50" w:after="0" w:line="220" w:lineRule="exact"/>
              <w:ind w:left="30" w:right="0" w:firstLine="0"/>
              <w:jc w:val="left"/>
            </w:pPr>
            <w:r>
              <w:rPr>
                <w:rFonts w:ascii="4jmvnRIn+SimSun" w:hAnsi="4jmvnRIn+SimSun" w:eastAsia="4jmvnRIn+SimSun"/>
                <w:color w:val="000000"/>
                <w:sz w:val="22"/>
              </w:rPr>
              <w:t>严格按照制度执行。</w:t>
            </w:r>
          </w:p>
        </w:tc>
        <w:tc>
          <w:tcPr>
            <w:tcW w:w="281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B8E283">
            <w:pPr>
              <w:widowControl/>
              <w:autoSpaceDE w:val="0"/>
              <w:autoSpaceDN w:val="0"/>
              <w:spacing w:before="50" w:after="0" w:line="220" w:lineRule="exact"/>
              <w:ind w:left="30" w:right="0" w:firstLine="0"/>
              <w:jc w:val="left"/>
            </w:pPr>
            <w:r>
              <w:rPr>
                <w:rFonts w:ascii="4jmvnRIn+SimSun" w:hAnsi="4jmvnRIn+SimSun" w:eastAsia="4jmvnRIn+SimSun"/>
                <w:color w:val="000000"/>
                <w:sz w:val="22"/>
              </w:rPr>
              <w:t>无</w:t>
            </w:r>
          </w:p>
        </w:tc>
      </w:tr>
    </w:tbl>
    <w:p w14:paraId="498A8826">
      <w:pPr>
        <w:widowControl/>
        <w:autoSpaceDE w:val="0"/>
        <w:autoSpaceDN w:val="0"/>
        <w:spacing w:before="0" w:after="0" w:line="14" w:lineRule="exact"/>
        <w:ind w:left="0" w:right="0"/>
      </w:pPr>
    </w:p>
    <w:p w14:paraId="52EE95F7">
      <w:pPr>
        <w:sectPr>
          <w:pgSz w:w="16837" w:h="11905"/>
          <w:pgMar w:top="716" w:right="1202" w:bottom="1440" w:left="1072" w:header="720" w:footer="720" w:gutter="0"/>
          <w:cols w:equalWidth="0" w:num="1">
            <w:col w:w="14562"/>
          </w:cols>
          <w:docGrid w:linePitch="360" w:charSpace="0"/>
        </w:sectPr>
      </w:pPr>
    </w:p>
    <w:p w14:paraId="41A7BDDE">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818"/>
        <w:gridCol w:w="2664"/>
        <w:gridCol w:w="2000"/>
        <w:gridCol w:w="2426"/>
        <w:gridCol w:w="2060"/>
      </w:tblGrid>
      <w:tr w14:paraId="3D05D8EF">
        <w:tblPrEx>
          <w:tblCellMar>
            <w:top w:w="0" w:type="dxa"/>
            <w:left w:w="108" w:type="dxa"/>
            <w:bottom w:w="0" w:type="dxa"/>
            <w:right w:w="108" w:type="dxa"/>
          </w:tblCellMar>
        </w:tblPrEx>
        <w:trPr>
          <w:trHeight w:val="678" w:hRule="exact"/>
        </w:trPr>
        <w:tc>
          <w:tcPr>
            <w:tcW w:w="10968" w:type="dxa"/>
            <w:gridSpan w:val="5"/>
            <w:tcBorders>
              <w:top w:val="single" w:color="000000" w:sz="4" w:space="0"/>
              <w:left w:val="single" w:color="000000" w:sz="4" w:space="0"/>
              <w:bottom w:val="single" w:color="000000" w:sz="4" w:space="0"/>
              <w:right w:val="single" w:color="000000" w:sz="4" w:space="0"/>
            </w:tcBorders>
            <w:tcMar>
              <w:left w:w="0" w:type="dxa"/>
              <w:right w:w="0" w:type="dxa"/>
            </w:tcMar>
          </w:tcPr>
          <w:p w14:paraId="49147200">
            <w:pPr>
              <w:widowControl/>
              <w:autoSpaceDE w:val="0"/>
              <w:autoSpaceDN w:val="0"/>
              <w:spacing w:before="198" w:after="0" w:line="298" w:lineRule="exact"/>
              <w:ind w:left="0" w:right="2882" w:firstLine="0"/>
              <w:jc w:val="right"/>
            </w:pPr>
            <w:r>
              <w:rPr>
                <w:rFonts w:ascii="4jmvnRIn+SimSun" w:hAnsi="4jmvnRIn+SimSun" w:eastAsia="4jmvnRIn+SimSun"/>
                <w:b/>
                <w:color w:val="000000"/>
                <w:sz w:val="30"/>
              </w:rPr>
              <w:t>单位整体支出绩效自评职责履行良好表</w:t>
            </w:r>
          </w:p>
        </w:tc>
      </w:tr>
      <w:tr w14:paraId="083AF9C3">
        <w:tblPrEx>
          <w:tblCellMar>
            <w:top w:w="0" w:type="dxa"/>
            <w:left w:w="108" w:type="dxa"/>
            <w:bottom w:w="0" w:type="dxa"/>
            <w:right w:w="108" w:type="dxa"/>
          </w:tblCellMar>
        </w:tblPrEx>
        <w:trPr>
          <w:trHeight w:val="404" w:hRule="exact"/>
        </w:trPr>
        <w:tc>
          <w:tcPr>
            <w:tcW w:w="18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B01C5">
            <w:pPr>
              <w:widowControl/>
              <w:autoSpaceDE w:val="0"/>
              <w:autoSpaceDN w:val="0"/>
              <w:spacing w:before="124" w:after="0" w:line="162" w:lineRule="exact"/>
              <w:ind w:left="0" w:right="0" w:firstLine="0"/>
              <w:jc w:val="center"/>
            </w:pPr>
            <w:r>
              <w:rPr>
                <w:rFonts w:ascii="4jmvnRIn+SimSun" w:hAnsi="4jmvnRIn+SimSun" w:eastAsia="4jmvnRIn+SimSun"/>
                <w:color w:val="000000"/>
                <w:w w:val="101"/>
                <w:sz w:val="16"/>
              </w:rPr>
              <w:t>任务名称</w:t>
            </w:r>
          </w:p>
        </w:tc>
        <w:tc>
          <w:tcPr>
            <w:tcW w:w="2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45AD2">
            <w:pPr>
              <w:widowControl/>
              <w:autoSpaceDE w:val="0"/>
              <w:autoSpaceDN w:val="0"/>
              <w:spacing w:before="124" w:after="0" w:line="162" w:lineRule="exact"/>
              <w:ind w:left="0" w:right="0" w:firstLine="0"/>
              <w:jc w:val="center"/>
            </w:pPr>
            <w:r>
              <w:rPr>
                <w:rFonts w:ascii="4jmvnRIn+SimSun" w:hAnsi="4jmvnRIn+SimSun" w:eastAsia="4jmvnRIn+SimSun"/>
                <w:color w:val="000000"/>
                <w:w w:val="101"/>
                <w:sz w:val="16"/>
              </w:rPr>
              <w:t>编制预算时提出的的任务措施</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D723C7">
            <w:pPr>
              <w:widowControl/>
              <w:autoSpaceDE w:val="0"/>
              <w:autoSpaceDN w:val="0"/>
              <w:spacing w:before="124" w:after="0" w:line="162" w:lineRule="exact"/>
              <w:ind w:left="0" w:right="0" w:firstLine="0"/>
              <w:jc w:val="center"/>
            </w:pPr>
            <w:r>
              <w:rPr>
                <w:rFonts w:ascii="4jmvnRIn+SimSun" w:hAnsi="4jmvnRIn+SimSun" w:eastAsia="4jmvnRIn+SimSun"/>
                <w:color w:val="000000"/>
                <w:w w:val="101"/>
                <w:sz w:val="16"/>
              </w:rPr>
              <w:t>绩效指标实际执行情况</w:t>
            </w:r>
          </w:p>
        </w:tc>
        <w:tc>
          <w:tcPr>
            <w:tcW w:w="24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3ABE389">
            <w:pPr>
              <w:widowControl/>
              <w:autoSpaceDE w:val="0"/>
              <w:autoSpaceDN w:val="0"/>
              <w:spacing w:before="124" w:after="0" w:line="162" w:lineRule="exact"/>
              <w:ind w:left="0" w:right="0" w:firstLine="0"/>
              <w:jc w:val="center"/>
            </w:pPr>
            <w:r>
              <w:rPr>
                <w:rFonts w:ascii="4jmvnRIn+SimSun" w:hAnsi="4jmvnRIn+SimSun" w:eastAsia="4jmvnRIn+SimSun"/>
                <w:color w:val="000000"/>
                <w:w w:val="101"/>
                <w:sz w:val="16"/>
              </w:rPr>
              <w:t>执行情况与年初预算的对比</w:t>
            </w:r>
          </w:p>
        </w:tc>
        <w:tc>
          <w:tcPr>
            <w:tcW w:w="20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96810A">
            <w:pPr>
              <w:widowControl/>
              <w:autoSpaceDE w:val="0"/>
              <w:autoSpaceDN w:val="0"/>
              <w:spacing w:before="124" w:after="0" w:line="162" w:lineRule="exact"/>
              <w:ind w:left="0" w:right="0" w:firstLine="0"/>
              <w:jc w:val="center"/>
            </w:pPr>
            <w:r>
              <w:rPr>
                <w:rFonts w:ascii="4jmvnRIn+SimSun" w:hAnsi="4jmvnRIn+SimSun" w:eastAsia="4jmvnRIn+SimSun"/>
                <w:color w:val="000000"/>
                <w:w w:val="101"/>
                <w:sz w:val="16"/>
              </w:rPr>
              <w:t>相关情况说明</w:t>
            </w:r>
          </w:p>
        </w:tc>
      </w:tr>
      <w:tr w14:paraId="272FA928">
        <w:tblPrEx>
          <w:tblCellMar>
            <w:top w:w="0" w:type="dxa"/>
            <w:left w:w="108" w:type="dxa"/>
            <w:bottom w:w="0" w:type="dxa"/>
            <w:right w:w="108" w:type="dxa"/>
          </w:tblCellMar>
        </w:tblPrEx>
        <w:trPr>
          <w:trHeight w:val="2776" w:hRule="exact"/>
        </w:trPr>
        <w:tc>
          <w:tcPr>
            <w:tcW w:w="181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6D6E7">
            <w:pPr>
              <w:widowControl/>
              <w:autoSpaceDE w:val="0"/>
              <w:autoSpaceDN w:val="0"/>
              <w:spacing w:before="32" w:after="0" w:line="162" w:lineRule="exact"/>
              <w:ind w:left="0" w:right="0" w:firstLine="0"/>
              <w:jc w:val="center"/>
            </w:pPr>
            <w:r>
              <w:rPr>
                <w:rFonts w:ascii="4jmvnRIn+SimSun" w:hAnsi="4jmvnRIn+SimSun" w:eastAsia="4jmvnRIn+SimSun"/>
                <w:color w:val="000000"/>
                <w:w w:val="101"/>
                <w:sz w:val="16"/>
              </w:rPr>
              <w:t>机构正常运转经费、翠湖</w:t>
            </w:r>
          </w:p>
          <w:p w14:paraId="01D59616">
            <w:pPr>
              <w:widowControl/>
              <w:autoSpaceDE w:val="0"/>
              <w:autoSpaceDN w:val="0"/>
              <w:spacing w:before="34" w:after="0" w:line="162" w:lineRule="exact"/>
              <w:ind w:left="18" w:right="0" w:firstLine="0"/>
              <w:jc w:val="left"/>
            </w:pPr>
            <w:r>
              <w:rPr>
                <w:rFonts w:ascii="4jmvnRIn+SimSun" w:hAnsi="4jmvnRIn+SimSun" w:eastAsia="4jmvnRIn+SimSun"/>
                <w:color w:val="000000"/>
                <w:w w:val="101"/>
                <w:sz w:val="16"/>
              </w:rPr>
              <w:t>公园事业专项经费</w:t>
            </w:r>
          </w:p>
        </w:tc>
        <w:tc>
          <w:tcPr>
            <w:tcW w:w="2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2FE2C7">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1.按照相关规定，安排基本支出，确保在职人员控制率，确保在职在编人员权益，为昆明市翠湖公园机构运转提供有力保障。</w:t>
            </w:r>
          </w:p>
          <w:p w14:paraId="3211031A">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2.以党建引领，拟开展不少于12次的主题党日活动，推进主题教育常态化；完善学习制度，巩固主题教育成果；做好“互联网＋党建”工作，强化数据运用，用好各类平台载体，不断</w:t>
            </w:r>
            <w:r>
              <w:rPr>
                <w:rFonts w:hint="eastAsia" w:ascii="4jmvnRIn+SimSun" w:hAnsi="4jmvnRIn+SimSun" w:eastAsia="宋体"/>
                <w:color w:val="000000"/>
                <w:w w:val="101"/>
                <w:sz w:val="16"/>
                <w:lang w:eastAsia="zh-CN"/>
              </w:rPr>
              <w:t>提高政治站位</w:t>
            </w:r>
            <w:r>
              <w:rPr>
                <w:rFonts w:ascii="4jmvnRIn+SimSun" w:hAnsi="4jmvnRIn+SimSun" w:eastAsia="4jmvnRIn+SimSun"/>
                <w:color w:val="000000"/>
                <w:w w:val="101"/>
                <w:sz w:val="16"/>
              </w:rPr>
              <w:t>和理论素养。</w:t>
            </w:r>
          </w:p>
          <w:p w14:paraId="7D2F52C7">
            <w:pPr>
              <w:widowControl/>
              <w:autoSpaceDE w:val="0"/>
              <w:autoSpaceDN w:val="0"/>
              <w:spacing w:before="0" w:after="0" w:line="196" w:lineRule="exact"/>
              <w:ind w:left="20" w:right="38" w:firstLine="0"/>
              <w:jc w:val="both"/>
            </w:pPr>
            <w:r>
              <w:rPr>
                <w:rFonts w:ascii="4jmvnRIn+SimSun" w:hAnsi="4jmvnRIn+SimSun" w:eastAsia="4jmvnRIn+SimSun"/>
                <w:color w:val="000000"/>
                <w:w w:val="101"/>
                <w:sz w:val="16"/>
              </w:rPr>
              <w:t>3.拟开展不少于12次公园内的安全隐患排查，杜绝、减少安全生产事故的发生，确保零风险零事故。</w:t>
            </w:r>
          </w:p>
          <w:p w14:paraId="4E860294">
            <w:pPr>
              <w:widowControl/>
              <w:autoSpaceDE w:val="0"/>
              <w:autoSpaceDN w:val="0"/>
              <w:spacing w:before="34" w:after="0" w:line="162" w:lineRule="exact"/>
              <w:ind w:left="0" w:right="0" w:firstLine="0"/>
              <w:jc w:val="center"/>
            </w:pPr>
            <w:r>
              <w:rPr>
                <w:rFonts w:ascii="4jmvnRIn+SimSun" w:hAnsi="4jmvnRIn+SimSun" w:eastAsia="4jmvnRIn+SimSun"/>
                <w:color w:val="000000"/>
                <w:w w:val="101"/>
                <w:sz w:val="16"/>
              </w:rPr>
              <w:t>4.完成公园重点花卉的栽种工作，拟</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48CAAD7">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年初预算数</w:t>
            </w:r>
            <w:r>
              <w:br w:type="textWrapping"/>
            </w:r>
            <w:r>
              <w:rPr>
                <w:rFonts w:ascii="4jmvnRIn+SimSun" w:hAnsi="4jmvnRIn+SimSun" w:eastAsia="4jmvnRIn+SimSun"/>
                <w:color w:val="000000"/>
                <w:w w:val="101"/>
                <w:sz w:val="16"/>
              </w:rPr>
              <w:t>22034968.12元，全年执行数33403085.54元，差异原因为根据实际情况调整基本支出预算数。以年初工作计划为基础，根据实际情况合理调整，完成年度工作目标，保障工作人员权益及部门运转、还湖塘清淤工程款等。</w:t>
            </w:r>
          </w:p>
        </w:tc>
        <w:tc>
          <w:tcPr>
            <w:tcW w:w="24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974F9A">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1.按照相关规定，安排基本支出，确保在职人员控制率，确保在职在编人员权益，为昆明市翠湖公园机构运转提供有力保障。2.以党建引领，开展了12次的主题党日活动，推进主题教育常态化；完善学习制度，巩固主题教育成果；做好“互联网＋党建”工作，强化数据运用，用好各类平台载体，不断</w:t>
            </w:r>
            <w:r>
              <w:rPr>
                <w:rFonts w:hint="eastAsia" w:ascii="4jmvnRIn+SimSun" w:hAnsi="4jmvnRIn+SimSun" w:eastAsia="宋体"/>
                <w:color w:val="000000"/>
                <w:w w:val="101"/>
                <w:sz w:val="16"/>
                <w:lang w:eastAsia="zh-CN"/>
              </w:rPr>
              <w:t>提高政治站位</w:t>
            </w:r>
            <w:bookmarkStart w:id="0" w:name="_GoBack"/>
            <w:bookmarkEnd w:id="0"/>
            <w:r>
              <w:rPr>
                <w:rFonts w:ascii="4jmvnRIn+SimSun" w:hAnsi="4jmvnRIn+SimSun" w:eastAsia="4jmvnRIn+SimSun"/>
                <w:color w:val="000000"/>
                <w:w w:val="101"/>
                <w:sz w:val="16"/>
              </w:rPr>
              <w:t>和理论素养。</w:t>
            </w:r>
          </w:p>
          <w:p w14:paraId="0020B108">
            <w:pPr>
              <w:widowControl/>
              <w:autoSpaceDE w:val="0"/>
              <w:autoSpaceDN w:val="0"/>
              <w:spacing w:before="2" w:after="0" w:line="196" w:lineRule="exact"/>
              <w:ind w:left="20" w:right="122" w:firstLine="0"/>
              <w:jc w:val="both"/>
            </w:pPr>
            <w:r>
              <w:rPr>
                <w:rFonts w:ascii="4jmvnRIn+SimSun" w:hAnsi="4jmvnRIn+SimSun" w:eastAsia="4jmvnRIn+SimSun"/>
                <w:color w:val="000000"/>
                <w:w w:val="101"/>
                <w:sz w:val="16"/>
              </w:rPr>
              <w:t>3.开展了14次公园内的安全隐患排查，杜绝、减少安全生产事故的发生，确保零风险零事故。</w:t>
            </w:r>
          </w:p>
        </w:tc>
        <w:tc>
          <w:tcPr>
            <w:tcW w:w="20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2D6F9E">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无。</w:t>
            </w:r>
          </w:p>
        </w:tc>
      </w:tr>
      <w:tr w14:paraId="5479D549">
        <w:tblPrEx>
          <w:tblCellMar>
            <w:top w:w="0" w:type="dxa"/>
            <w:left w:w="108" w:type="dxa"/>
            <w:bottom w:w="0" w:type="dxa"/>
            <w:right w:w="108" w:type="dxa"/>
          </w:tblCellMar>
        </w:tblPrEx>
        <w:trPr>
          <w:trHeight w:val="2840" w:hRule="exact"/>
        </w:trPr>
        <w:tc>
          <w:tcPr>
            <w:tcW w:w="18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AB8CC">
            <w:pPr>
              <w:widowControl/>
              <w:autoSpaceDE w:val="0"/>
              <w:autoSpaceDN w:val="0"/>
              <w:spacing w:before="32" w:after="0" w:line="162" w:lineRule="exact"/>
              <w:ind w:left="18" w:right="0" w:firstLine="0"/>
              <w:jc w:val="left"/>
            </w:pPr>
            <w:r>
              <w:rPr>
                <w:rFonts w:ascii="4jmvnRIn+SimSun" w:hAnsi="4jmvnRIn+SimSun" w:eastAsia="4jmvnRIn+SimSun"/>
                <w:color w:val="000000"/>
                <w:w w:val="101"/>
                <w:sz w:val="16"/>
              </w:rPr>
              <w:t>翠湖公园运行补助经费</w:t>
            </w:r>
          </w:p>
        </w:tc>
        <w:tc>
          <w:tcPr>
            <w:tcW w:w="2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E71C171">
            <w:pPr>
              <w:widowControl/>
              <w:autoSpaceDE w:val="0"/>
              <w:autoSpaceDN w:val="0"/>
              <w:spacing w:before="0" w:after="0" w:line="194" w:lineRule="exact"/>
              <w:ind w:left="0" w:right="0" w:firstLine="0"/>
              <w:jc w:val="center"/>
            </w:pPr>
            <w:r>
              <w:rPr>
                <w:rFonts w:ascii="4jmvnRIn+SimSun" w:hAnsi="4jmvnRIn+SimSun" w:eastAsia="4jmvnRIn+SimSun"/>
                <w:color w:val="000000"/>
                <w:w w:val="101"/>
                <w:sz w:val="16"/>
              </w:rPr>
              <w:t>完成不少于6次重点花卉更换，提升1.开展翠湖公园保安、保洁、绿化等</w:t>
            </w:r>
          </w:p>
          <w:p w14:paraId="3825822C">
            <w:pPr>
              <w:widowControl/>
              <w:autoSpaceDE w:val="0"/>
              <w:autoSpaceDN w:val="0"/>
              <w:spacing w:before="2" w:after="0" w:line="196" w:lineRule="exact"/>
              <w:ind w:left="20" w:right="0" w:firstLine="0"/>
              <w:jc w:val="left"/>
            </w:pPr>
            <w:r>
              <w:rPr>
                <w:rFonts w:ascii="4jmvnRIn+SimSun" w:hAnsi="4jmvnRIn+SimSun" w:eastAsia="4jmvnRIn+SimSun"/>
                <w:color w:val="000000"/>
                <w:w w:val="101"/>
                <w:sz w:val="16"/>
              </w:rPr>
              <w:t>人员经费，确保劳务派遣人员到岗及时且到岗率达到100%；2.及时保障公园日常经营设备维护、绿化、水禽管养、洗马河运行等；3.确保园内基础设施维护验收合格；4.发挥公益类事业单位作用，保障公园环境整洁有序，促进生态景观可持续发展，改善昆明市中心环境，还绿于民，让资源共享，创新公共设施免费开放后管理的新模式，使社会群众满意度达到90%以上。</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DCA25A">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年初预算数4000000元，全年执行数639947.8元，差异原因为财政资金紧张，根据财政实际情况支出。</w:t>
            </w:r>
          </w:p>
        </w:tc>
        <w:tc>
          <w:tcPr>
            <w:tcW w:w="24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D0C70B">
            <w:pPr>
              <w:widowControl/>
              <w:autoSpaceDE w:val="0"/>
              <w:autoSpaceDN w:val="0"/>
              <w:spacing w:before="0" w:after="0" w:line="194" w:lineRule="exact"/>
              <w:ind w:left="20" w:right="0" w:firstLine="0"/>
              <w:jc w:val="left"/>
            </w:pPr>
            <w:r>
              <w:rPr>
                <w:rFonts w:ascii="4jmvnRIn+SimSun" w:hAnsi="4jmvnRIn+SimSun" w:eastAsia="4jmvnRIn+SimSun"/>
                <w:color w:val="000000"/>
                <w:w w:val="101"/>
                <w:sz w:val="16"/>
              </w:rPr>
              <w:t>4.完成公园重点花卉的栽种工1.开展翠湖公园保安、保洁、绿</w:t>
            </w:r>
          </w:p>
          <w:p w14:paraId="4AB7729A">
            <w:pPr>
              <w:widowControl/>
              <w:autoSpaceDE w:val="0"/>
              <w:autoSpaceDN w:val="0"/>
              <w:spacing w:before="2" w:after="0" w:line="196" w:lineRule="exact"/>
              <w:ind w:left="20" w:right="0" w:firstLine="0"/>
              <w:jc w:val="left"/>
            </w:pPr>
            <w:r>
              <w:rPr>
                <w:rFonts w:ascii="4jmvnRIn+SimSun" w:hAnsi="4jmvnRIn+SimSun" w:eastAsia="4jmvnRIn+SimSun"/>
                <w:color w:val="000000"/>
                <w:w w:val="101"/>
                <w:sz w:val="16"/>
              </w:rPr>
              <w:t>化等人员经费，劳务派遣人员到岗及时且到岗率达到100%；2.及时保障公园日常经营设备维护、绿化、水禽管养、洗马河运行等；3.园内基础设施维护验收合格；4.发挥公益类事业单位作用，保障公园环境整洁有序，促进生态景观可持续发展，改善昆明市中心环境，还绿于民，让资源共享，创新公共设施免费开放后管理的新模式，使社会群众满意度达到85%。</w:t>
            </w:r>
          </w:p>
        </w:tc>
        <w:tc>
          <w:tcPr>
            <w:tcW w:w="20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521D4">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无。</w:t>
            </w:r>
          </w:p>
        </w:tc>
      </w:tr>
      <w:tr w14:paraId="0D2714B8">
        <w:tblPrEx>
          <w:tblCellMar>
            <w:top w:w="0" w:type="dxa"/>
            <w:left w:w="108" w:type="dxa"/>
            <w:bottom w:w="0" w:type="dxa"/>
            <w:right w:w="108" w:type="dxa"/>
          </w:tblCellMar>
        </w:tblPrEx>
        <w:trPr>
          <w:trHeight w:val="1142" w:hRule="exact"/>
        </w:trPr>
        <w:tc>
          <w:tcPr>
            <w:tcW w:w="18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958473">
            <w:pPr>
              <w:widowControl/>
              <w:autoSpaceDE w:val="0"/>
              <w:autoSpaceDN w:val="0"/>
              <w:spacing w:before="32" w:after="0" w:line="162" w:lineRule="exact"/>
              <w:ind w:left="0" w:right="0" w:firstLine="0"/>
              <w:jc w:val="center"/>
            </w:pPr>
            <w:r>
              <w:rPr>
                <w:rFonts w:ascii="4jmvnRIn+SimSun" w:hAnsi="4jmvnRIn+SimSun" w:eastAsia="4jmvnRIn+SimSun"/>
                <w:color w:val="000000"/>
                <w:w w:val="101"/>
                <w:sz w:val="16"/>
              </w:rPr>
              <w:t>2025年昆明市园林绿化职</w:t>
            </w:r>
          </w:p>
          <w:p w14:paraId="6504ECF7">
            <w:pPr>
              <w:widowControl/>
              <w:autoSpaceDE w:val="0"/>
              <w:autoSpaceDN w:val="0"/>
              <w:spacing w:before="34" w:after="0" w:line="162" w:lineRule="exact"/>
              <w:ind w:left="18" w:right="0" w:firstLine="0"/>
              <w:jc w:val="left"/>
            </w:pPr>
            <w:r>
              <w:rPr>
                <w:rFonts w:ascii="4jmvnRIn+SimSun" w:hAnsi="4jmvnRIn+SimSun" w:eastAsia="4jmvnRIn+SimSun"/>
                <w:color w:val="000000"/>
                <w:w w:val="101"/>
                <w:sz w:val="16"/>
              </w:rPr>
              <w:t>业技能竞赛经费</w:t>
            </w:r>
          </w:p>
        </w:tc>
        <w:tc>
          <w:tcPr>
            <w:tcW w:w="2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90D360">
            <w:pPr>
              <w:widowControl/>
              <w:autoSpaceDE w:val="0"/>
              <w:autoSpaceDN w:val="0"/>
              <w:spacing w:before="0" w:after="0" w:line="194" w:lineRule="exact"/>
              <w:ind w:left="20" w:right="58" w:firstLine="0"/>
              <w:jc w:val="both"/>
            </w:pPr>
            <w:r>
              <w:rPr>
                <w:rFonts w:ascii="4jmvnRIn+SimSun" w:hAnsi="4jmvnRIn+SimSun" w:eastAsia="4jmvnRIn+SimSun"/>
                <w:color w:val="000000"/>
                <w:w w:val="101"/>
                <w:sz w:val="16"/>
              </w:rPr>
              <w:t>昆明市五华区行政执法局拨入2025年昆明市园林绿化职业技能竞赛经费，按照要求开展相关工作。</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219141">
            <w:pPr>
              <w:widowControl/>
              <w:autoSpaceDE w:val="0"/>
              <w:autoSpaceDN w:val="0"/>
              <w:spacing w:before="0" w:after="0" w:line="194" w:lineRule="exact"/>
              <w:ind w:left="20" w:right="104" w:firstLine="0"/>
              <w:jc w:val="both"/>
            </w:pPr>
            <w:r>
              <w:rPr>
                <w:rFonts w:ascii="4jmvnRIn+SimSun" w:hAnsi="4jmvnRIn+SimSun" w:eastAsia="4jmvnRIn+SimSun"/>
                <w:color w:val="000000"/>
                <w:w w:val="101"/>
                <w:sz w:val="16"/>
              </w:rPr>
              <w:t>年初预算数0元，全年执行数70000元，年中追加项目。</w:t>
            </w:r>
          </w:p>
        </w:tc>
        <w:tc>
          <w:tcPr>
            <w:tcW w:w="24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62C37C">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工作开展率100%，经费拨付及时</w:t>
            </w:r>
          </w:p>
          <w:p w14:paraId="4D696761">
            <w:pPr>
              <w:widowControl/>
              <w:autoSpaceDE w:val="0"/>
              <w:autoSpaceDN w:val="0"/>
              <w:spacing w:before="34" w:after="0" w:line="162" w:lineRule="exact"/>
              <w:ind w:left="20" w:right="0" w:firstLine="0"/>
              <w:jc w:val="left"/>
            </w:pPr>
            <w:r>
              <w:rPr>
                <w:rFonts w:ascii="4jmvnRIn+SimSun" w:hAnsi="4jmvnRIn+SimSun" w:eastAsia="4jmvnRIn+SimSun"/>
                <w:color w:val="000000"/>
                <w:w w:val="101"/>
                <w:sz w:val="16"/>
              </w:rPr>
              <w:t>率85%，有效提升管理水平。</w:t>
            </w:r>
          </w:p>
        </w:tc>
        <w:tc>
          <w:tcPr>
            <w:tcW w:w="20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1D9415">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无</w:t>
            </w:r>
          </w:p>
        </w:tc>
      </w:tr>
      <w:tr w14:paraId="3AE7320B">
        <w:tblPrEx>
          <w:tblCellMar>
            <w:top w:w="0" w:type="dxa"/>
            <w:left w:w="108" w:type="dxa"/>
            <w:bottom w:w="0" w:type="dxa"/>
            <w:right w:w="108" w:type="dxa"/>
          </w:tblCellMar>
        </w:tblPrEx>
        <w:trPr>
          <w:trHeight w:val="1122" w:hRule="exact"/>
        </w:trPr>
        <w:tc>
          <w:tcPr>
            <w:tcW w:w="18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7B843B">
            <w:pPr>
              <w:widowControl/>
              <w:autoSpaceDE w:val="0"/>
              <w:autoSpaceDN w:val="0"/>
              <w:spacing w:before="32" w:after="0" w:line="162" w:lineRule="exact"/>
              <w:ind w:left="18" w:right="0" w:firstLine="0"/>
              <w:jc w:val="left"/>
            </w:pPr>
            <w:r>
              <w:rPr>
                <w:rFonts w:ascii="4jmvnRIn+SimSun" w:hAnsi="4jmvnRIn+SimSun" w:eastAsia="4jmvnRIn+SimSun"/>
                <w:color w:val="000000"/>
                <w:w w:val="101"/>
                <w:sz w:val="16"/>
              </w:rPr>
              <w:t>应付未付款</w:t>
            </w:r>
          </w:p>
        </w:tc>
        <w:tc>
          <w:tcPr>
            <w:tcW w:w="2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3DFFED">
            <w:pPr>
              <w:widowControl/>
              <w:autoSpaceDE w:val="0"/>
              <w:autoSpaceDN w:val="0"/>
              <w:spacing w:before="0" w:after="0" w:line="196" w:lineRule="exact"/>
              <w:ind w:left="20" w:right="46" w:firstLine="0"/>
              <w:jc w:val="both"/>
            </w:pPr>
            <w:r>
              <w:rPr>
                <w:rFonts w:ascii="4jmvnRIn+SimSun" w:hAnsi="4jmvnRIn+SimSun" w:eastAsia="4jmvnRIn+SimSun"/>
                <w:color w:val="000000"/>
                <w:w w:val="101"/>
                <w:sz w:val="16"/>
              </w:rPr>
              <w:t>应付未付事项所附单据真实合法，严格履行部门内控制度，结合实际及时全面清偿债务，促进社会和谐发展。</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BFB782">
            <w:pPr>
              <w:widowControl/>
              <w:autoSpaceDE w:val="0"/>
              <w:autoSpaceDN w:val="0"/>
              <w:spacing w:before="0" w:after="0" w:line="196" w:lineRule="exact"/>
              <w:ind w:left="20" w:right="0" w:firstLine="0"/>
              <w:jc w:val="left"/>
            </w:pPr>
            <w:r>
              <w:rPr>
                <w:rFonts w:ascii="4jmvnRIn+SimSun" w:hAnsi="4jmvnRIn+SimSun" w:eastAsia="4jmvnRIn+SimSun"/>
                <w:color w:val="000000"/>
                <w:w w:val="101"/>
                <w:sz w:val="16"/>
              </w:rPr>
              <w:t>年初预算数0元，全年执行数800000元，年中追加项目。</w:t>
            </w:r>
          </w:p>
        </w:tc>
        <w:tc>
          <w:tcPr>
            <w:tcW w:w="24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D366F0">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偿还翠湖公园保安、保洁、绿化</w:t>
            </w:r>
          </w:p>
          <w:p w14:paraId="225F3534">
            <w:pPr>
              <w:widowControl/>
              <w:autoSpaceDE w:val="0"/>
              <w:autoSpaceDN w:val="0"/>
              <w:spacing w:before="34" w:after="0" w:line="162" w:lineRule="exact"/>
              <w:ind w:left="20" w:right="0" w:firstLine="0"/>
              <w:jc w:val="left"/>
            </w:pPr>
            <w:r>
              <w:rPr>
                <w:rFonts w:ascii="4jmvnRIn+SimSun" w:hAnsi="4jmvnRIn+SimSun" w:eastAsia="4jmvnRIn+SimSun"/>
                <w:color w:val="000000"/>
                <w:w w:val="101"/>
                <w:sz w:val="16"/>
              </w:rPr>
              <w:t>等欠款。</w:t>
            </w:r>
          </w:p>
        </w:tc>
        <w:tc>
          <w:tcPr>
            <w:tcW w:w="20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18443D">
            <w:pPr>
              <w:widowControl/>
              <w:autoSpaceDE w:val="0"/>
              <w:autoSpaceDN w:val="0"/>
              <w:spacing w:before="32" w:after="0" w:line="162" w:lineRule="exact"/>
              <w:ind w:left="20" w:right="0" w:firstLine="0"/>
              <w:jc w:val="left"/>
            </w:pPr>
            <w:r>
              <w:rPr>
                <w:rFonts w:ascii="4jmvnRIn+SimSun" w:hAnsi="4jmvnRIn+SimSun" w:eastAsia="4jmvnRIn+SimSun"/>
                <w:color w:val="000000"/>
                <w:w w:val="101"/>
                <w:sz w:val="16"/>
              </w:rPr>
              <w:t>无。</w:t>
            </w:r>
          </w:p>
        </w:tc>
      </w:tr>
    </w:tbl>
    <w:p w14:paraId="71FBC2A1">
      <w:pPr>
        <w:widowControl/>
        <w:autoSpaceDE w:val="0"/>
        <w:autoSpaceDN w:val="0"/>
        <w:spacing w:before="0" w:after="0" w:line="14" w:lineRule="exact"/>
        <w:ind w:left="0" w:right="0"/>
      </w:pPr>
    </w:p>
    <w:sectPr>
      <w:pgSz w:w="16837" w:h="12305"/>
      <w:pgMar w:top="720" w:right="1440" w:bottom="736" w:left="1078" w:header="720" w:footer="720" w:gutter="0"/>
      <w:cols w:equalWidth="0" w:num="1">
        <w:col w:w="1431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4jmvnRIn+SimSun">
    <w:panose1 w:val="02000503000000000000"/>
    <w:charset w:val="00"/>
    <w:family w:val="auto"/>
    <w:pitch w:val="default"/>
    <w:sig w:usb0="80000001" w:usb1="08010020" w:usb2="0000001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00"/>
    <w:family w:val="auto"/>
    <w:pitch w:val="default"/>
    <w:sig w:usb0="80000001" w:usb1="08010020" w:usb2="0000001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885F97"/>
    <w:rsid w:val="245A12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4033</Words>
  <Characters>4188</Characters>
  <Lines>0</Lines>
  <Paragraphs>0</Paragraphs>
  <TotalTime>0</TotalTime>
  <ScaleCrop>false</ScaleCrop>
  <LinksUpToDate>false</LinksUpToDate>
  <CharactersWithSpaces>4188</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2026-08-31T06:39:02Z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8C736A21958146DF9A1FFD75922A2076_13</vt:lpwstr>
  </property>
  <property fmtid="{D5CDD505-2E9C-101B-9397-08002B2CF9AE}" pid="4" name="KSOTemplateDocerSaveRecord">
    <vt:lpwstr>eyJoZGlkIjoiOGQyZDRkZmFlNWM0MDliNWRhYTQ0Nzc4MzE5NmI0MjQiLCJ1c2VySWQiOiIzNjE2NjA5NTcifQ==</vt:lpwstr>
  </property>
</Properties>
</file>