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7A9CF">
      <w:pPr>
        <w:widowControl/>
        <w:autoSpaceDE w:val="0"/>
        <w:autoSpaceDN w:val="0"/>
        <w:spacing w:before="60" w:after="0" w:line="220" w:lineRule="exact"/>
        <w:ind w:left="0" w:right="0"/>
      </w:pPr>
    </w:p>
    <w:tbl>
      <w:tblPr>
        <w:tblStyle w:val="2"/>
        <w:tblW w:w="0" w:type="auto"/>
        <w:tblInd w:w="5" w:type="dxa"/>
        <w:tblLayout w:type="fixed"/>
        <w:tblCellMar>
          <w:top w:w="0" w:type="dxa"/>
          <w:left w:w="108" w:type="dxa"/>
          <w:bottom w:w="0" w:type="dxa"/>
          <w:right w:w="108" w:type="dxa"/>
        </w:tblCellMar>
      </w:tblPr>
      <w:tblGrid>
        <w:gridCol w:w="640"/>
        <w:gridCol w:w="718"/>
        <w:gridCol w:w="554"/>
        <w:gridCol w:w="13612"/>
      </w:tblGrid>
      <w:tr w14:paraId="4CB9AE15">
        <w:tblPrEx>
          <w:tblCellMar>
            <w:top w:w="0" w:type="dxa"/>
            <w:left w:w="108" w:type="dxa"/>
            <w:bottom w:w="0" w:type="dxa"/>
            <w:right w:w="108" w:type="dxa"/>
          </w:tblCellMar>
        </w:tblPrEx>
        <w:trPr>
          <w:trHeight w:val="666" w:hRule="exact"/>
        </w:trPr>
        <w:tc>
          <w:tcPr>
            <w:tcW w:w="1552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0DC2D42">
            <w:pPr>
              <w:widowControl/>
              <w:autoSpaceDE w:val="0"/>
              <w:autoSpaceDN w:val="0"/>
              <w:spacing w:before="192" w:after="0" w:line="308" w:lineRule="exact"/>
              <w:ind w:left="0" w:right="0" w:firstLine="0"/>
              <w:jc w:val="center"/>
            </w:pPr>
            <w:r>
              <w:rPr>
                <w:rFonts w:ascii="Bi4ZVgcd+SimSun" w:hAnsi="Bi4ZVgcd+SimSun" w:eastAsia="Bi4ZVgcd+SimSun"/>
                <w:b/>
                <w:color w:val="000000"/>
                <w:w w:val="98"/>
                <w:sz w:val="31"/>
              </w:rPr>
              <w:t>部门整体支出绩效自评报告</w:t>
            </w:r>
          </w:p>
        </w:tc>
      </w:tr>
      <w:tr w14:paraId="3D41FBCB">
        <w:tblPrEx>
          <w:tblCellMar>
            <w:top w:w="0" w:type="dxa"/>
            <w:left w:w="108" w:type="dxa"/>
            <w:bottom w:w="0" w:type="dxa"/>
            <w:right w:w="108" w:type="dxa"/>
          </w:tblCellMar>
        </w:tblPrEx>
        <w:trPr>
          <w:trHeight w:val="792" w:hRule="exact"/>
        </w:trPr>
        <w:tc>
          <w:tcPr>
            <w:tcW w:w="640"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8103CB3">
            <w:pPr>
              <w:widowControl/>
              <w:autoSpaceDE w:val="0"/>
              <w:autoSpaceDN w:val="0"/>
              <w:spacing w:before="2696" w:after="0" w:line="190" w:lineRule="exact"/>
              <w:ind w:left="0" w:right="0" w:firstLine="0"/>
              <w:jc w:val="center"/>
            </w:pPr>
            <w:r>
              <w:rPr>
                <w:rFonts w:ascii="Bi4ZVgcd+SimSun" w:hAnsi="Bi4ZVgcd+SimSun" w:eastAsia="Bi4ZVgcd+SimSun"/>
                <w:color w:val="000000"/>
                <w:w w:val="101"/>
                <w:sz w:val="15"/>
              </w:rPr>
              <w:t>一、部门基本情况</w:t>
            </w:r>
          </w:p>
        </w:tc>
        <w:tc>
          <w:tcPr>
            <w:tcW w:w="12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353F926">
            <w:pPr>
              <w:widowControl/>
              <w:autoSpaceDE w:val="0"/>
              <w:autoSpaceDN w:val="0"/>
              <w:spacing w:before="326" w:after="0" w:line="152" w:lineRule="exact"/>
              <w:ind w:left="24" w:right="0" w:firstLine="0"/>
              <w:jc w:val="left"/>
            </w:pPr>
            <w:r>
              <w:rPr>
                <w:rFonts w:ascii="Bi4ZVgcd+SimSun" w:hAnsi="Bi4ZVgcd+SimSun" w:eastAsia="Bi4ZVgcd+SimSun"/>
                <w:color w:val="000000"/>
                <w:w w:val="101"/>
                <w:sz w:val="15"/>
              </w:rPr>
              <w:t>（一）部门概况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4AA396">
            <w:pPr>
              <w:widowControl/>
              <w:autoSpaceDE w:val="0"/>
              <w:autoSpaceDN w:val="0"/>
              <w:spacing w:before="100" w:after="0" w:line="190" w:lineRule="exact"/>
              <w:ind w:left="24" w:right="144" w:firstLine="0"/>
              <w:jc w:val="left"/>
            </w:pPr>
            <w:r>
              <w:rPr>
                <w:rFonts w:ascii="Bi4ZVgcd+SimSun" w:hAnsi="Bi4ZVgcd+SimSun" w:eastAsia="Bi4ZVgcd+SimSun"/>
                <w:color w:val="000000"/>
                <w:w w:val="101"/>
                <w:sz w:val="15"/>
              </w:rPr>
              <w:t>五华产业园区管理委员会是中共昆明市委、昆明市人民政府派出机构，实行合署办公，一套机构，委托昆明市五华区管理，机构规格为正处级。主要职能是：贯彻落实党中央、省委关于产业园区高质量发展的方针政策和决策部署，在履行职责过程中坚持和加强党的集中统一领导，主要负责研究制定并组织实施各项管理制度和改革创新措施、编制并组织实施园区总体发展规划和各类专项规划、负责区域内土地开发和各项基础设施建设、招商引资、产业发展、投资促进和企业服务等工作。</w:t>
            </w:r>
          </w:p>
        </w:tc>
      </w:tr>
      <w:tr w14:paraId="06FDD9D0">
        <w:tblPrEx>
          <w:tblCellMar>
            <w:top w:w="0" w:type="dxa"/>
            <w:left w:w="108" w:type="dxa"/>
            <w:bottom w:w="0" w:type="dxa"/>
            <w:right w:w="108" w:type="dxa"/>
          </w:tblCellMar>
        </w:tblPrEx>
        <w:trPr>
          <w:trHeight w:val="3428" w:hRule="exact"/>
        </w:trPr>
        <w:tc>
          <w:tcPr>
            <w:tcW w:w="3889" w:type="dxa"/>
            <w:vMerge w:val="continue"/>
            <w:tcBorders>
              <w:top w:val="single" w:color="000000" w:sz="4" w:space="0"/>
              <w:left w:val="single" w:color="000000" w:sz="4" w:space="0"/>
              <w:bottom w:val="single" w:color="000000" w:sz="4" w:space="0"/>
              <w:right w:val="single" w:color="000000" w:sz="4" w:space="0"/>
            </w:tcBorders>
          </w:tcPr>
          <w:p w14:paraId="7D8978D7"/>
        </w:tc>
        <w:tc>
          <w:tcPr>
            <w:tcW w:w="12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5821A48">
            <w:pPr>
              <w:widowControl/>
              <w:autoSpaceDE w:val="0"/>
              <w:autoSpaceDN w:val="0"/>
              <w:spacing w:before="1548" w:after="0" w:line="152" w:lineRule="exact"/>
              <w:ind w:left="24" w:right="0" w:firstLine="0"/>
              <w:jc w:val="left"/>
            </w:pPr>
            <w:r>
              <w:rPr>
                <w:rFonts w:ascii="Bi4ZVgcd+SimSun" w:hAnsi="Bi4ZVgcd+SimSun" w:eastAsia="Bi4ZVgcd+SimSun"/>
                <w:color w:val="000000"/>
                <w:w w:val="101"/>
                <w:sz w:val="15"/>
              </w:rPr>
              <w:t>（二）部门绩效</w:t>
            </w:r>
          </w:p>
          <w:p w14:paraId="78C0E098">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目标的设立情况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01400F">
            <w:pPr>
              <w:widowControl/>
              <w:autoSpaceDE w:val="0"/>
              <w:autoSpaceDN w:val="0"/>
              <w:spacing w:before="124" w:after="0" w:line="154" w:lineRule="exact"/>
              <w:ind w:left="24" w:right="0" w:firstLine="0"/>
              <w:jc w:val="left"/>
            </w:pPr>
            <w:r>
              <w:rPr>
                <w:rFonts w:ascii="Bi4ZVgcd+SimSun" w:hAnsi="Bi4ZVgcd+SimSun" w:eastAsia="Bi4ZVgcd+SimSun"/>
                <w:color w:val="000000"/>
                <w:w w:val="101"/>
                <w:sz w:val="15"/>
              </w:rPr>
              <w:t>一、日常履职工作</w:t>
            </w:r>
          </w:p>
          <w:p w14:paraId="4FB37A80">
            <w:pPr>
              <w:widowControl/>
              <w:autoSpaceDE w:val="0"/>
              <w:autoSpaceDN w:val="0"/>
              <w:spacing w:before="36" w:after="0" w:line="152" w:lineRule="exact"/>
              <w:ind w:left="24" w:right="0" w:firstLine="0"/>
              <w:jc w:val="left"/>
            </w:pPr>
            <w:r>
              <w:rPr>
                <w:rFonts w:ascii="Bi4ZVgcd+SimSun" w:hAnsi="Bi4ZVgcd+SimSun" w:eastAsia="Bi4ZVgcd+SimSun"/>
                <w:color w:val="000000"/>
                <w:w w:val="101"/>
                <w:sz w:val="15"/>
              </w:rPr>
              <w:t>1.保证部门正常运转，确保园区各部门履职工作正常开展；</w:t>
            </w:r>
          </w:p>
          <w:p w14:paraId="50FD5FC2">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2.完成上级下达的各项任务目标及考核指标；</w:t>
            </w:r>
          </w:p>
          <w:p w14:paraId="59DC61A8">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3.加强部门干部思想政治建设，为部门发展和目标实现提供坚实的思想和政治保障；</w:t>
            </w:r>
          </w:p>
          <w:p w14:paraId="4940D38B">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4.围绕区委、区政府决策部署，强化五华区产业园区社会经济履职效能，助推辖区经济和社会全面发展。</w:t>
            </w:r>
          </w:p>
          <w:p w14:paraId="7F63DA86">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5.主要履职：主要负责研究制定并组织实施各项管理制度和改革创新措施、编制并组织实施园区总体发展规划和各类专项规划、负责区域内土地开发和各项基础设施建设、招商引资、产业发展、投资促进和企业服务等工作。</w:t>
            </w:r>
          </w:p>
          <w:p w14:paraId="0606671F">
            <w:pPr>
              <w:widowControl/>
              <w:autoSpaceDE w:val="0"/>
              <w:autoSpaceDN w:val="0"/>
              <w:spacing w:before="36" w:after="0" w:line="152" w:lineRule="exact"/>
              <w:ind w:left="24" w:right="0" w:firstLine="0"/>
              <w:jc w:val="left"/>
            </w:pPr>
            <w:r>
              <w:rPr>
                <w:rFonts w:ascii="Bi4ZVgcd+SimSun" w:hAnsi="Bi4ZVgcd+SimSun" w:eastAsia="Bi4ZVgcd+SimSun"/>
                <w:color w:val="000000"/>
                <w:w w:val="101"/>
                <w:sz w:val="15"/>
              </w:rPr>
              <w:t xml:space="preserve">二、2025年部门重点计划工作： </w:t>
            </w:r>
          </w:p>
          <w:p w14:paraId="497D1673">
            <w:pPr>
              <w:widowControl/>
              <w:autoSpaceDE w:val="0"/>
              <w:autoSpaceDN w:val="0"/>
              <w:spacing w:before="0" w:after="0" w:line="190" w:lineRule="exact"/>
              <w:ind w:left="24" w:right="0" w:firstLine="0"/>
              <w:jc w:val="left"/>
            </w:pPr>
            <w:r>
              <w:rPr>
                <w:rFonts w:ascii="Bi4ZVgcd+SimSun" w:hAnsi="Bi4ZVgcd+SimSun" w:eastAsia="Bi4ZVgcd+SimSun"/>
                <w:color w:val="000000"/>
                <w:w w:val="101"/>
                <w:sz w:val="15"/>
              </w:rPr>
              <w:t xml:space="preserve">1. 进一步加大产业集群培育力度，聚焦主导产业和战略性新兴产业，优化产业链上下游协同机制，推动龙头企业引领、中小企业配套联动，加快形成特色鲜明、优势突出、竞争力强的现代化产业集群体系； </w:t>
            </w:r>
          </w:p>
          <w:p w14:paraId="1DB88AA2">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 xml:space="preserve">2. 进一步提升产业承载能力，持续完善园区基础设施配套，强化土地、能源、人才、数据等要素保障，优化空间布局和功能分区，增强园区对高端项目和优质企业的吸纳力与支撑力； </w:t>
            </w:r>
          </w:p>
          <w:p w14:paraId="097655BE">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 xml:space="preserve">3. 进一步强化招商引资工作实效，创新招商方式方法，精准对接目标企业，健全项目跟踪服务机制，提高项目落地率、开工率和投产达效率，切实将招商成果转化为高质量发展动能； </w:t>
            </w:r>
          </w:p>
          <w:p w14:paraId="0307B3D5">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 xml:space="preserve">4. 进一步加快推进“飞地园区”建设，深化区域协同发展机制，推动跨区域资源整合与政策协同，探索共建共管共享新模式，打造具有示范效应的产业协作平台和开放合作新高地； </w:t>
            </w:r>
          </w:p>
          <w:p w14:paraId="2CFEF17D">
            <w:pPr>
              <w:widowControl/>
              <w:autoSpaceDE w:val="0"/>
              <w:autoSpaceDN w:val="0"/>
              <w:spacing w:before="0" w:after="0" w:line="190" w:lineRule="exact"/>
              <w:ind w:left="24" w:right="0" w:firstLine="0"/>
              <w:jc w:val="left"/>
            </w:pPr>
            <w:r>
              <w:rPr>
                <w:rFonts w:ascii="Bi4ZVgcd+SimSun" w:hAnsi="Bi4ZVgcd+SimSun" w:eastAsia="Bi4ZVgcd+SimSun"/>
                <w:color w:val="000000"/>
                <w:w w:val="101"/>
                <w:sz w:val="15"/>
              </w:rPr>
              <w:t>5. 进一步激发园区党建活力，以党建引领园区治理和企业发展，推动组织覆盖与工作覆盖双提升，丰富党建活动载体，促进党建工作与生产经营深度融合，为园区高质量发展提供坚强政治保障和组织支撑。</w:t>
            </w:r>
          </w:p>
          <w:p w14:paraId="088D34BF">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为了加强部门预算绩效管理，进一步提高财政资金使用效益，我单位的整体支出绩效目标从“产出指标”“效益指标”“满意度指标”三个维度设立，并设立了“园区重点工程推进数量”，“医药园项目地块达到出让标准”，“部门履职完成率”，“提升医药产业集群培育工作”，“推进项目落地投产”，“园区企业满意度”等具体指标。</w:t>
            </w:r>
          </w:p>
        </w:tc>
      </w:tr>
      <w:tr w14:paraId="2676B6C1">
        <w:tblPrEx>
          <w:tblCellMar>
            <w:top w:w="0" w:type="dxa"/>
            <w:left w:w="108" w:type="dxa"/>
            <w:bottom w:w="0" w:type="dxa"/>
            <w:right w:w="108" w:type="dxa"/>
          </w:tblCellMar>
        </w:tblPrEx>
        <w:trPr>
          <w:trHeight w:val="964" w:hRule="exact"/>
        </w:trPr>
        <w:tc>
          <w:tcPr>
            <w:tcW w:w="3889" w:type="dxa"/>
            <w:vMerge w:val="continue"/>
            <w:tcBorders>
              <w:top w:val="single" w:color="000000" w:sz="4" w:space="0"/>
              <w:left w:val="single" w:color="000000" w:sz="4" w:space="0"/>
              <w:bottom w:val="single" w:color="000000" w:sz="4" w:space="0"/>
              <w:right w:val="single" w:color="000000" w:sz="4" w:space="0"/>
            </w:tcBorders>
          </w:tcPr>
          <w:p w14:paraId="1A425140"/>
        </w:tc>
        <w:tc>
          <w:tcPr>
            <w:tcW w:w="12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08D3A75">
            <w:pPr>
              <w:widowControl/>
              <w:autoSpaceDE w:val="0"/>
              <w:autoSpaceDN w:val="0"/>
              <w:spacing w:before="316" w:after="0" w:line="152" w:lineRule="exact"/>
              <w:ind w:left="24" w:right="0" w:firstLine="0"/>
              <w:jc w:val="left"/>
            </w:pPr>
            <w:r>
              <w:rPr>
                <w:rFonts w:ascii="Bi4ZVgcd+SimSun" w:hAnsi="Bi4ZVgcd+SimSun" w:eastAsia="Bi4ZVgcd+SimSun"/>
                <w:color w:val="000000"/>
                <w:w w:val="101"/>
                <w:sz w:val="15"/>
              </w:rPr>
              <w:t>（三）部门整体</w:t>
            </w:r>
          </w:p>
          <w:p w14:paraId="2BCC1451">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收支情况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A76412">
            <w:pPr>
              <w:widowControl/>
              <w:autoSpaceDE w:val="0"/>
              <w:autoSpaceDN w:val="0"/>
              <w:spacing w:before="88" w:after="0" w:line="190" w:lineRule="exact"/>
              <w:ind w:left="24" w:right="288" w:firstLine="0"/>
              <w:jc w:val="left"/>
            </w:pPr>
            <w:r>
              <w:rPr>
                <w:rFonts w:ascii="Bi4ZVgcd+SimSun" w:hAnsi="Bi4ZVgcd+SimSun" w:eastAsia="Bi4ZVgcd+SimSun"/>
                <w:color w:val="000000"/>
                <w:w w:val="101"/>
                <w:sz w:val="15"/>
              </w:rPr>
              <w:t>1.云南五华产业园区管委会2025年全年总收入2,474.58万元，其中：一般公共预算1,300.00万元，政府性基金预算收入1,174.58万元，与2024年部门总收入75,261.77万元相比，减少72,787.19万元，减少96.71%，主要原因是2025年未安排大额专债资金项目（2024年专债项目资金72,500.00万元），导致收入同比上年减少。</w:t>
            </w:r>
          </w:p>
          <w:p w14:paraId="34816B6A">
            <w:pPr>
              <w:widowControl/>
              <w:autoSpaceDE w:val="0"/>
              <w:autoSpaceDN w:val="0"/>
              <w:spacing w:before="0" w:after="0" w:line="190" w:lineRule="exact"/>
              <w:ind w:left="24" w:right="0" w:firstLine="0"/>
              <w:jc w:val="left"/>
            </w:pPr>
            <w:r>
              <w:rPr>
                <w:rFonts w:ascii="Bi4ZVgcd+SimSun" w:hAnsi="Bi4ZVgcd+SimSun" w:eastAsia="Bi4ZVgcd+SimSun"/>
                <w:color w:val="000000"/>
                <w:w w:val="101"/>
                <w:sz w:val="15"/>
              </w:rPr>
              <w:t>2.云南五华产业园区管委会2025年全年支出合计28,395.34万元，其中：基本支出925.06万元（其中人员支出708.31万元，公用支出216.75万元），占总支出的3.26%；项目支出27,470.28万元，占总支出的96.74%。</w:t>
            </w:r>
          </w:p>
        </w:tc>
      </w:tr>
      <w:tr w14:paraId="155DD132">
        <w:tblPrEx>
          <w:tblCellMar>
            <w:top w:w="0" w:type="dxa"/>
            <w:left w:w="108" w:type="dxa"/>
            <w:bottom w:w="0" w:type="dxa"/>
            <w:right w:w="108" w:type="dxa"/>
          </w:tblCellMar>
        </w:tblPrEx>
        <w:trPr>
          <w:trHeight w:val="804" w:hRule="exact"/>
        </w:trPr>
        <w:tc>
          <w:tcPr>
            <w:tcW w:w="3889" w:type="dxa"/>
            <w:vMerge w:val="continue"/>
            <w:tcBorders>
              <w:top w:val="single" w:color="000000" w:sz="4" w:space="0"/>
              <w:left w:val="single" w:color="000000" w:sz="4" w:space="0"/>
              <w:bottom w:val="single" w:color="000000" w:sz="4" w:space="0"/>
              <w:right w:val="single" w:color="000000" w:sz="4" w:space="0"/>
            </w:tcBorders>
          </w:tcPr>
          <w:p w14:paraId="51AD3280"/>
        </w:tc>
        <w:tc>
          <w:tcPr>
            <w:tcW w:w="12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29AC9B7">
            <w:pPr>
              <w:widowControl/>
              <w:autoSpaceDE w:val="0"/>
              <w:autoSpaceDN w:val="0"/>
              <w:spacing w:before="104" w:after="0" w:line="190" w:lineRule="exact"/>
              <w:ind w:left="24" w:right="154" w:firstLine="0"/>
              <w:jc w:val="both"/>
            </w:pPr>
            <w:r>
              <w:rPr>
                <w:rFonts w:ascii="Bi4ZVgcd+SimSun" w:hAnsi="Bi4ZVgcd+SimSun" w:eastAsia="Bi4ZVgcd+SimSun"/>
                <w:color w:val="000000"/>
                <w:w w:val="101"/>
                <w:sz w:val="15"/>
              </w:rPr>
              <w:t>（四）部门预算管理制度建设情况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7997E0">
            <w:pPr>
              <w:widowControl/>
              <w:autoSpaceDE w:val="0"/>
              <w:autoSpaceDN w:val="0"/>
              <w:spacing w:before="104" w:after="0" w:line="190" w:lineRule="exact"/>
              <w:ind w:left="24" w:right="180" w:firstLine="0"/>
              <w:jc w:val="both"/>
            </w:pPr>
            <w:r>
              <w:rPr>
                <w:rFonts w:ascii="Bi4ZVgcd+SimSun" w:hAnsi="Bi4ZVgcd+SimSun" w:eastAsia="Bi4ZVgcd+SimSun"/>
                <w:color w:val="000000"/>
                <w:w w:val="101"/>
                <w:sz w:val="15"/>
              </w:rPr>
              <w:t>我单位始终把制度建设摆在突出位置，严格按照《中华人民共和国预算法》《国务院关于进一步深化预算管理制度改革的意见》等法律法规要求，结合部门实际，不断健全机制，单位相继制定了单位制订了《五华科技产业园管理委员会内部管理制度汇编》《云南五华产业园区管委会支出预算绩效管理办法》《云南五华产业园区管理委员会财政资金管理办法》《云南五华产业园区管理委员会贯彻落实“三重一大”集体决策制度实施细则》》等管理制度，包含财务管理、业务管理制度、预算管理制度等内部管理制度。</w:t>
            </w:r>
          </w:p>
        </w:tc>
      </w:tr>
      <w:tr w14:paraId="402FEAC5">
        <w:tblPrEx>
          <w:tblCellMar>
            <w:top w:w="0" w:type="dxa"/>
            <w:left w:w="108" w:type="dxa"/>
            <w:bottom w:w="0" w:type="dxa"/>
            <w:right w:w="108" w:type="dxa"/>
          </w:tblCellMar>
        </w:tblPrEx>
        <w:trPr>
          <w:trHeight w:val="574" w:hRule="exact"/>
        </w:trPr>
        <w:tc>
          <w:tcPr>
            <w:tcW w:w="640"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635DA3D">
            <w:pPr>
              <w:widowControl/>
              <w:autoSpaceDE w:val="0"/>
              <w:autoSpaceDN w:val="0"/>
              <w:spacing w:before="1444" w:after="0" w:line="190" w:lineRule="exact"/>
              <w:ind w:left="0" w:right="0" w:firstLine="0"/>
              <w:jc w:val="center"/>
            </w:pPr>
            <w:r>
              <w:rPr>
                <w:rFonts w:ascii="Bi4ZVgcd+SimSun" w:hAnsi="Bi4ZVgcd+SimSun" w:eastAsia="Bi4ZVgcd+SimSun"/>
                <w:color w:val="000000"/>
                <w:w w:val="101"/>
                <w:sz w:val="15"/>
              </w:rPr>
              <w:t>二、绩效自评工作情况</w:t>
            </w:r>
          </w:p>
        </w:tc>
        <w:tc>
          <w:tcPr>
            <w:tcW w:w="12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8BC741E">
            <w:pPr>
              <w:widowControl/>
              <w:autoSpaceDE w:val="0"/>
              <w:autoSpaceDN w:val="0"/>
              <w:spacing w:before="122" w:after="0" w:line="154" w:lineRule="exact"/>
              <w:ind w:left="24" w:right="0" w:firstLine="0"/>
              <w:jc w:val="left"/>
            </w:pPr>
            <w:r>
              <w:rPr>
                <w:rFonts w:ascii="Bi4ZVgcd+SimSun" w:hAnsi="Bi4ZVgcd+SimSun" w:eastAsia="Bi4ZVgcd+SimSun"/>
                <w:color w:val="000000"/>
                <w:w w:val="101"/>
                <w:sz w:val="15"/>
              </w:rPr>
              <w:t>（一）绩效自评</w:t>
            </w:r>
          </w:p>
          <w:p w14:paraId="315AA9DF">
            <w:pPr>
              <w:widowControl/>
              <w:autoSpaceDE w:val="0"/>
              <w:autoSpaceDN w:val="0"/>
              <w:spacing w:before="36" w:after="0" w:line="152" w:lineRule="exact"/>
              <w:ind w:left="24" w:right="0" w:firstLine="0"/>
              <w:jc w:val="left"/>
            </w:pPr>
            <w:r>
              <w:rPr>
                <w:rFonts w:ascii="Bi4ZVgcd+SimSun" w:hAnsi="Bi4ZVgcd+SimSun" w:eastAsia="Bi4ZVgcd+SimSun"/>
                <w:color w:val="000000"/>
                <w:w w:val="101"/>
                <w:sz w:val="15"/>
              </w:rPr>
              <w:t>的目的</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2ABE5D">
            <w:pPr>
              <w:widowControl/>
              <w:autoSpaceDE w:val="0"/>
              <w:autoSpaceDN w:val="0"/>
              <w:spacing w:before="122" w:after="0" w:line="154" w:lineRule="exact"/>
              <w:ind w:left="24" w:right="0" w:firstLine="0"/>
              <w:jc w:val="left"/>
            </w:pPr>
            <w:r>
              <w:rPr>
                <w:rFonts w:ascii="Bi4ZVgcd+SimSun" w:hAnsi="Bi4ZVgcd+SimSun" w:eastAsia="Bi4ZVgcd+SimSun"/>
                <w:color w:val="000000"/>
                <w:w w:val="101"/>
                <w:sz w:val="15"/>
              </w:rPr>
              <w:t>通过对绩效目标设置情况、资金使用情况、项目实施管理情况、项目绩效表现情况等进行自我评价，了解资金使用是否达到预期目标、资金管理是否规范、资金使用是否有效，检验资金支出效率和</w:t>
            </w:r>
          </w:p>
          <w:p w14:paraId="6D86642B">
            <w:pPr>
              <w:widowControl/>
              <w:autoSpaceDE w:val="0"/>
              <w:autoSpaceDN w:val="0"/>
              <w:spacing w:before="36" w:after="0" w:line="152" w:lineRule="exact"/>
              <w:ind w:left="24" w:right="0" w:firstLine="0"/>
              <w:jc w:val="left"/>
            </w:pPr>
            <w:r>
              <w:rPr>
                <w:rFonts w:ascii="Bi4ZVgcd+SimSun" w:hAnsi="Bi4ZVgcd+SimSun" w:eastAsia="Bi4ZVgcd+SimSun"/>
                <w:color w:val="000000"/>
                <w:w w:val="101"/>
                <w:sz w:val="15"/>
              </w:rPr>
              <w:t>效果，分析存在问题及原因，及时总结经验，改进管理措施，不断增强和落实绩效管理责任，达到不断完善工作机制，有效提高资金管理水平和使用效益的目的。</w:t>
            </w:r>
          </w:p>
        </w:tc>
      </w:tr>
      <w:tr w14:paraId="2943AD26">
        <w:tblPrEx>
          <w:tblCellMar>
            <w:top w:w="0" w:type="dxa"/>
            <w:left w:w="108" w:type="dxa"/>
            <w:bottom w:w="0" w:type="dxa"/>
            <w:right w:w="108" w:type="dxa"/>
          </w:tblCellMar>
        </w:tblPrEx>
        <w:trPr>
          <w:trHeight w:val="1196" w:hRule="exact"/>
        </w:trPr>
        <w:tc>
          <w:tcPr>
            <w:tcW w:w="3889" w:type="dxa"/>
            <w:vMerge w:val="continue"/>
            <w:tcBorders>
              <w:top w:val="single" w:color="000000" w:sz="4" w:space="0"/>
              <w:left w:val="single" w:color="000000" w:sz="4" w:space="0"/>
              <w:bottom w:val="single" w:color="000000" w:sz="4" w:space="0"/>
              <w:right w:val="single" w:color="000000" w:sz="4" w:space="0"/>
            </w:tcBorders>
          </w:tcPr>
          <w:p w14:paraId="5A0A3FBA"/>
        </w:tc>
        <w:tc>
          <w:tcPr>
            <w:tcW w:w="718"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6F842DB">
            <w:pPr>
              <w:widowControl/>
              <w:autoSpaceDE w:val="0"/>
              <w:autoSpaceDN w:val="0"/>
              <w:spacing w:before="1254" w:after="0" w:line="188" w:lineRule="exact"/>
              <w:ind w:left="24" w:right="62" w:firstLine="0"/>
              <w:jc w:val="both"/>
            </w:pPr>
            <w:r>
              <w:rPr>
                <w:rFonts w:ascii="Bi4ZVgcd+SimSun" w:hAnsi="Bi4ZVgcd+SimSun" w:eastAsia="Bi4ZVgcd+SimSun"/>
                <w:color w:val="000000"/>
                <w:w w:val="101"/>
                <w:sz w:val="15"/>
              </w:rPr>
              <w:t>（二）自评组织过程</w:t>
            </w:r>
          </w:p>
        </w:tc>
        <w:tc>
          <w:tcPr>
            <w:tcW w:w="5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33ADAFE">
            <w:pPr>
              <w:widowControl/>
              <w:autoSpaceDE w:val="0"/>
              <w:autoSpaceDN w:val="0"/>
              <w:spacing w:before="432" w:after="0" w:line="152" w:lineRule="exact"/>
              <w:ind w:left="0" w:right="0" w:firstLine="0"/>
              <w:jc w:val="center"/>
            </w:pPr>
            <w:r>
              <w:rPr>
                <w:rFonts w:ascii="Bi4ZVgcd+SimSun" w:hAnsi="Bi4ZVgcd+SimSun" w:eastAsia="Bi4ZVgcd+SimSun"/>
                <w:color w:val="000000"/>
                <w:w w:val="101"/>
                <w:sz w:val="15"/>
              </w:rPr>
              <w:t>1.前期</w:t>
            </w:r>
          </w:p>
          <w:p w14:paraId="491E718B">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准备</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91F9C5">
            <w:pPr>
              <w:widowControl/>
              <w:autoSpaceDE w:val="0"/>
              <w:autoSpaceDN w:val="0"/>
              <w:spacing w:before="108" w:after="0" w:line="190" w:lineRule="exact"/>
              <w:ind w:left="24" w:right="0" w:firstLine="0"/>
              <w:jc w:val="left"/>
            </w:pPr>
            <w:r>
              <w:rPr>
                <w:rFonts w:ascii="Bi4ZVgcd+SimSun" w:hAnsi="Bi4ZVgcd+SimSun" w:eastAsia="Bi4ZVgcd+SimSun"/>
                <w:color w:val="000000"/>
                <w:w w:val="101"/>
                <w:sz w:val="15"/>
              </w:rPr>
              <w:t>（1）确定自评对象和组织机构。根据《五华区财政局关于开展2025年度财政支出绩效自评和部门评价工作的通知》要求，我单位将部门整体支出和全部项目支出纳入自评范围。成立由综合管理部部长任组长、各部门部长任副组长、各部门项目负责人为成员的绩效自评工作领导小组，负责组织协调本次绩效自评工作，形成由组长负总责，副组长组织协调，各成员负责本部门项目自评数据填报与佐证收集，确保绩效管理工作顺利推进。                                                                                                                        （2）拟定自评计划，准备自评材料。根据《五华区财政局关于开展2025年度财政支出绩效自评和部门评价工作的通知》要求，拟定自评计划，准备自评材料。积极与各部门相关人员进行沟通，明确绩效评价工作的目的、对象、范围、工作步骤和相关要求，编制资料清单、发放调查问卷，在了解单位整体支出及各主要项目支出的基础上，讨论、制定并完善部门整体支出绩效评价工作方案。</w:t>
            </w:r>
          </w:p>
        </w:tc>
      </w:tr>
      <w:tr w14:paraId="0BF72122">
        <w:tblPrEx>
          <w:tblCellMar>
            <w:top w:w="0" w:type="dxa"/>
            <w:left w:w="108" w:type="dxa"/>
            <w:bottom w:w="0" w:type="dxa"/>
            <w:right w:w="108" w:type="dxa"/>
          </w:tblCellMar>
        </w:tblPrEx>
        <w:trPr>
          <w:trHeight w:val="1882" w:hRule="exact"/>
        </w:trPr>
        <w:tc>
          <w:tcPr>
            <w:tcW w:w="3889" w:type="dxa"/>
            <w:vMerge w:val="continue"/>
            <w:tcBorders>
              <w:top w:val="single" w:color="000000" w:sz="4" w:space="0"/>
              <w:left w:val="single" w:color="000000" w:sz="4" w:space="0"/>
              <w:bottom w:val="single" w:color="000000" w:sz="4" w:space="0"/>
              <w:right w:val="single" w:color="000000" w:sz="4" w:space="0"/>
            </w:tcBorders>
          </w:tcPr>
          <w:p w14:paraId="78335C9B"/>
        </w:tc>
        <w:tc>
          <w:tcPr>
            <w:tcW w:w="3889" w:type="dxa"/>
            <w:vMerge w:val="continue"/>
            <w:tcBorders>
              <w:top w:val="single" w:color="000000" w:sz="4" w:space="0"/>
              <w:left w:val="single" w:color="000000" w:sz="4" w:space="0"/>
              <w:bottom w:val="single" w:color="000000" w:sz="4" w:space="0"/>
              <w:right w:val="single" w:color="000000" w:sz="4" w:space="0"/>
            </w:tcBorders>
          </w:tcPr>
          <w:p w14:paraId="7437B127"/>
        </w:tc>
        <w:tc>
          <w:tcPr>
            <w:tcW w:w="5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FBBB90">
            <w:pPr>
              <w:widowControl/>
              <w:autoSpaceDE w:val="0"/>
              <w:autoSpaceDN w:val="0"/>
              <w:spacing w:before="786" w:after="0" w:line="152" w:lineRule="exact"/>
              <w:ind w:left="0" w:right="0" w:firstLine="0"/>
              <w:jc w:val="center"/>
            </w:pPr>
            <w:r>
              <w:rPr>
                <w:rFonts w:ascii="Bi4ZVgcd+SimSun" w:hAnsi="Bi4ZVgcd+SimSun" w:eastAsia="Bi4ZVgcd+SimSun"/>
                <w:color w:val="000000"/>
                <w:w w:val="101"/>
                <w:sz w:val="15"/>
              </w:rPr>
              <w:t>2.组织</w:t>
            </w:r>
          </w:p>
          <w:p w14:paraId="12DAD776">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实施</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0E2F3">
            <w:pPr>
              <w:widowControl/>
              <w:autoSpaceDE w:val="0"/>
              <w:autoSpaceDN w:val="0"/>
              <w:spacing w:before="84" w:after="0" w:line="190" w:lineRule="exact"/>
              <w:ind w:left="24" w:right="0" w:firstLine="0"/>
              <w:jc w:val="left"/>
            </w:pPr>
            <w:r>
              <w:rPr>
                <w:rFonts w:ascii="Bi4ZVgcd+SimSun" w:hAnsi="Bi4ZVgcd+SimSun" w:eastAsia="Bi4ZVgcd+SimSun"/>
                <w:color w:val="000000"/>
                <w:w w:val="101"/>
                <w:sz w:val="15"/>
              </w:rPr>
              <w:t xml:space="preserve">（1）任务分解。我单位高度重视自评工作，根据《五华区预算绩效自评管理暂行办法》和《五华区财政局关于开展2025年度财政支出绩效自评和部门评价工作的通知》要求，由绩效自评工作领导小组组织、协调，各部门部长牵头，按照各部门职责分工，结合年初预算申报情况、年度中预算调整情况、全年度预算执行情况和绩效指标设置完成情况，组织各部门共同参与我单位2025年度绩效自评工作，确保按时限要求高标准完成自评工作。 </w:t>
            </w:r>
          </w:p>
          <w:p w14:paraId="44866B64">
            <w:pPr>
              <w:widowControl/>
              <w:autoSpaceDE w:val="0"/>
              <w:autoSpaceDN w:val="0"/>
              <w:spacing w:before="0" w:after="0" w:line="188" w:lineRule="exact"/>
              <w:ind w:left="24" w:right="0" w:firstLine="0"/>
              <w:jc w:val="left"/>
            </w:pPr>
            <w:r>
              <w:rPr>
                <w:rFonts w:ascii="Bi4ZVgcd+SimSun" w:hAnsi="Bi4ZVgcd+SimSun" w:eastAsia="Bi4ZVgcd+SimSun"/>
                <w:color w:val="000000"/>
                <w:w w:val="101"/>
                <w:sz w:val="15"/>
              </w:rPr>
              <w:t>（2）数据采集。各业务部门收集年度项目实施过程中绩效目标和绩效指标完成的相关数据，结合预算资金执行情况和绩效目标完成情况，对涉及本部门的资金进行初步自评工作，对发现的问题进行纠正，并将相关资料报综合管理部。</w:t>
            </w:r>
          </w:p>
          <w:p w14:paraId="076834F4">
            <w:pPr>
              <w:widowControl/>
              <w:autoSpaceDE w:val="0"/>
              <w:autoSpaceDN w:val="0"/>
              <w:spacing w:before="0" w:after="0" w:line="190" w:lineRule="exact"/>
              <w:ind w:left="24" w:right="0" w:firstLine="0"/>
              <w:jc w:val="left"/>
            </w:pPr>
            <w:r>
              <w:rPr>
                <w:rFonts w:ascii="Bi4ZVgcd+SimSun" w:hAnsi="Bi4ZVgcd+SimSun" w:eastAsia="Bi4ZVgcd+SimSun"/>
                <w:color w:val="000000"/>
                <w:w w:val="101"/>
                <w:sz w:val="15"/>
              </w:rPr>
              <w:t>（3）集中审核。综合管理部根据各业务部门上报情况，牵头组织部门整体支出和项目支出预算绩效自评工作，并形成部门整体支出和项目支出预算绩效自评结果报部门领导审定。（4）系统填报。按照《五华区财政局关于开展2025年度财政支出绩效自评和部门评价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bl>
    <w:p w14:paraId="74D8214E">
      <w:pPr>
        <w:widowControl/>
        <w:autoSpaceDE w:val="0"/>
        <w:autoSpaceDN w:val="0"/>
        <w:spacing w:before="0" w:after="0" w:line="14" w:lineRule="exact"/>
        <w:ind w:left="0" w:right="0"/>
      </w:pPr>
    </w:p>
    <w:p w14:paraId="2908C065">
      <w:pPr>
        <w:sectPr>
          <w:pgSz w:w="16836" w:h="12304"/>
          <w:pgMar w:top="282" w:right="636" w:bottom="502" w:left="644" w:header="720" w:footer="720" w:gutter="0"/>
          <w:cols w:equalWidth="0" w:num="1">
            <w:col w:w="15556"/>
          </w:cols>
          <w:docGrid w:linePitch="360" w:charSpace="0"/>
        </w:sectPr>
      </w:pPr>
    </w:p>
    <w:p w14:paraId="2EE19D72">
      <w:pPr>
        <w:widowControl/>
        <w:autoSpaceDE w:val="0"/>
        <w:autoSpaceDN w:val="0"/>
        <w:spacing w:before="60" w:after="0" w:line="220" w:lineRule="exact"/>
        <w:ind w:left="0" w:right="0"/>
      </w:pPr>
    </w:p>
    <w:tbl>
      <w:tblPr>
        <w:tblStyle w:val="2"/>
        <w:tblW w:w="0" w:type="auto"/>
        <w:tblInd w:w="5" w:type="dxa"/>
        <w:tblLayout w:type="fixed"/>
        <w:tblCellMar>
          <w:top w:w="0" w:type="dxa"/>
          <w:left w:w="108" w:type="dxa"/>
          <w:bottom w:w="0" w:type="dxa"/>
          <w:right w:w="108" w:type="dxa"/>
        </w:tblCellMar>
      </w:tblPr>
      <w:tblGrid>
        <w:gridCol w:w="1912"/>
        <w:gridCol w:w="13612"/>
      </w:tblGrid>
      <w:tr w14:paraId="7CBE077E">
        <w:tblPrEx>
          <w:tblCellMar>
            <w:top w:w="0" w:type="dxa"/>
            <w:left w:w="108" w:type="dxa"/>
            <w:bottom w:w="0" w:type="dxa"/>
            <w:right w:w="108" w:type="dxa"/>
          </w:tblCellMar>
        </w:tblPrEx>
        <w:trPr>
          <w:trHeight w:val="666" w:hRule="exact"/>
        </w:trPr>
        <w:tc>
          <w:tcPr>
            <w:tcW w:w="1552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2C98A47">
            <w:pPr>
              <w:widowControl/>
              <w:autoSpaceDE w:val="0"/>
              <w:autoSpaceDN w:val="0"/>
              <w:spacing w:before="192" w:after="0" w:line="308" w:lineRule="exact"/>
              <w:ind w:left="0" w:right="0" w:firstLine="0"/>
              <w:jc w:val="center"/>
            </w:pPr>
            <w:r>
              <w:rPr>
                <w:rFonts w:ascii="Bi4ZVgcd+SimSun" w:hAnsi="Bi4ZVgcd+SimSun" w:eastAsia="Bi4ZVgcd+SimSun"/>
                <w:b/>
                <w:color w:val="000000"/>
                <w:w w:val="98"/>
                <w:sz w:val="31"/>
              </w:rPr>
              <w:t>部门整体支出绩效自评报告</w:t>
            </w:r>
          </w:p>
        </w:tc>
      </w:tr>
      <w:tr w14:paraId="4D9BD065">
        <w:tblPrEx>
          <w:tblCellMar>
            <w:top w:w="0" w:type="dxa"/>
            <w:left w:w="108" w:type="dxa"/>
            <w:bottom w:w="0" w:type="dxa"/>
            <w:right w:w="108" w:type="dxa"/>
          </w:tblCellMar>
        </w:tblPrEx>
        <w:trPr>
          <w:trHeight w:val="512" w:hRule="exact"/>
        </w:trPr>
        <w:tc>
          <w:tcPr>
            <w:tcW w:w="19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E1C594">
            <w:pPr>
              <w:widowControl/>
              <w:autoSpaceDE w:val="0"/>
              <w:autoSpaceDN w:val="0"/>
              <w:spacing w:before="92" w:after="0" w:line="152" w:lineRule="exact"/>
              <w:ind w:left="22" w:right="0" w:firstLine="0"/>
              <w:jc w:val="left"/>
            </w:pPr>
            <w:r>
              <w:rPr>
                <w:rFonts w:ascii="Bi4ZVgcd+SimSun" w:hAnsi="Bi4ZVgcd+SimSun" w:eastAsia="Bi4ZVgcd+SimSun"/>
                <w:color w:val="000000"/>
                <w:w w:val="101"/>
                <w:sz w:val="15"/>
              </w:rPr>
              <w:t>三、评价情况分析及综合</w:t>
            </w:r>
          </w:p>
          <w:p w14:paraId="4CCECDFC">
            <w:pPr>
              <w:widowControl/>
              <w:autoSpaceDE w:val="0"/>
              <w:autoSpaceDN w:val="0"/>
              <w:spacing w:before="36" w:after="0" w:line="154" w:lineRule="exact"/>
              <w:ind w:left="22" w:right="0" w:firstLine="0"/>
              <w:jc w:val="left"/>
            </w:pPr>
            <w:r>
              <w:rPr>
                <w:rFonts w:ascii="Bi4ZVgcd+SimSun" w:hAnsi="Bi4ZVgcd+SimSun" w:eastAsia="Bi4ZVgcd+SimSun"/>
                <w:color w:val="000000"/>
                <w:w w:val="101"/>
                <w:sz w:val="15"/>
              </w:rPr>
              <w:t>评价结论</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08C60C">
            <w:pPr>
              <w:widowControl/>
              <w:autoSpaceDE w:val="0"/>
              <w:autoSpaceDN w:val="0"/>
              <w:spacing w:before="92" w:after="0" w:line="152" w:lineRule="exact"/>
              <w:ind w:left="24" w:right="0" w:firstLine="0"/>
              <w:jc w:val="left"/>
            </w:pPr>
            <w:r>
              <w:rPr>
                <w:rFonts w:ascii="Bi4ZVgcd+SimSun" w:hAnsi="Bi4ZVgcd+SimSun" w:eastAsia="Bi4ZVgcd+SimSun"/>
                <w:color w:val="000000"/>
                <w:w w:val="101"/>
                <w:sz w:val="15"/>
              </w:rPr>
              <w:t>2025年度整体支出绩效评价结果为95分，等级：优。从评价情况来看，我单位预算编制科学合理，预算执行基本规范，资金使用效益较好，能够严格按照预算安排使用资金，严控“三公”经费支</w:t>
            </w:r>
          </w:p>
          <w:p w14:paraId="0C274CFE">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出，无违规使用资金、截留挪用资金等情况；各项管理制度健全，内部管控到位，有效保障了单位日常运转和各项核心职能的顺利履行</w:t>
            </w:r>
          </w:p>
        </w:tc>
      </w:tr>
      <w:tr w14:paraId="43913E6D">
        <w:tblPrEx>
          <w:tblCellMar>
            <w:top w:w="0" w:type="dxa"/>
            <w:left w:w="108" w:type="dxa"/>
            <w:bottom w:w="0" w:type="dxa"/>
            <w:right w:w="108" w:type="dxa"/>
          </w:tblCellMar>
        </w:tblPrEx>
        <w:trPr>
          <w:trHeight w:val="4990" w:hRule="exact"/>
        </w:trPr>
        <w:tc>
          <w:tcPr>
            <w:tcW w:w="19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0A6671">
            <w:pPr>
              <w:widowControl/>
              <w:autoSpaceDE w:val="0"/>
              <w:autoSpaceDN w:val="0"/>
              <w:spacing w:before="2330" w:after="0" w:line="152" w:lineRule="exact"/>
              <w:ind w:left="22" w:right="0" w:firstLine="0"/>
              <w:jc w:val="left"/>
            </w:pPr>
            <w:r>
              <w:rPr>
                <w:rFonts w:ascii="Bi4ZVgcd+SimSun" w:hAnsi="Bi4ZVgcd+SimSun" w:eastAsia="Bi4ZVgcd+SimSun"/>
                <w:color w:val="000000"/>
                <w:w w:val="101"/>
                <w:sz w:val="15"/>
              </w:rPr>
              <w:t>四、存在的问题和整改情</w:t>
            </w:r>
          </w:p>
          <w:p w14:paraId="25D80E23">
            <w:pPr>
              <w:widowControl/>
              <w:autoSpaceDE w:val="0"/>
              <w:autoSpaceDN w:val="0"/>
              <w:spacing w:before="36" w:after="0" w:line="154" w:lineRule="exact"/>
              <w:ind w:left="22" w:right="0" w:firstLine="0"/>
              <w:jc w:val="left"/>
            </w:pPr>
            <w:r>
              <w:rPr>
                <w:rFonts w:ascii="Bi4ZVgcd+SimSun" w:hAnsi="Bi4ZVgcd+SimSun" w:eastAsia="Bi4ZVgcd+SimSun"/>
                <w:color w:val="000000"/>
                <w:w w:val="101"/>
                <w:sz w:val="15"/>
              </w:rPr>
              <w:t>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3249FF">
            <w:pPr>
              <w:widowControl/>
              <w:autoSpaceDE w:val="0"/>
              <w:autoSpaceDN w:val="0"/>
              <w:spacing w:before="52" w:after="0" w:line="152" w:lineRule="exact"/>
              <w:ind w:left="24" w:right="0" w:firstLine="0"/>
              <w:jc w:val="left"/>
            </w:pPr>
            <w:r>
              <w:rPr>
                <w:rFonts w:ascii="Bi4ZVgcd+SimSun" w:hAnsi="Bi4ZVgcd+SimSun" w:eastAsia="Bi4ZVgcd+SimSun"/>
                <w:color w:val="000000"/>
                <w:w w:val="101"/>
                <w:sz w:val="15"/>
              </w:rPr>
              <w:t>一、存在的问题</w:t>
            </w:r>
          </w:p>
          <w:p w14:paraId="44AE4D6B">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（一）整体支出</w:t>
            </w:r>
            <w:r>
              <w:br w:type="textWrapping"/>
            </w:r>
            <w:r>
              <w:rPr>
                <w:rFonts w:ascii="Bi4ZVgcd+SimSun" w:hAnsi="Bi4ZVgcd+SimSun" w:eastAsia="Bi4ZVgcd+SimSun"/>
                <w:color w:val="000000"/>
                <w:w w:val="101"/>
                <w:sz w:val="15"/>
              </w:rPr>
              <w:t>我单位部门整体完成情况较好，截至2025年12月园区预计完成主营业务收入1352亿元，主要经济指标筑底回稳；项目建设推进不断增强，部门在履职尽责和推进重点工作的过程中保持正常的开展进度，但有部分指标呈现出一定的滞后性。例如：“标准工业地出让数”指标中6号地还停留在成本评审环节，7号地块尚未进入后续的土地出让实施阶段；“医药园项目厂房达到投入使用标准”指标，医药园项目厂房竣工验收工作还未完成。这些问题的存在，在一定程度上影响了部门整体工作的推进效率和成效。</w:t>
            </w:r>
          </w:p>
          <w:p w14:paraId="10639331">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（二）项目支出</w:t>
            </w:r>
            <w:r>
              <w:br w:type="textWrapping"/>
            </w:r>
            <w:r>
              <w:rPr>
                <w:rFonts w:ascii="Bi4ZVgcd+SimSun" w:hAnsi="Bi4ZVgcd+SimSun" w:eastAsia="Bi4ZVgcd+SimSun"/>
                <w:color w:val="000000"/>
                <w:w w:val="101"/>
                <w:sz w:val="15"/>
              </w:rPr>
              <w:t>部分项目实施进度滞后：两个项目因客观原因未在年度内开展完成：一是金鼎科技园物业管理费采购项目，该项目为年底申报项目，因项目须完成招投标流程等客观原因，目标内容无法在年度内完成。二是五华产业园区总规修编环评报告项目，该项目需要配合园区总规修编情况，在确定园区“四至范围”后，及时开展总体规划修编环境影响评价报告工作，总归修编报审未完成，导致该项目实施滞后。</w:t>
            </w:r>
          </w:p>
          <w:p w14:paraId="03510B71">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二、整改情况</w:t>
            </w:r>
            <w:r>
              <w:br w:type="textWrapping"/>
            </w:r>
            <w:r>
              <w:rPr>
                <w:rFonts w:ascii="Bi4ZVgcd+SimSun" w:hAnsi="Bi4ZVgcd+SimSun" w:eastAsia="Bi4ZVgcd+SimSun"/>
                <w:color w:val="000000"/>
                <w:w w:val="101"/>
                <w:sz w:val="15"/>
              </w:rPr>
              <w:t>针对本次绩效自评发现的问题，我单位高度重视，坚持问题导向、目标导向、结果导向相统一，逐项梳理问题根源，制定具体整改措施，明确整改责任、整改时限，确保所有问题整改到位、取得实效，推动预算绩效管理提质增效。</w:t>
            </w:r>
          </w:p>
          <w:p w14:paraId="3A650E6B">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（一）针对整体支出存在问题的整改措施</w:t>
            </w:r>
            <w:r>
              <w:br w:type="textWrapping"/>
            </w:r>
            <w:r>
              <w:rPr>
                <w:rFonts w:ascii="Bi4ZVgcd+SimSun" w:hAnsi="Bi4ZVgcd+SimSun" w:eastAsia="Bi4ZVgcd+SimSun"/>
                <w:color w:val="000000"/>
                <w:w w:val="101"/>
                <w:sz w:val="15"/>
              </w:rPr>
              <w:t>强化目标引领，加快重点工作推进。针对“标准工业地出让数”指标，我单位将积极协调自然资源等相关部门，加快6号地块成本评审进度，同步推进7号地块的前期准备工作，优化审批流程，提高工作效率，确保土地出让工作按预期推进，有效释放产业发展空间。对于“医药园项目厂房达到投入使用标准”验收滞后问题，将尽快组织项目人员，联合施工单位、监理单位对项目进行全面梳理，明确竣工验收各环节的时间节点和责任分工，针对存在的验收问题建立台账并逐一销号，确保医药园项目厂房尽快完成竣工验收并投入使用，为企业入驻和产业发展提供坚实载体支撑。此外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62203DB4">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（二）针对项目支出存在问题的整改措施</w:t>
            </w:r>
            <w:r>
              <w:br w:type="textWrapping"/>
            </w:r>
            <w:r>
              <w:rPr>
                <w:rFonts w:ascii="Bi4ZVgcd+SimSun" w:hAnsi="Bi4ZVgcd+SimSun" w:eastAsia="Bi4ZVgcd+SimSun"/>
                <w:color w:val="000000"/>
                <w:w w:val="101"/>
                <w:sz w:val="15"/>
              </w:rPr>
              <w:t>一是优化项目管理，提升预算执行效能。对于年末申报的金鼎科技园物业管理费采购项目，指定专人负责跟进招投标工作，加强与招标代理机构和相关部门的协调，简化流程，压缩时限，确保项目资金尽快投入使用，提高预算执行率。同时，加强对所有项目全生命周期的管理，从项目立项、申报、实施到验收，建立健全动态跟踪机制，及时发现并解决项目推进中存在的问题，确保项目按计划顺利实施，资金使用效益最大化。</w:t>
            </w:r>
          </w:p>
          <w:p w14:paraId="4A26A552">
            <w:pPr>
              <w:widowControl/>
              <w:autoSpaceDE w:val="0"/>
              <w:autoSpaceDN w:val="0"/>
              <w:spacing w:before="2" w:after="0" w:line="190" w:lineRule="exact"/>
              <w:ind w:left="24" w:right="144" w:firstLine="0"/>
              <w:jc w:val="left"/>
            </w:pPr>
            <w:r>
              <w:rPr>
                <w:rFonts w:ascii="Bi4ZVgcd+SimSun" w:hAnsi="Bi4ZVgcd+SimSun" w:eastAsia="Bi4ZVgcd+SimSun"/>
                <w:color w:val="000000"/>
                <w:w w:val="101"/>
                <w:sz w:val="15"/>
              </w:rPr>
              <w:t>二是加快滞后项目推进进度：对实施进度滞后的项目，成立专项整改小组，逐项分析滞后原因，制定专项推进计划，明确时间节点、责任人员，加强部门协同配合，及时协调解决项目实施过程中遇到的困难和问题，督促项目加快实施，确保尽快完成全部工作任务；建立项目实施进度定期通报机制，对进度严重滞后的项目，严肃追责问责。</w:t>
            </w:r>
          </w:p>
          <w:p w14:paraId="3240AB07">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三是强化绩效评价成果应用：建立绩效自评结果与项目后续安排、资金分配、科室绩效考核挂钩机制，对评价优秀的项目，优先安排后续资金和项目支持；对评价不合格、存在问题较多的项目，暂停后续资金拨付，督促整改到位，整改不到位的不予安排后续项目；将绩效自评工作纳入科室年度考核，强化各科室绩效意识，推动预算绩效管理提质增效，充分发挥绩效评价的导向和约束作用。</w:t>
            </w:r>
          </w:p>
        </w:tc>
      </w:tr>
      <w:tr w14:paraId="194A48AB">
        <w:tblPrEx>
          <w:tblCellMar>
            <w:top w:w="0" w:type="dxa"/>
            <w:left w:w="108" w:type="dxa"/>
            <w:bottom w:w="0" w:type="dxa"/>
            <w:right w:w="108" w:type="dxa"/>
          </w:tblCellMar>
        </w:tblPrEx>
        <w:trPr>
          <w:trHeight w:val="610" w:hRule="exact"/>
        </w:trPr>
        <w:tc>
          <w:tcPr>
            <w:tcW w:w="19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2C8535">
            <w:pPr>
              <w:widowControl/>
              <w:autoSpaceDE w:val="0"/>
              <w:autoSpaceDN w:val="0"/>
              <w:spacing w:before="234" w:after="0" w:line="152" w:lineRule="exact"/>
              <w:ind w:left="22" w:right="0" w:firstLine="0"/>
              <w:jc w:val="left"/>
            </w:pPr>
            <w:r>
              <w:rPr>
                <w:rFonts w:ascii="Bi4ZVgcd+SimSun" w:hAnsi="Bi4ZVgcd+SimSun" w:eastAsia="Bi4ZVgcd+SimSun"/>
                <w:color w:val="000000"/>
                <w:w w:val="101"/>
                <w:sz w:val="15"/>
              </w:rPr>
              <w:t>五、绩效自评结果应用</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D91CC2">
            <w:pPr>
              <w:widowControl/>
              <w:autoSpaceDE w:val="0"/>
              <w:autoSpaceDN w:val="0"/>
              <w:spacing w:before="138" w:after="0" w:line="152" w:lineRule="exact"/>
              <w:ind w:left="24" w:right="0" w:firstLine="0"/>
              <w:jc w:val="left"/>
            </w:pPr>
            <w:r>
              <w:rPr>
                <w:rFonts w:ascii="Bi4ZVgcd+SimSun" w:hAnsi="Bi4ZVgcd+SimSun" w:eastAsia="Bi4ZVgcd+SimSun"/>
                <w:color w:val="000000"/>
                <w:w w:val="101"/>
                <w:sz w:val="15"/>
              </w:rPr>
              <w:t>针对我单位绩效自评中存在的问题，及时调整和优化本单位后续项目和以后年度预算支出的方向和结构，合理配置资源，推动重大政策和项目提效益、促改革、强质量，提高部门资源配置效率和财</w:t>
            </w:r>
          </w:p>
          <w:p w14:paraId="3A3D5DCE">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政资金使用效益。建立激励与约束机制，将绩效自评结果作为改进我单位预算管理和以后年度预算编制的重要依据。</w:t>
            </w:r>
          </w:p>
        </w:tc>
      </w:tr>
      <w:tr w14:paraId="121CF784">
        <w:tblPrEx>
          <w:tblCellMar>
            <w:top w:w="0" w:type="dxa"/>
            <w:left w:w="108" w:type="dxa"/>
            <w:bottom w:w="0" w:type="dxa"/>
            <w:right w:w="108" w:type="dxa"/>
          </w:tblCellMar>
        </w:tblPrEx>
        <w:trPr>
          <w:trHeight w:val="1388" w:hRule="exact"/>
        </w:trPr>
        <w:tc>
          <w:tcPr>
            <w:tcW w:w="19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29F55E">
            <w:pPr>
              <w:widowControl/>
              <w:autoSpaceDE w:val="0"/>
              <w:autoSpaceDN w:val="0"/>
              <w:spacing w:before="622" w:after="0" w:line="154" w:lineRule="exact"/>
              <w:ind w:left="22" w:right="0" w:firstLine="0"/>
              <w:jc w:val="left"/>
            </w:pPr>
            <w:r>
              <w:rPr>
                <w:rFonts w:ascii="Bi4ZVgcd+SimSun" w:hAnsi="Bi4ZVgcd+SimSun" w:eastAsia="Bi4ZVgcd+SimSun"/>
                <w:color w:val="000000"/>
                <w:w w:val="101"/>
                <w:sz w:val="15"/>
              </w:rPr>
              <w:t>六、主要经验及做法</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8D16EC">
            <w:pPr>
              <w:widowControl/>
              <w:autoSpaceDE w:val="0"/>
              <w:autoSpaceDN w:val="0"/>
              <w:spacing w:before="112" w:after="0" w:line="190" w:lineRule="exact"/>
              <w:ind w:left="24" w:right="144" w:firstLine="0"/>
              <w:jc w:val="left"/>
            </w:pPr>
            <w:r>
              <w:rPr>
                <w:rFonts w:ascii="Bi4ZVgcd+SimSun" w:hAnsi="Bi4ZVgcd+SimSun" w:eastAsia="Bi4ZVgcd+SimSun"/>
                <w:color w:val="000000"/>
                <w:w w:val="101"/>
                <w:sz w:val="15"/>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w:t>
            </w:r>
          </w:p>
          <w:p w14:paraId="5B3A2F89">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 xml:space="preserve">2.自评完成后对自评结果进行反馈，根据反馈结果进行任务分解，把整改落实任务细分到各个业务科室。各业务科室均按期进行整改，并上报评价结果落实整改情况。 </w:t>
            </w:r>
          </w:p>
          <w:p w14:paraId="6E320E7E">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3.根据新形势和新要求，不断完善单位各项预算管理制度。</w:t>
            </w:r>
          </w:p>
          <w:p w14:paraId="2CB0D4FF">
            <w:pPr>
              <w:widowControl/>
              <w:autoSpaceDE w:val="0"/>
              <w:autoSpaceDN w:val="0"/>
              <w:spacing w:before="36" w:after="0" w:line="152" w:lineRule="exact"/>
              <w:ind w:left="24" w:right="0" w:firstLine="0"/>
              <w:jc w:val="left"/>
            </w:pPr>
            <w:r>
              <w:rPr>
                <w:rFonts w:ascii="Bi4ZVgcd+SimSun" w:hAnsi="Bi4ZVgcd+SimSun" w:eastAsia="Bi4ZVgcd+SimSun"/>
                <w:color w:val="000000"/>
                <w:w w:val="101"/>
                <w:sz w:val="15"/>
              </w:rPr>
              <w:t xml:space="preserve">4.强化预算管理，事前必编预算，控制经费使用，使用必问绩效，将绩效管理贯穿于预算编制、执行及决算等环节。 </w:t>
            </w:r>
          </w:p>
          <w:p w14:paraId="192CC405">
            <w:pPr>
              <w:widowControl/>
              <w:autoSpaceDE w:val="0"/>
              <w:autoSpaceDN w:val="0"/>
              <w:spacing w:before="38" w:after="0" w:line="152" w:lineRule="exact"/>
              <w:ind w:left="24" w:right="0" w:firstLine="0"/>
              <w:jc w:val="left"/>
            </w:pPr>
            <w:r>
              <w:rPr>
                <w:rFonts w:ascii="Bi4ZVgcd+SimSun" w:hAnsi="Bi4ZVgcd+SimSun" w:eastAsia="Bi4ZVgcd+SimSun"/>
                <w:color w:val="000000"/>
                <w:w w:val="101"/>
                <w:sz w:val="15"/>
              </w:rPr>
              <w:t>下一步我单位将进一步提高预算绩效整体目标和具体指标编制的科学性、完整性、全局性、代表性和可执行性，进一步提高部门预算绩效管理水平。</w:t>
            </w:r>
          </w:p>
        </w:tc>
      </w:tr>
      <w:tr w14:paraId="244FCE0E">
        <w:tblPrEx>
          <w:tblCellMar>
            <w:top w:w="0" w:type="dxa"/>
            <w:left w:w="108" w:type="dxa"/>
            <w:bottom w:w="0" w:type="dxa"/>
            <w:right w:w="108" w:type="dxa"/>
          </w:tblCellMar>
        </w:tblPrEx>
        <w:trPr>
          <w:trHeight w:val="1810" w:hRule="exact"/>
        </w:trPr>
        <w:tc>
          <w:tcPr>
            <w:tcW w:w="19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BB3FDE">
            <w:pPr>
              <w:widowControl/>
              <w:autoSpaceDE w:val="0"/>
              <w:autoSpaceDN w:val="0"/>
              <w:spacing w:before="844" w:after="0" w:line="154" w:lineRule="exact"/>
              <w:ind w:left="22" w:right="0" w:firstLine="0"/>
              <w:jc w:val="left"/>
            </w:pPr>
            <w:r>
              <w:rPr>
                <w:rFonts w:ascii="Bi4ZVgcd+SimSun" w:hAnsi="Bi4ZVgcd+SimSun" w:eastAsia="Bi4ZVgcd+SimSun"/>
                <w:color w:val="000000"/>
                <w:w w:val="101"/>
                <w:sz w:val="15"/>
              </w:rPr>
              <w:t>七、其他需说明的情况</w:t>
            </w:r>
          </w:p>
        </w:tc>
        <w:tc>
          <w:tcPr>
            <w:tcW w:w="136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45B843">
            <w:pPr>
              <w:widowControl/>
              <w:autoSpaceDE w:val="0"/>
              <w:autoSpaceDN w:val="0"/>
              <w:spacing w:before="142" w:after="0" w:line="190" w:lineRule="exact"/>
              <w:ind w:left="24" w:right="144" w:firstLine="0"/>
              <w:jc w:val="left"/>
            </w:pPr>
            <w:r>
              <w:rPr>
                <w:rFonts w:ascii="Bi4ZVgcd+SimSun" w:hAnsi="Bi4ZVgcd+SimSun" w:eastAsia="Bi4ZVgcd+SimSun"/>
                <w:color w:val="000000"/>
                <w:w w:val="101"/>
                <w:sz w:val="15"/>
              </w:rPr>
              <w:t>1.巡视巡察、审计、财政监督检查等相关情况：2025年度，2025年市委第一巡察组对我单位开展了巡视巡察工作，发现57项问题。针对发现的问题，我单位高度重视，及时制定整改措施，明确整改责任和时限，目前已完成57问题的整改工作，整改情况已按要求上报相关部门。</w:t>
            </w:r>
          </w:p>
          <w:p w14:paraId="10C78EE6">
            <w:pPr>
              <w:widowControl/>
              <w:autoSpaceDE w:val="0"/>
              <w:autoSpaceDN w:val="0"/>
              <w:spacing w:before="36" w:after="0" w:line="154" w:lineRule="exact"/>
              <w:ind w:left="24" w:right="0" w:firstLine="0"/>
              <w:jc w:val="left"/>
            </w:pPr>
            <w:r>
              <w:rPr>
                <w:rFonts w:ascii="Bi4ZVgcd+SimSun" w:hAnsi="Bi4ZVgcd+SimSun" w:eastAsia="Bi4ZVgcd+SimSun"/>
                <w:color w:val="000000"/>
                <w:w w:val="101"/>
                <w:sz w:val="15"/>
              </w:rPr>
              <w:t>2.自评模块新增项目的说明</w:t>
            </w:r>
          </w:p>
          <w:p w14:paraId="17ECB443">
            <w:pPr>
              <w:widowControl/>
              <w:autoSpaceDE w:val="0"/>
              <w:autoSpaceDN w:val="0"/>
              <w:spacing w:before="2" w:after="0" w:line="188" w:lineRule="exact"/>
              <w:ind w:left="24" w:right="144" w:firstLine="0"/>
              <w:jc w:val="left"/>
            </w:pPr>
            <w:r>
              <w:rPr>
                <w:rFonts w:ascii="Bi4ZVgcd+SimSun" w:hAnsi="Bi4ZVgcd+SimSun" w:eastAsia="Bi4ZVgcd+SimSun"/>
                <w:color w:val="000000"/>
                <w:w w:val="101"/>
                <w:sz w:val="15"/>
              </w:rPr>
              <w:t>2025年度我单位在绩效自评模块新增项目两个，分别为：</w:t>
            </w:r>
            <w:r>
              <w:br w:type="textWrapping"/>
            </w:r>
            <w:r>
              <w:rPr>
                <w:rFonts w:ascii="Bi4ZVgcd+SimSun" w:hAnsi="Bi4ZVgcd+SimSun" w:eastAsia="Bi4ZVgcd+SimSun"/>
                <w:color w:val="000000"/>
                <w:w w:val="101"/>
                <w:sz w:val="15"/>
              </w:rPr>
              <w:t>①新增“厂口产业园中药园项目专项债券资金”项目，新增原因为：该项目为2024年项目，我单位在2024年自评模块已完成该项目自评，但因资金于2025年拨付，为保持决算自评一致，自评模块新增该项目进行评价。</w:t>
            </w:r>
          </w:p>
          <w:p w14:paraId="0CE22A4E">
            <w:pPr>
              <w:widowControl/>
              <w:autoSpaceDE w:val="0"/>
              <w:autoSpaceDN w:val="0"/>
              <w:spacing w:before="0" w:after="0" w:line="190" w:lineRule="exact"/>
              <w:ind w:left="24" w:right="144" w:firstLine="0"/>
              <w:jc w:val="left"/>
            </w:pPr>
            <w:r>
              <w:rPr>
                <w:rFonts w:ascii="Bi4ZVgcd+SimSun" w:hAnsi="Bi4ZVgcd+SimSun" w:eastAsia="Bi4ZVgcd+SimSun"/>
                <w:color w:val="000000"/>
                <w:w w:val="101"/>
                <w:sz w:val="15"/>
              </w:rPr>
              <w:t>②新增“云南五华产业园区管理委员会2024年部门预算经费”项目，新增原因为：该项目为打包项目，2025年度我单位财政预算收入不足，为保障园区正常运行、项目正常开展，做到预算支出全覆盖，导致自评与决算项目无法一一匹配对应，为保持决算自评一致，自评模块新增该项目。</w:t>
            </w:r>
          </w:p>
        </w:tc>
      </w:tr>
    </w:tbl>
    <w:p w14:paraId="1E070B9B">
      <w:pPr>
        <w:widowControl/>
        <w:autoSpaceDE w:val="0"/>
        <w:autoSpaceDN w:val="0"/>
        <w:spacing w:before="0" w:after="0" w:line="14" w:lineRule="exact"/>
        <w:ind w:left="0" w:right="0"/>
      </w:pPr>
    </w:p>
    <w:p w14:paraId="24CDEE86">
      <w:pPr>
        <w:sectPr>
          <w:pgSz w:w="16836" w:h="12304"/>
          <w:pgMar w:top="282" w:right="636" w:bottom="668" w:left="644" w:header="720" w:footer="720" w:gutter="0"/>
          <w:cols w:equalWidth="0" w:num="1">
            <w:col w:w="15556"/>
          </w:cols>
          <w:docGrid w:linePitch="360" w:charSpace="0"/>
        </w:sectPr>
      </w:pPr>
    </w:p>
    <w:p w14:paraId="62018E99">
      <w:pPr>
        <w:widowControl/>
        <w:autoSpaceDE w:val="0"/>
        <w:autoSpaceDN w:val="0"/>
        <w:spacing w:before="344"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36"/>
        <w:gridCol w:w="1152"/>
        <w:gridCol w:w="4068"/>
        <w:gridCol w:w="4064"/>
        <w:gridCol w:w="4064"/>
        <w:gridCol w:w="1396"/>
      </w:tblGrid>
      <w:tr w14:paraId="70E238FF">
        <w:tblPrEx>
          <w:tblCellMar>
            <w:top w:w="0" w:type="dxa"/>
            <w:left w:w="108" w:type="dxa"/>
            <w:bottom w:w="0" w:type="dxa"/>
            <w:right w:w="108" w:type="dxa"/>
          </w:tblCellMar>
        </w:tblPrEx>
        <w:trPr>
          <w:trHeight w:val="796" w:hRule="exact"/>
        </w:trPr>
        <w:tc>
          <w:tcPr>
            <w:tcW w:w="15580" w:type="dxa"/>
            <w:gridSpan w:val="6"/>
            <w:tcBorders>
              <w:top w:val="single" w:color="000000" w:sz="4" w:space="0"/>
              <w:left w:val="single" w:color="000000" w:sz="4" w:space="0"/>
              <w:bottom w:val="single" w:color="000000" w:sz="6" w:space="0"/>
              <w:right w:val="single" w:color="000000" w:sz="6" w:space="0"/>
            </w:tcBorders>
            <w:tcMar>
              <w:left w:w="0" w:type="dxa"/>
              <w:right w:w="0" w:type="dxa"/>
            </w:tcMar>
          </w:tcPr>
          <w:p w14:paraId="38630DFD">
            <w:pPr>
              <w:widowControl/>
              <w:autoSpaceDE w:val="0"/>
              <w:autoSpaceDN w:val="0"/>
              <w:spacing w:before="230" w:after="0" w:line="364" w:lineRule="exact"/>
              <w:ind w:left="0" w:right="0" w:firstLine="0"/>
              <w:jc w:val="center"/>
            </w:pPr>
            <w:r>
              <w:rPr>
                <w:rFonts w:ascii="Bi4ZVgcd+SimSun" w:hAnsi="Bi4ZVgcd+SimSun" w:eastAsia="Bi4ZVgcd+SimSun"/>
                <w:color w:val="000000"/>
                <w:w w:val="101"/>
                <w:sz w:val="36"/>
              </w:rPr>
              <w:t>部门整体支出绩效自评表</w:t>
            </w:r>
          </w:p>
        </w:tc>
      </w:tr>
      <w:tr w14:paraId="53194024">
        <w:tblPrEx>
          <w:tblCellMar>
            <w:top w:w="0" w:type="dxa"/>
            <w:left w:w="108" w:type="dxa"/>
            <w:bottom w:w="0" w:type="dxa"/>
            <w:right w:w="108" w:type="dxa"/>
          </w:tblCellMar>
        </w:tblPrEx>
        <w:trPr>
          <w:trHeight w:val="382" w:hRule="exact"/>
        </w:trPr>
        <w:tc>
          <w:tcPr>
            <w:tcW w:w="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2F175C9E">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目标</w:t>
            </w:r>
          </w:p>
        </w:tc>
        <w:tc>
          <w:tcPr>
            <w:tcW w:w="11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E8C068F">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任务名称</w:t>
            </w:r>
          </w:p>
        </w:tc>
        <w:tc>
          <w:tcPr>
            <w:tcW w:w="4068" w:type="dxa"/>
            <w:tcBorders>
              <w:top w:val="single" w:color="000000" w:sz="6" w:space="0"/>
              <w:left w:val="single" w:color="000000" w:sz="4" w:space="0"/>
              <w:bottom w:val="single" w:color="000000" w:sz="4" w:space="0"/>
              <w:right w:val="single" w:color="000000" w:sz="4" w:space="0"/>
            </w:tcBorders>
            <w:tcMar>
              <w:left w:w="0" w:type="dxa"/>
              <w:right w:w="0" w:type="dxa"/>
            </w:tcMar>
          </w:tcPr>
          <w:p w14:paraId="0657707D">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编制预算时提出的的任务措施</w:t>
            </w:r>
          </w:p>
        </w:tc>
        <w:tc>
          <w:tcPr>
            <w:tcW w:w="4064" w:type="dxa"/>
            <w:tcBorders>
              <w:top w:val="single" w:color="000000" w:sz="6" w:space="0"/>
              <w:left w:val="single" w:color="000000" w:sz="4" w:space="0"/>
              <w:bottom w:val="single" w:color="000000" w:sz="4" w:space="0"/>
              <w:right w:val="single" w:color="000000" w:sz="6" w:space="0"/>
            </w:tcBorders>
            <w:tcMar>
              <w:left w:w="0" w:type="dxa"/>
              <w:right w:w="0" w:type="dxa"/>
            </w:tcMar>
          </w:tcPr>
          <w:p w14:paraId="009DDE62">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绩效指标实际执行情况</w:t>
            </w:r>
          </w:p>
        </w:tc>
        <w:tc>
          <w:tcPr>
            <w:tcW w:w="4064" w:type="dxa"/>
            <w:tcBorders>
              <w:top w:val="single" w:color="000000" w:sz="6" w:space="0"/>
              <w:left w:val="single" w:color="000000" w:sz="6" w:space="0"/>
              <w:bottom w:val="single" w:color="000000" w:sz="4" w:space="0"/>
              <w:right w:val="single" w:color="000000" w:sz="4" w:space="0"/>
            </w:tcBorders>
            <w:tcMar>
              <w:left w:w="0" w:type="dxa"/>
              <w:right w:w="0" w:type="dxa"/>
            </w:tcMar>
          </w:tcPr>
          <w:p w14:paraId="0D6BDD71">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执行情况与年初预算的对比</w:t>
            </w:r>
          </w:p>
        </w:tc>
        <w:tc>
          <w:tcPr>
            <w:tcW w:w="1396" w:type="dxa"/>
            <w:tcBorders>
              <w:top w:val="single" w:color="000000" w:sz="6" w:space="0"/>
              <w:left w:val="single" w:color="000000" w:sz="4" w:space="0"/>
              <w:bottom w:val="single" w:color="000000" w:sz="4" w:space="0"/>
              <w:right w:val="single" w:color="000000" w:sz="6" w:space="0"/>
            </w:tcBorders>
            <w:tcMar>
              <w:left w:w="0" w:type="dxa"/>
              <w:right w:w="0" w:type="dxa"/>
            </w:tcMar>
          </w:tcPr>
          <w:p w14:paraId="65E07CBA">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相关情况说明</w:t>
            </w:r>
          </w:p>
        </w:tc>
      </w:tr>
      <w:tr w14:paraId="6C980300">
        <w:tblPrEx>
          <w:tblCellMar>
            <w:top w:w="0" w:type="dxa"/>
            <w:left w:w="108" w:type="dxa"/>
            <w:bottom w:w="0" w:type="dxa"/>
            <w:right w:w="108" w:type="dxa"/>
          </w:tblCellMar>
        </w:tblPrEx>
        <w:trPr>
          <w:trHeight w:val="1922" w:hRule="exact"/>
        </w:trPr>
        <w:tc>
          <w:tcPr>
            <w:tcW w:w="83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EB9E570">
            <w:pPr>
              <w:widowControl/>
              <w:autoSpaceDE w:val="0"/>
              <w:autoSpaceDN w:val="0"/>
              <w:spacing w:before="2616" w:after="0" w:line="180" w:lineRule="exact"/>
              <w:ind w:left="0" w:right="0" w:firstLine="0"/>
              <w:jc w:val="center"/>
            </w:pPr>
            <w:r>
              <w:rPr>
                <w:rFonts w:ascii="Bi4ZVgcd+SimSun" w:hAnsi="Bi4ZVgcd+SimSun" w:eastAsia="Bi4ZVgcd+SimSun"/>
                <w:color w:val="000000"/>
                <w:sz w:val="18"/>
              </w:rPr>
              <w:t>履职效益</w:t>
            </w:r>
          </w:p>
          <w:p w14:paraId="70C936C2">
            <w:pPr>
              <w:widowControl/>
              <w:autoSpaceDE w:val="0"/>
              <w:autoSpaceDN w:val="0"/>
              <w:spacing w:before="44" w:after="0" w:line="182" w:lineRule="exact"/>
              <w:ind w:left="0" w:right="0" w:firstLine="0"/>
              <w:jc w:val="center"/>
            </w:pPr>
            <w:r>
              <w:rPr>
                <w:rFonts w:ascii="Bi4ZVgcd+SimSun" w:hAnsi="Bi4ZVgcd+SimSun" w:eastAsia="Bi4ZVgcd+SimSun"/>
                <w:color w:val="000000"/>
                <w:sz w:val="18"/>
              </w:rPr>
              <w:t>明显</w:t>
            </w:r>
          </w:p>
        </w:tc>
        <w:tc>
          <w:tcPr>
            <w:tcW w:w="1152" w:type="dxa"/>
            <w:tcBorders>
              <w:top w:val="single" w:color="000000" w:sz="4" w:space="0"/>
              <w:left w:val="single" w:color="000000" w:sz="4" w:space="0"/>
              <w:bottom w:val="single" w:color="000000" w:sz="6" w:space="0"/>
              <w:right w:val="single" w:color="000000" w:sz="4" w:space="0"/>
            </w:tcBorders>
            <w:tcMar>
              <w:left w:w="0" w:type="dxa"/>
              <w:right w:w="0" w:type="dxa"/>
            </w:tcMar>
          </w:tcPr>
          <w:p w14:paraId="7D4EEAFD">
            <w:pPr>
              <w:widowControl/>
              <w:autoSpaceDE w:val="0"/>
              <w:autoSpaceDN w:val="0"/>
              <w:spacing w:before="878" w:after="0" w:line="180" w:lineRule="exact"/>
              <w:ind w:left="0" w:right="0" w:firstLine="0"/>
              <w:jc w:val="center"/>
            </w:pPr>
            <w:r>
              <w:rPr>
                <w:rFonts w:ascii="Bi4ZVgcd+SimSun" w:hAnsi="Bi4ZVgcd+SimSun" w:eastAsia="Bi4ZVgcd+SimSun"/>
                <w:color w:val="000000"/>
                <w:sz w:val="18"/>
              </w:rPr>
              <w:t>经济效益</w:t>
            </w:r>
          </w:p>
        </w:tc>
        <w:tc>
          <w:tcPr>
            <w:tcW w:w="4068" w:type="dxa"/>
            <w:tcBorders>
              <w:top w:val="single" w:color="000000" w:sz="4" w:space="0"/>
              <w:left w:val="single" w:color="000000" w:sz="4" w:space="0"/>
              <w:bottom w:val="single" w:color="000000" w:sz="6" w:space="0"/>
              <w:right w:val="single" w:color="000000" w:sz="4" w:space="0"/>
            </w:tcBorders>
            <w:tcMar>
              <w:left w:w="0" w:type="dxa"/>
              <w:right w:w="0" w:type="dxa"/>
            </w:tcMar>
          </w:tcPr>
          <w:p w14:paraId="387746CC">
            <w:pPr>
              <w:widowControl/>
              <w:autoSpaceDE w:val="0"/>
              <w:autoSpaceDN w:val="0"/>
              <w:spacing w:before="42" w:after="0" w:line="182" w:lineRule="exact"/>
              <w:ind w:left="30" w:right="0" w:firstLine="0"/>
              <w:jc w:val="left"/>
            </w:pPr>
            <w:r>
              <w:rPr>
                <w:rFonts w:ascii="Bi4ZVgcd+SimSun" w:hAnsi="Bi4ZVgcd+SimSun" w:eastAsia="Bi4ZVgcd+SimSun"/>
                <w:color w:val="000000"/>
                <w:sz w:val="18"/>
              </w:rPr>
              <w:t>1.推进片区重点开发项目招引</w:t>
            </w:r>
          </w:p>
          <w:p w14:paraId="38341428">
            <w:pPr>
              <w:widowControl/>
              <w:autoSpaceDE w:val="0"/>
              <w:autoSpaceDN w:val="0"/>
              <w:spacing w:before="42" w:after="0" w:line="180" w:lineRule="exact"/>
              <w:ind w:left="30" w:right="0" w:firstLine="0"/>
              <w:jc w:val="left"/>
            </w:pPr>
            <w:r>
              <w:rPr>
                <w:rFonts w:ascii="Bi4ZVgcd+SimSun" w:hAnsi="Bi4ZVgcd+SimSun" w:eastAsia="Bi4ZVgcd+SimSun"/>
                <w:color w:val="000000"/>
                <w:sz w:val="18"/>
              </w:rPr>
              <w:t>2.医药产业等产业集群打造</w:t>
            </w:r>
          </w:p>
          <w:p w14:paraId="3BCA6DCE">
            <w:pPr>
              <w:widowControl/>
              <w:autoSpaceDE w:val="0"/>
              <w:autoSpaceDN w:val="0"/>
              <w:spacing w:before="44" w:after="0" w:line="182" w:lineRule="exact"/>
              <w:ind w:left="30" w:right="0" w:firstLine="0"/>
              <w:jc w:val="left"/>
            </w:pPr>
            <w:r>
              <w:rPr>
                <w:rFonts w:ascii="Bi4ZVgcd+SimSun" w:hAnsi="Bi4ZVgcd+SimSun" w:eastAsia="Bi4ZVgcd+SimSun"/>
                <w:color w:val="000000"/>
                <w:sz w:val="18"/>
              </w:rPr>
              <w:t>3.提升医药产业集群培育工作</w:t>
            </w:r>
          </w:p>
          <w:p w14:paraId="00A7091E">
            <w:pPr>
              <w:widowControl/>
              <w:autoSpaceDE w:val="0"/>
              <w:autoSpaceDN w:val="0"/>
              <w:spacing w:before="44" w:after="0" w:line="182" w:lineRule="exact"/>
              <w:ind w:left="30" w:right="0" w:firstLine="0"/>
              <w:jc w:val="left"/>
            </w:pPr>
            <w:r>
              <w:rPr>
                <w:rFonts w:ascii="Bi4ZVgcd+SimSun" w:hAnsi="Bi4ZVgcd+SimSun" w:eastAsia="Bi4ZVgcd+SimSun"/>
                <w:color w:val="000000"/>
                <w:sz w:val="18"/>
              </w:rPr>
              <w:t>4.推进金鼎数字经济产业园</w:t>
            </w:r>
          </w:p>
          <w:p w14:paraId="6BC6DFF1">
            <w:pPr>
              <w:widowControl/>
              <w:autoSpaceDE w:val="0"/>
              <w:autoSpaceDN w:val="0"/>
              <w:spacing w:before="44" w:after="0" w:line="182" w:lineRule="exact"/>
              <w:ind w:left="30" w:right="0" w:firstLine="0"/>
              <w:jc w:val="left"/>
            </w:pPr>
            <w:r>
              <w:rPr>
                <w:rFonts w:ascii="Bi4ZVgcd+SimSun" w:hAnsi="Bi4ZVgcd+SimSun" w:eastAsia="Bi4ZVgcd+SimSun"/>
                <w:color w:val="000000"/>
                <w:sz w:val="18"/>
              </w:rPr>
              <w:t>5.医药园项目厂房达到投入使用标准</w:t>
            </w:r>
          </w:p>
        </w:tc>
        <w:tc>
          <w:tcPr>
            <w:tcW w:w="4064" w:type="dxa"/>
            <w:tcBorders>
              <w:top w:val="single" w:color="000000" w:sz="4" w:space="0"/>
              <w:left w:val="single" w:color="000000" w:sz="4" w:space="0"/>
              <w:bottom w:val="single" w:color="000000" w:sz="6" w:space="0"/>
              <w:right w:val="single" w:color="000000" w:sz="6" w:space="0"/>
            </w:tcBorders>
            <w:tcMar>
              <w:left w:w="0" w:type="dxa"/>
              <w:right w:w="0" w:type="dxa"/>
            </w:tcMar>
          </w:tcPr>
          <w:p w14:paraId="272A234F">
            <w:pPr>
              <w:widowControl/>
              <w:autoSpaceDE w:val="0"/>
              <w:autoSpaceDN w:val="0"/>
              <w:spacing w:before="42" w:after="0" w:line="182" w:lineRule="exact"/>
              <w:ind w:left="28" w:right="0" w:firstLine="0"/>
              <w:jc w:val="left"/>
            </w:pPr>
            <w:r>
              <w:rPr>
                <w:rFonts w:ascii="Bi4ZVgcd+SimSun" w:hAnsi="Bi4ZVgcd+SimSun" w:eastAsia="Bi4ZVgcd+SimSun"/>
                <w:color w:val="000000"/>
                <w:sz w:val="18"/>
              </w:rPr>
              <w:t>1.开工促投产项目19个，促落地项目共22个；</w:t>
            </w:r>
          </w:p>
          <w:p w14:paraId="66C3E2C9">
            <w:pPr>
              <w:widowControl/>
              <w:autoSpaceDE w:val="0"/>
              <w:autoSpaceDN w:val="0"/>
              <w:spacing w:before="0" w:after="0" w:line="224" w:lineRule="exact"/>
              <w:ind w:left="28" w:right="144" w:firstLine="0"/>
              <w:jc w:val="left"/>
            </w:pPr>
            <w:r>
              <w:rPr>
                <w:rFonts w:ascii="Bi4ZVgcd+SimSun" w:hAnsi="Bi4ZVgcd+SimSun" w:eastAsia="Bi4ZVgcd+SimSun"/>
                <w:color w:val="000000"/>
                <w:sz w:val="18"/>
              </w:rPr>
              <w:t>2.医药、食品、数字产业、文化产业集群打造持续开展中；</w:t>
            </w:r>
          </w:p>
          <w:p w14:paraId="4E42F41B">
            <w:pPr>
              <w:widowControl/>
              <w:autoSpaceDE w:val="0"/>
              <w:autoSpaceDN w:val="0"/>
              <w:spacing w:before="0" w:after="0" w:line="226" w:lineRule="exact"/>
              <w:ind w:left="28" w:right="144" w:firstLine="0"/>
              <w:jc w:val="left"/>
            </w:pPr>
            <w:r>
              <w:rPr>
                <w:rFonts w:ascii="Bi4ZVgcd+SimSun" w:hAnsi="Bi4ZVgcd+SimSun" w:eastAsia="Bi4ZVgcd+SimSun"/>
                <w:color w:val="000000"/>
                <w:sz w:val="18"/>
              </w:rPr>
              <w:t>3.聚焦先施药业、冠彪中药等重点企业，增强产业的协同效应与整体竞争力；</w:t>
            </w:r>
          </w:p>
          <w:p w14:paraId="6B61471E">
            <w:pPr>
              <w:widowControl/>
              <w:autoSpaceDE w:val="0"/>
              <w:autoSpaceDN w:val="0"/>
              <w:spacing w:before="0" w:after="0" w:line="224" w:lineRule="exact"/>
              <w:ind w:left="28" w:right="144" w:firstLine="0"/>
              <w:jc w:val="left"/>
            </w:pPr>
            <w:r>
              <w:rPr>
                <w:rFonts w:ascii="Bi4ZVgcd+SimSun" w:hAnsi="Bi4ZVgcd+SimSun" w:eastAsia="Bi4ZVgcd+SimSun"/>
                <w:color w:val="000000"/>
                <w:sz w:val="18"/>
              </w:rPr>
              <w:t>4.五华数字经济产业园金鼎园区一期建成并投入使用；</w:t>
            </w:r>
          </w:p>
          <w:p w14:paraId="7A68013A">
            <w:pPr>
              <w:widowControl/>
              <w:autoSpaceDE w:val="0"/>
              <w:autoSpaceDN w:val="0"/>
              <w:spacing w:before="44" w:after="0" w:line="182" w:lineRule="exact"/>
              <w:ind w:left="28" w:right="0" w:firstLine="0"/>
              <w:jc w:val="left"/>
            </w:pPr>
            <w:r>
              <w:rPr>
                <w:rFonts w:ascii="Bi4ZVgcd+SimSun" w:hAnsi="Bi4ZVgcd+SimSun" w:eastAsia="Bi4ZVgcd+SimSun"/>
                <w:color w:val="000000"/>
                <w:sz w:val="18"/>
              </w:rPr>
              <w:t>5.正在推进竣工验收。</w:t>
            </w:r>
          </w:p>
        </w:tc>
        <w:tc>
          <w:tcPr>
            <w:tcW w:w="4064" w:type="dxa"/>
            <w:tcBorders>
              <w:top w:val="single" w:color="000000" w:sz="4" w:space="0"/>
              <w:left w:val="single" w:color="000000" w:sz="6" w:space="0"/>
              <w:bottom w:val="single" w:color="000000" w:sz="6" w:space="0"/>
              <w:right w:val="single" w:color="000000" w:sz="4" w:space="0"/>
            </w:tcBorders>
            <w:tcMar>
              <w:left w:w="0" w:type="dxa"/>
              <w:right w:w="0" w:type="dxa"/>
            </w:tcMar>
          </w:tcPr>
          <w:p w14:paraId="374F22FA">
            <w:pPr>
              <w:widowControl/>
              <w:autoSpaceDE w:val="0"/>
              <w:autoSpaceDN w:val="0"/>
              <w:spacing w:before="0" w:after="0" w:line="224" w:lineRule="exact"/>
              <w:ind w:left="28" w:right="144" w:firstLine="0"/>
              <w:jc w:val="left"/>
            </w:pPr>
            <w:r>
              <w:rPr>
                <w:rFonts w:ascii="Bi4ZVgcd+SimSun" w:hAnsi="Bi4ZVgcd+SimSun" w:eastAsia="Bi4ZVgcd+SimSun"/>
                <w:color w:val="000000"/>
                <w:sz w:val="18"/>
              </w:rPr>
              <w:t>2025年度开工促投产项目19个，促落地项目共22个；医药、食品、数字产业、文化产业四大集群打造持续开展中；聚焦先施药业、冠彪中药等重点企业，增强产业的协同效应与整体竞争力；2025年五华数字经济产业园金鼎园区一期建成并投入使用。</w:t>
            </w:r>
          </w:p>
        </w:tc>
        <w:tc>
          <w:tcPr>
            <w:tcW w:w="1396" w:type="dxa"/>
            <w:tcBorders>
              <w:top w:val="single" w:color="000000" w:sz="4" w:space="0"/>
              <w:left w:val="single" w:color="000000" w:sz="4" w:space="0"/>
              <w:bottom w:val="single" w:color="000000" w:sz="6" w:space="0"/>
              <w:right w:val="single" w:color="000000" w:sz="6" w:space="0"/>
            </w:tcBorders>
            <w:tcMar>
              <w:left w:w="0" w:type="dxa"/>
              <w:right w:w="0" w:type="dxa"/>
            </w:tcMar>
          </w:tcPr>
          <w:p w14:paraId="03DB5C97">
            <w:pPr>
              <w:widowControl/>
              <w:autoSpaceDE w:val="0"/>
              <w:autoSpaceDN w:val="0"/>
              <w:spacing w:before="42" w:after="0" w:line="182" w:lineRule="exact"/>
              <w:ind w:left="32" w:right="0" w:firstLine="0"/>
              <w:jc w:val="left"/>
            </w:pPr>
            <w:r>
              <w:rPr>
                <w:rFonts w:ascii="Bi4ZVgcd+SimSun" w:hAnsi="Bi4ZVgcd+SimSun" w:eastAsia="Bi4ZVgcd+SimSun"/>
                <w:color w:val="000000"/>
                <w:sz w:val="18"/>
              </w:rPr>
              <w:t>无</w:t>
            </w:r>
          </w:p>
        </w:tc>
      </w:tr>
      <w:tr w14:paraId="422B0E65">
        <w:tblPrEx>
          <w:tblCellMar>
            <w:top w:w="0" w:type="dxa"/>
            <w:left w:w="108" w:type="dxa"/>
            <w:bottom w:w="0" w:type="dxa"/>
            <w:right w:w="108" w:type="dxa"/>
          </w:tblCellMar>
        </w:tblPrEx>
        <w:trPr>
          <w:trHeight w:val="2368" w:hRule="exact"/>
        </w:trPr>
        <w:tc>
          <w:tcPr>
            <w:tcW w:w="2602" w:type="dxa"/>
            <w:vMerge w:val="continue"/>
            <w:tcBorders>
              <w:top w:val="single" w:color="000000" w:sz="4" w:space="0"/>
              <w:left w:val="single" w:color="000000" w:sz="4" w:space="0"/>
              <w:bottom w:val="single" w:color="000000" w:sz="4" w:space="0"/>
              <w:right w:val="single" w:color="000000" w:sz="4" w:space="0"/>
            </w:tcBorders>
          </w:tcPr>
          <w:p w14:paraId="61533104"/>
        </w:tc>
        <w:tc>
          <w:tcPr>
            <w:tcW w:w="11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C7A3E07">
            <w:pPr>
              <w:widowControl/>
              <w:autoSpaceDE w:val="0"/>
              <w:autoSpaceDN w:val="0"/>
              <w:spacing w:before="1100" w:after="0" w:line="180" w:lineRule="exact"/>
              <w:ind w:left="0" w:right="0" w:firstLine="0"/>
              <w:jc w:val="center"/>
            </w:pPr>
            <w:r>
              <w:rPr>
                <w:rFonts w:ascii="Bi4ZVgcd+SimSun" w:hAnsi="Bi4ZVgcd+SimSun" w:eastAsia="Bi4ZVgcd+SimSun"/>
                <w:color w:val="000000"/>
                <w:sz w:val="18"/>
              </w:rPr>
              <w:t>社会效益</w:t>
            </w:r>
          </w:p>
        </w:tc>
        <w:tc>
          <w:tcPr>
            <w:tcW w:w="4068" w:type="dxa"/>
            <w:tcBorders>
              <w:top w:val="single" w:color="000000" w:sz="6" w:space="0"/>
              <w:left w:val="single" w:color="000000" w:sz="4" w:space="0"/>
              <w:bottom w:val="single" w:color="000000" w:sz="4" w:space="0"/>
              <w:right w:val="single" w:color="000000" w:sz="4" w:space="0"/>
            </w:tcBorders>
            <w:tcMar>
              <w:left w:w="0" w:type="dxa"/>
              <w:right w:w="0" w:type="dxa"/>
            </w:tcMar>
          </w:tcPr>
          <w:p w14:paraId="1217C9C3">
            <w:pPr>
              <w:widowControl/>
              <w:autoSpaceDE w:val="0"/>
              <w:autoSpaceDN w:val="0"/>
              <w:spacing w:before="40" w:after="0" w:line="182" w:lineRule="exact"/>
              <w:ind w:left="30" w:right="0" w:firstLine="0"/>
              <w:jc w:val="left"/>
            </w:pPr>
            <w:r>
              <w:rPr>
                <w:rFonts w:ascii="Bi4ZVgcd+SimSun" w:hAnsi="Bi4ZVgcd+SimSun" w:eastAsia="Bi4ZVgcd+SimSun"/>
                <w:color w:val="000000"/>
                <w:sz w:val="18"/>
              </w:rPr>
              <w:t>1.低效工业用地认定</w:t>
            </w:r>
          </w:p>
          <w:p w14:paraId="509871D9">
            <w:pPr>
              <w:widowControl/>
              <w:autoSpaceDE w:val="0"/>
              <w:autoSpaceDN w:val="0"/>
              <w:spacing w:before="44" w:after="0" w:line="182" w:lineRule="exact"/>
              <w:ind w:left="30" w:right="0" w:firstLine="0"/>
              <w:jc w:val="left"/>
            </w:pPr>
            <w:r>
              <w:rPr>
                <w:rFonts w:ascii="Bi4ZVgcd+SimSun" w:hAnsi="Bi4ZVgcd+SimSun" w:eastAsia="Bi4ZVgcd+SimSun"/>
                <w:color w:val="000000"/>
                <w:sz w:val="18"/>
              </w:rPr>
              <w:t>2.推进项目落地投产</w:t>
            </w:r>
          </w:p>
          <w:p w14:paraId="34D98851">
            <w:pPr>
              <w:widowControl/>
              <w:autoSpaceDE w:val="0"/>
              <w:autoSpaceDN w:val="0"/>
              <w:spacing w:before="42" w:after="0" w:line="182" w:lineRule="exact"/>
              <w:ind w:left="30" w:right="0" w:firstLine="0"/>
              <w:jc w:val="left"/>
            </w:pPr>
            <w:r>
              <w:rPr>
                <w:rFonts w:ascii="Bi4ZVgcd+SimSun" w:hAnsi="Bi4ZVgcd+SimSun" w:eastAsia="Bi4ZVgcd+SimSun"/>
                <w:color w:val="000000"/>
                <w:sz w:val="18"/>
              </w:rPr>
              <w:t>3.党建带群建提质工作</w:t>
            </w:r>
          </w:p>
        </w:tc>
        <w:tc>
          <w:tcPr>
            <w:tcW w:w="4064" w:type="dxa"/>
            <w:tcBorders>
              <w:top w:val="single" w:color="000000" w:sz="6" w:space="0"/>
              <w:left w:val="single" w:color="000000" w:sz="4" w:space="0"/>
              <w:bottom w:val="single" w:color="000000" w:sz="4" w:space="0"/>
              <w:right w:val="single" w:color="000000" w:sz="6" w:space="0"/>
            </w:tcBorders>
            <w:tcMar>
              <w:left w:w="0" w:type="dxa"/>
              <w:right w:w="0" w:type="dxa"/>
            </w:tcMar>
          </w:tcPr>
          <w:p w14:paraId="6A001E0A">
            <w:pPr>
              <w:widowControl/>
              <w:autoSpaceDE w:val="0"/>
              <w:autoSpaceDN w:val="0"/>
              <w:spacing w:before="40" w:after="0" w:line="182" w:lineRule="exact"/>
              <w:ind w:left="28" w:right="0" w:firstLine="0"/>
              <w:jc w:val="left"/>
            </w:pPr>
            <w:r>
              <w:rPr>
                <w:rFonts w:ascii="Bi4ZVgcd+SimSun" w:hAnsi="Bi4ZVgcd+SimSun" w:eastAsia="Bi4ZVgcd+SimSun"/>
                <w:color w:val="000000"/>
                <w:sz w:val="18"/>
              </w:rPr>
              <w:t>1.有效释放土地资源；</w:t>
            </w:r>
          </w:p>
          <w:p w14:paraId="4255404D">
            <w:pPr>
              <w:widowControl/>
              <w:autoSpaceDE w:val="0"/>
              <w:autoSpaceDN w:val="0"/>
              <w:spacing w:before="2" w:after="0" w:line="224" w:lineRule="exact"/>
              <w:ind w:left="28" w:right="432" w:firstLine="0"/>
              <w:jc w:val="left"/>
            </w:pPr>
            <w:r>
              <w:rPr>
                <w:rFonts w:ascii="Bi4ZVgcd+SimSun" w:hAnsi="Bi4ZVgcd+SimSun" w:eastAsia="Bi4ZVgcd+SimSun"/>
                <w:color w:val="000000"/>
                <w:sz w:val="18"/>
              </w:rPr>
              <w:t>2.谈促签约项目落地转化</w:t>
            </w:r>
            <w:r>
              <w:br w:type="textWrapping"/>
            </w:r>
            <w:r>
              <w:rPr>
                <w:rFonts w:ascii="Bi4ZVgcd+SimSun" w:hAnsi="Bi4ZVgcd+SimSun" w:eastAsia="Bi4ZVgcd+SimSun"/>
                <w:color w:val="000000"/>
                <w:sz w:val="18"/>
              </w:rPr>
              <w:t>3.党群工作稳步开展，抓实党风廉政建设。</w:t>
            </w:r>
          </w:p>
        </w:tc>
        <w:tc>
          <w:tcPr>
            <w:tcW w:w="4064" w:type="dxa"/>
            <w:tcBorders>
              <w:top w:val="single" w:color="000000" w:sz="6" w:space="0"/>
              <w:left w:val="single" w:color="000000" w:sz="6" w:space="0"/>
              <w:bottom w:val="single" w:color="000000" w:sz="4" w:space="0"/>
              <w:right w:val="single" w:color="000000" w:sz="4" w:space="0"/>
            </w:tcBorders>
            <w:tcMar>
              <w:left w:w="0" w:type="dxa"/>
              <w:right w:w="0" w:type="dxa"/>
            </w:tcMar>
          </w:tcPr>
          <w:p w14:paraId="1C64506E">
            <w:pPr>
              <w:widowControl/>
              <w:autoSpaceDE w:val="0"/>
              <w:autoSpaceDN w:val="0"/>
              <w:spacing w:before="0" w:after="0" w:line="224" w:lineRule="exact"/>
              <w:ind w:left="28" w:right="0" w:firstLine="0"/>
              <w:jc w:val="left"/>
            </w:pPr>
            <w:r>
              <w:rPr>
                <w:rFonts w:ascii="Bi4ZVgcd+SimSun" w:hAnsi="Bi4ZVgcd+SimSun" w:eastAsia="Bi4ZVgcd+SimSun"/>
                <w:color w:val="000000"/>
                <w:sz w:val="18"/>
              </w:rPr>
              <w:t>完成工业项目1宗54亩“标准地”供应，完成批而未供土地处置97亩，完成低效工业用地认定4宗105.67亩，完成厂口产业园区6号地块、7号地块场地平整工作，有效释放土地资源；深化招商引资项目动态管理清单运用，持续跟进存量项目产业资金到位，加快落地项目资金纳统，聚焦在谈促签约项目落地转化；坚持党建引领压实工作责任；坚持党建引领压实工作责任；强化党性锤炼抓实学习教育；强化组织建设夯实党建基础；强化</w:t>
            </w:r>
            <w:r>
              <w:rPr>
                <w:rFonts w:hint="eastAsia" w:ascii="Bi4ZVgcd+SimSun" w:hAnsi="Bi4ZVgcd+SimSun" w:eastAsia="宋体"/>
                <w:color w:val="000000"/>
                <w:sz w:val="18"/>
                <w:lang w:val="en-US" w:eastAsia="zh-CN"/>
              </w:rPr>
              <w:t>全面</w:t>
            </w:r>
            <w:bookmarkStart w:id="0" w:name="_GoBack"/>
            <w:r>
              <w:rPr>
                <w:rFonts w:ascii="Bi4ZVgcd+SimSun" w:hAnsi="Bi4ZVgcd+SimSun" w:eastAsia="Bi4ZVgcd+SimSun"/>
                <w:color w:val="000000"/>
                <w:sz w:val="18"/>
              </w:rPr>
              <w:t>从严治党</w:t>
            </w:r>
            <w:bookmarkEnd w:id="0"/>
            <w:r>
              <w:rPr>
                <w:rFonts w:ascii="Bi4ZVgcd+SimSun" w:hAnsi="Bi4ZVgcd+SimSun" w:eastAsia="Bi4ZVgcd+SimSun"/>
                <w:color w:val="000000"/>
                <w:sz w:val="18"/>
              </w:rPr>
              <w:t>抓实党风廉政建设。</w:t>
            </w:r>
          </w:p>
        </w:tc>
        <w:tc>
          <w:tcPr>
            <w:tcW w:w="1396" w:type="dxa"/>
            <w:tcBorders>
              <w:top w:val="single" w:color="000000" w:sz="6" w:space="0"/>
              <w:left w:val="single" w:color="000000" w:sz="4" w:space="0"/>
              <w:bottom w:val="single" w:color="000000" w:sz="4" w:space="0"/>
              <w:right w:val="single" w:color="000000" w:sz="6" w:space="0"/>
            </w:tcBorders>
            <w:tcMar>
              <w:left w:w="0" w:type="dxa"/>
              <w:right w:w="0" w:type="dxa"/>
            </w:tcMar>
          </w:tcPr>
          <w:p w14:paraId="6921EFD8">
            <w:pPr>
              <w:widowControl/>
              <w:autoSpaceDE w:val="0"/>
              <w:autoSpaceDN w:val="0"/>
              <w:spacing w:before="40" w:after="0" w:line="182" w:lineRule="exact"/>
              <w:ind w:left="32" w:right="0" w:firstLine="0"/>
              <w:jc w:val="left"/>
            </w:pPr>
            <w:r>
              <w:rPr>
                <w:rFonts w:ascii="Bi4ZVgcd+SimSun" w:hAnsi="Bi4ZVgcd+SimSun" w:eastAsia="Bi4ZVgcd+SimSun"/>
                <w:color w:val="000000"/>
                <w:sz w:val="18"/>
              </w:rPr>
              <w:t>无</w:t>
            </w:r>
          </w:p>
        </w:tc>
      </w:tr>
      <w:tr w14:paraId="14177BEE">
        <w:tblPrEx>
          <w:tblCellMar>
            <w:top w:w="0" w:type="dxa"/>
            <w:left w:w="108" w:type="dxa"/>
            <w:bottom w:w="0" w:type="dxa"/>
            <w:right w:w="108" w:type="dxa"/>
          </w:tblCellMar>
        </w:tblPrEx>
        <w:trPr>
          <w:trHeight w:val="494" w:hRule="exact"/>
        </w:trPr>
        <w:tc>
          <w:tcPr>
            <w:tcW w:w="2602" w:type="dxa"/>
            <w:vMerge w:val="continue"/>
            <w:tcBorders>
              <w:top w:val="single" w:color="000000" w:sz="4" w:space="0"/>
              <w:left w:val="single" w:color="000000" w:sz="4" w:space="0"/>
              <w:bottom w:val="single" w:color="000000" w:sz="4" w:space="0"/>
              <w:right w:val="single" w:color="000000" w:sz="4" w:space="0"/>
            </w:tcBorders>
          </w:tcPr>
          <w:p w14:paraId="1FE1A587"/>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7692F6">
            <w:pPr>
              <w:widowControl/>
              <w:autoSpaceDE w:val="0"/>
              <w:autoSpaceDN w:val="0"/>
              <w:spacing w:before="164" w:after="0" w:line="180" w:lineRule="exact"/>
              <w:ind w:left="0" w:right="0" w:firstLine="0"/>
              <w:jc w:val="center"/>
            </w:pPr>
            <w:r>
              <w:rPr>
                <w:rFonts w:ascii="Bi4ZVgcd+SimSun" w:hAnsi="Bi4ZVgcd+SimSun" w:eastAsia="Bi4ZVgcd+SimSun"/>
                <w:color w:val="000000"/>
                <w:sz w:val="18"/>
              </w:rPr>
              <w:t>生态效益</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53113C">
            <w:pPr>
              <w:widowControl/>
              <w:autoSpaceDE w:val="0"/>
              <w:autoSpaceDN w:val="0"/>
              <w:spacing w:before="44" w:after="0" w:line="182" w:lineRule="exact"/>
              <w:ind w:left="30" w:right="0" w:firstLine="0"/>
              <w:jc w:val="left"/>
            </w:pPr>
            <w:r>
              <w:rPr>
                <w:rFonts w:ascii="Bi4ZVgcd+SimSun" w:hAnsi="Bi4ZVgcd+SimSun" w:eastAsia="Bi4ZVgcd+SimSun"/>
                <w:color w:val="000000"/>
                <w:sz w:val="18"/>
              </w:rPr>
              <w:t>园区未设置该项指标</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18FD197C">
            <w:pPr>
              <w:widowControl/>
              <w:autoSpaceDE w:val="0"/>
              <w:autoSpaceDN w:val="0"/>
              <w:spacing w:before="44" w:after="0" w:line="182" w:lineRule="exact"/>
              <w:ind w:left="28" w:right="0" w:firstLine="0"/>
              <w:jc w:val="left"/>
            </w:pPr>
            <w:r>
              <w:rPr>
                <w:rFonts w:ascii="Bi4ZVgcd+SimSun" w:hAnsi="Bi4ZVgcd+SimSun" w:eastAsia="Bi4ZVgcd+SimSun"/>
                <w:color w:val="000000"/>
                <w:sz w:val="18"/>
              </w:rPr>
              <w:t>无</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15335365">
            <w:pPr>
              <w:widowControl/>
              <w:autoSpaceDE w:val="0"/>
              <w:autoSpaceDN w:val="0"/>
              <w:spacing w:before="44" w:after="0" w:line="182" w:lineRule="exact"/>
              <w:ind w:left="28" w:right="0" w:firstLine="0"/>
              <w:jc w:val="left"/>
            </w:pPr>
            <w:r>
              <w:rPr>
                <w:rFonts w:ascii="Bi4ZVgcd+SimSun" w:hAnsi="Bi4ZVgcd+SimSun" w:eastAsia="Bi4ZVgcd+SimSun"/>
                <w:color w:val="000000"/>
                <w:sz w:val="18"/>
              </w:rPr>
              <w:t>无</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1CA44CC4">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32AEAD14">
        <w:tblPrEx>
          <w:tblCellMar>
            <w:top w:w="0" w:type="dxa"/>
            <w:left w:w="108" w:type="dxa"/>
            <w:bottom w:w="0" w:type="dxa"/>
            <w:right w:w="108" w:type="dxa"/>
          </w:tblCellMar>
        </w:tblPrEx>
        <w:trPr>
          <w:trHeight w:val="840" w:hRule="exact"/>
        </w:trPr>
        <w:tc>
          <w:tcPr>
            <w:tcW w:w="2602" w:type="dxa"/>
            <w:vMerge w:val="continue"/>
            <w:tcBorders>
              <w:top w:val="single" w:color="000000" w:sz="4" w:space="0"/>
              <w:left w:val="single" w:color="000000" w:sz="4" w:space="0"/>
              <w:bottom w:val="single" w:color="000000" w:sz="4" w:space="0"/>
              <w:right w:val="single" w:color="000000" w:sz="4" w:space="0"/>
            </w:tcBorders>
          </w:tcPr>
          <w:p w14:paraId="6F665C18"/>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7418F8">
            <w:pPr>
              <w:widowControl/>
              <w:autoSpaceDE w:val="0"/>
              <w:autoSpaceDN w:val="0"/>
              <w:spacing w:before="68" w:after="0" w:line="224" w:lineRule="exact"/>
              <w:ind w:left="0" w:right="0" w:firstLine="0"/>
              <w:jc w:val="center"/>
            </w:pPr>
            <w:r>
              <w:rPr>
                <w:rFonts w:ascii="Bi4ZVgcd+SimSun" w:hAnsi="Bi4ZVgcd+SimSun" w:eastAsia="Bi4ZVgcd+SimSun"/>
                <w:color w:val="000000"/>
                <w:sz w:val="18"/>
              </w:rPr>
              <w:t>社会公众或服务对象满意度</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E1A6B4">
            <w:pPr>
              <w:widowControl/>
              <w:autoSpaceDE w:val="0"/>
              <w:autoSpaceDN w:val="0"/>
              <w:spacing w:before="42" w:after="0" w:line="182" w:lineRule="exact"/>
              <w:ind w:left="30" w:right="0" w:firstLine="0"/>
              <w:jc w:val="left"/>
            </w:pPr>
            <w:r>
              <w:rPr>
                <w:rFonts w:ascii="Bi4ZVgcd+SimSun" w:hAnsi="Bi4ZVgcd+SimSun" w:eastAsia="Bi4ZVgcd+SimSun"/>
                <w:color w:val="000000"/>
                <w:sz w:val="18"/>
              </w:rPr>
              <w:t>1.园区企业满意度</w:t>
            </w:r>
          </w:p>
          <w:p w14:paraId="6CA31837">
            <w:pPr>
              <w:widowControl/>
              <w:autoSpaceDE w:val="0"/>
              <w:autoSpaceDN w:val="0"/>
              <w:spacing w:before="44" w:after="0" w:line="182" w:lineRule="exact"/>
              <w:ind w:left="30" w:right="0" w:firstLine="0"/>
              <w:jc w:val="left"/>
            </w:pPr>
            <w:r>
              <w:rPr>
                <w:rFonts w:ascii="Bi4ZVgcd+SimSun" w:hAnsi="Bi4ZVgcd+SimSun" w:eastAsia="Bi4ZVgcd+SimSun"/>
                <w:color w:val="000000"/>
                <w:sz w:val="18"/>
              </w:rPr>
              <w:t>2.部门职工满意度</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0D8A9284">
            <w:pPr>
              <w:widowControl/>
              <w:autoSpaceDE w:val="0"/>
              <w:autoSpaceDN w:val="0"/>
              <w:spacing w:before="42" w:after="0" w:line="182" w:lineRule="exact"/>
              <w:ind w:left="28" w:right="0" w:firstLine="0"/>
              <w:jc w:val="left"/>
            </w:pPr>
            <w:r>
              <w:rPr>
                <w:rFonts w:ascii="Bi4ZVgcd+SimSun" w:hAnsi="Bi4ZVgcd+SimSun" w:eastAsia="Bi4ZVgcd+SimSun"/>
                <w:color w:val="000000"/>
                <w:sz w:val="18"/>
              </w:rPr>
              <w:t>1.园区企业满意度90%</w:t>
            </w:r>
          </w:p>
          <w:p w14:paraId="3F4D5DAD">
            <w:pPr>
              <w:widowControl/>
              <w:autoSpaceDE w:val="0"/>
              <w:autoSpaceDN w:val="0"/>
              <w:spacing w:before="44" w:after="0" w:line="182" w:lineRule="exact"/>
              <w:ind w:left="28" w:right="0" w:firstLine="0"/>
              <w:jc w:val="left"/>
            </w:pPr>
            <w:r>
              <w:rPr>
                <w:rFonts w:ascii="Bi4ZVgcd+SimSun" w:hAnsi="Bi4ZVgcd+SimSun" w:eastAsia="Bi4ZVgcd+SimSun"/>
                <w:color w:val="000000"/>
                <w:sz w:val="18"/>
              </w:rPr>
              <w:t>2.部门职工满意度95%</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7A3039A6">
            <w:pPr>
              <w:widowControl/>
              <w:autoSpaceDE w:val="0"/>
              <w:autoSpaceDN w:val="0"/>
              <w:spacing w:before="42" w:after="0" w:line="182" w:lineRule="exact"/>
              <w:ind w:left="28" w:right="0" w:firstLine="0"/>
              <w:jc w:val="left"/>
            </w:pPr>
            <w:r>
              <w:rPr>
                <w:rFonts w:ascii="Bi4ZVgcd+SimSun" w:hAnsi="Bi4ZVgcd+SimSun" w:eastAsia="Bi4ZVgcd+SimSun"/>
                <w:color w:val="000000"/>
                <w:sz w:val="18"/>
              </w:rPr>
              <w:t>1.园区企业满意度90%</w:t>
            </w:r>
          </w:p>
          <w:p w14:paraId="66ED5158">
            <w:pPr>
              <w:widowControl/>
              <w:autoSpaceDE w:val="0"/>
              <w:autoSpaceDN w:val="0"/>
              <w:spacing w:before="44" w:after="0" w:line="182" w:lineRule="exact"/>
              <w:ind w:left="28" w:right="0" w:firstLine="0"/>
              <w:jc w:val="left"/>
            </w:pPr>
            <w:r>
              <w:rPr>
                <w:rFonts w:ascii="Bi4ZVgcd+SimSun" w:hAnsi="Bi4ZVgcd+SimSun" w:eastAsia="Bi4ZVgcd+SimSun"/>
                <w:color w:val="000000"/>
                <w:sz w:val="18"/>
              </w:rPr>
              <w:t>2.部门职工满意度95%</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25281EF0">
            <w:pPr>
              <w:widowControl/>
              <w:autoSpaceDE w:val="0"/>
              <w:autoSpaceDN w:val="0"/>
              <w:spacing w:before="42" w:after="0" w:line="182" w:lineRule="exact"/>
              <w:ind w:left="32" w:right="0" w:firstLine="0"/>
              <w:jc w:val="left"/>
            </w:pPr>
            <w:r>
              <w:rPr>
                <w:rFonts w:ascii="Bi4ZVgcd+SimSun" w:hAnsi="Bi4ZVgcd+SimSun" w:eastAsia="Bi4ZVgcd+SimSun"/>
                <w:color w:val="000000"/>
                <w:sz w:val="18"/>
              </w:rPr>
              <w:t>无</w:t>
            </w:r>
          </w:p>
        </w:tc>
      </w:tr>
      <w:tr w14:paraId="340CFF7D">
        <w:tblPrEx>
          <w:tblCellMar>
            <w:top w:w="0" w:type="dxa"/>
            <w:left w:w="108" w:type="dxa"/>
            <w:bottom w:w="0" w:type="dxa"/>
            <w:right w:w="108" w:type="dxa"/>
          </w:tblCellMar>
        </w:tblPrEx>
        <w:trPr>
          <w:trHeight w:val="1430" w:hRule="exact"/>
        </w:trPr>
        <w:tc>
          <w:tcPr>
            <w:tcW w:w="836" w:type="dxa"/>
            <w:vMerge w:val="restart"/>
            <w:tcBorders>
              <w:top w:val="single" w:color="000000" w:sz="4" w:space="0"/>
              <w:left w:val="single" w:color="000000" w:sz="4" w:space="0"/>
              <w:right w:val="single" w:color="000000" w:sz="4" w:space="0"/>
            </w:tcBorders>
            <w:tcMar>
              <w:left w:w="0" w:type="dxa"/>
              <w:right w:w="0" w:type="dxa"/>
            </w:tcMar>
          </w:tcPr>
          <w:p w14:paraId="0E0F3939">
            <w:pPr>
              <w:widowControl/>
              <w:autoSpaceDE w:val="0"/>
              <w:autoSpaceDN w:val="0"/>
              <w:spacing w:before="1646" w:after="0" w:line="180" w:lineRule="exact"/>
              <w:ind w:left="0" w:right="0" w:firstLine="0"/>
              <w:jc w:val="center"/>
            </w:pPr>
            <w:r>
              <w:rPr>
                <w:rFonts w:ascii="Bi4ZVgcd+SimSun" w:hAnsi="Bi4ZVgcd+SimSun" w:eastAsia="Bi4ZVgcd+SimSun"/>
                <w:color w:val="000000"/>
                <w:sz w:val="18"/>
              </w:rPr>
              <w:t>预算配置</w:t>
            </w:r>
          </w:p>
          <w:p w14:paraId="6F31DA3B">
            <w:pPr>
              <w:widowControl/>
              <w:autoSpaceDE w:val="0"/>
              <w:autoSpaceDN w:val="0"/>
              <w:spacing w:before="42" w:after="0" w:line="182" w:lineRule="exact"/>
              <w:ind w:left="0" w:right="0" w:firstLine="0"/>
              <w:jc w:val="center"/>
            </w:pPr>
            <w:r>
              <w:rPr>
                <w:rFonts w:ascii="Bi4ZVgcd+SimSun" w:hAnsi="Bi4ZVgcd+SimSun" w:eastAsia="Bi4ZVgcd+SimSun"/>
                <w:color w:val="000000"/>
                <w:sz w:val="18"/>
              </w:rPr>
              <w:t>科学</w:t>
            </w:r>
          </w:p>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0C752">
            <w:pPr>
              <w:widowControl/>
              <w:autoSpaceDE w:val="0"/>
              <w:autoSpaceDN w:val="0"/>
              <w:spacing w:before="516" w:after="0" w:line="182" w:lineRule="exact"/>
              <w:ind w:left="0" w:right="0" w:firstLine="0"/>
              <w:jc w:val="center"/>
            </w:pPr>
            <w:r>
              <w:rPr>
                <w:rFonts w:ascii="Bi4ZVgcd+SimSun" w:hAnsi="Bi4ZVgcd+SimSun" w:eastAsia="Bi4ZVgcd+SimSun"/>
                <w:color w:val="000000"/>
                <w:sz w:val="18"/>
              </w:rPr>
              <w:t>预算编制科</w:t>
            </w:r>
          </w:p>
          <w:p w14:paraId="629EA4FC">
            <w:pPr>
              <w:widowControl/>
              <w:autoSpaceDE w:val="0"/>
              <w:autoSpaceDN w:val="0"/>
              <w:spacing w:before="44" w:after="0" w:line="182" w:lineRule="exact"/>
              <w:ind w:left="0" w:right="0" w:firstLine="0"/>
              <w:jc w:val="center"/>
            </w:pPr>
            <w:r>
              <w:rPr>
                <w:rFonts w:ascii="Bi4ZVgcd+SimSun" w:hAnsi="Bi4ZVgcd+SimSun" w:eastAsia="Bi4ZVgcd+SimSun"/>
                <w:color w:val="000000"/>
                <w:sz w:val="18"/>
              </w:rPr>
              <w:t>学</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3FF07D">
            <w:pPr>
              <w:widowControl/>
              <w:autoSpaceDE w:val="0"/>
              <w:autoSpaceDN w:val="0"/>
              <w:spacing w:before="0" w:after="0" w:line="224" w:lineRule="exact"/>
              <w:ind w:left="30" w:right="144" w:firstLine="0"/>
              <w:jc w:val="left"/>
            </w:pPr>
            <w:r>
              <w:rPr>
                <w:rFonts w:ascii="Bi4ZVgcd+SimSun" w:hAnsi="Bi4ZVgcd+SimSun" w:eastAsia="Bi4ZVgcd+SimSun"/>
                <w:color w:val="000000"/>
                <w:sz w:val="18"/>
              </w:rPr>
              <w:t>1.核定人员基数是否符合财政基本支出编制要求；2.基本支出预算编制是否符合财政下达预算编制标准；3.预算程序是否合理；4.预算申报依据是否充分。</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66A8059D">
            <w:pPr>
              <w:widowControl/>
              <w:autoSpaceDE w:val="0"/>
              <w:autoSpaceDN w:val="0"/>
              <w:spacing w:before="0" w:after="0" w:line="224" w:lineRule="exact"/>
              <w:ind w:left="28" w:right="146" w:firstLine="0"/>
              <w:jc w:val="both"/>
            </w:pPr>
            <w:r>
              <w:rPr>
                <w:rFonts w:ascii="Bi4ZVgcd+SimSun" w:hAnsi="Bi4ZVgcd+SimSun" w:eastAsia="Bi4ZVgcd+SimSun"/>
                <w:color w:val="000000"/>
                <w:sz w:val="18"/>
              </w:rPr>
              <w:t>1.按照上级部门要求进行基本支出人数、经费的预算编制；2.预算申报通过集体决策，形成会议纪要，并在一体化系统中申报，预算程序合理合规；3.部门整体目标依据2025年工作计划、部门职能职责等申报；项目申报有实施方案，预算申报依据充分。</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2B7D2823">
            <w:pPr>
              <w:widowControl/>
              <w:autoSpaceDE w:val="0"/>
              <w:autoSpaceDN w:val="0"/>
              <w:spacing w:before="42" w:after="0" w:line="180" w:lineRule="exact"/>
              <w:ind w:left="28" w:right="0" w:firstLine="0"/>
              <w:jc w:val="left"/>
            </w:pPr>
            <w:r>
              <w:rPr>
                <w:rFonts w:ascii="Bi4ZVgcd+SimSun" w:hAnsi="Bi4ZVgcd+SimSun" w:eastAsia="Bi4ZVgcd+SimSun"/>
                <w:color w:val="000000"/>
                <w:sz w:val="18"/>
              </w:rPr>
              <w:t>2025年部门预算资金编制合理合规，满足日常工</w:t>
            </w:r>
          </w:p>
          <w:p w14:paraId="16F61ED1">
            <w:pPr>
              <w:widowControl/>
              <w:autoSpaceDE w:val="0"/>
              <w:autoSpaceDN w:val="0"/>
              <w:spacing w:before="44" w:after="0" w:line="182" w:lineRule="exact"/>
              <w:ind w:left="28" w:right="0" w:firstLine="0"/>
              <w:jc w:val="left"/>
            </w:pPr>
            <w:r>
              <w:rPr>
                <w:rFonts w:ascii="Bi4ZVgcd+SimSun" w:hAnsi="Bi4ZVgcd+SimSun" w:eastAsia="Bi4ZVgcd+SimSun"/>
                <w:color w:val="000000"/>
                <w:sz w:val="18"/>
              </w:rPr>
              <w:t>作及重点工作任务的需求。</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21D64468">
            <w:pPr>
              <w:widowControl/>
              <w:autoSpaceDE w:val="0"/>
              <w:autoSpaceDN w:val="0"/>
              <w:spacing w:before="42" w:after="0" w:line="180" w:lineRule="exact"/>
              <w:ind w:left="32" w:right="0" w:firstLine="0"/>
              <w:jc w:val="left"/>
            </w:pPr>
            <w:r>
              <w:rPr>
                <w:rFonts w:ascii="Bi4ZVgcd+SimSun" w:hAnsi="Bi4ZVgcd+SimSun" w:eastAsia="Bi4ZVgcd+SimSun"/>
                <w:color w:val="000000"/>
                <w:sz w:val="18"/>
              </w:rPr>
              <w:t>无</w:t>
            </w:r>
          </w:p>
        </w:tc>
      </w:tr>
      <w:tr w14:paraId="3E5CB0F5">
        <w:tblPrEx>
          <w:tblCellMar>
            <w:top w:w="0" w:type="dxa"/>
            <w:left w:w="108" w:type="dxa"/>
            <w:bottom w:w="0" w:type="dxa"/>
            <w:right w:w="108" w:type="dxa"/>
          </w:tblCellMar>
        </w:tblPrEx>
        <w:trPr>
          <w:trHeight w:val="622" w:hRule="exact"/>
        </w:trPr>
        <w:tc>
          <w:tcPr>
            <w:tcW w:w="2602" w:type="dxa"/>
            <w:vMerge w:val="continue"/>
            <w:tcBorders>
              <w:top w:val="single" w:color="000000" w:sz="4" w:space="0"/>
              <w:left w:val="single" w:color="000000" w:sz="4" w:space="0"/>
              <w:right w:val="single" w:color="000000" w:sz="4" w:space="0"/>
            </w:tcBorders>
          </w:tcPr>
          <w:p w14:paraId="67EECE4E"/>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190095">
            <w:pPr>
              <w:widowControl/>
              <w:autoSpaceDE w:val="0"/>
              <w:autoSpaceDN w:val="0"/>
              <w:spacing w:before="114" w:after="0" w:line="182" w:lineRule="exact"/>
              <w:ind w:left="0" w:right="0" w:firstLine="0"/>
              <w:jc w:val="center"/>
            </w:pPr>
            <w:r>
              <w:rPr>
                <w:rFonts w:ascii="Bi4ZVgcd+SimSun" w:hAnsi="Bi4ZVgcd+SimSun" w:eastAsia="Bi4ZVgcd+SimSun"/>
                <w:color w:val="000000"/>
                <w:sz w:val="18"/>
              </w:rPr>
              <w:t>基本支出足</w:t>
            </w:r>
          </w:p>
          <w:p w14:paraId="3F3B189C">
            <w:pPr>
              <w:widowControl/>
              <w:autoSpaceDE w:val="0"/>
              <w:autoSpaceDN w:val="0"/>
              <w:spacing w:before="42" w:after="0" w:line="182" w:lineRule="exact"/>
              <w:ind w:left="0" w:right="0" w:firstLine="0"/>
              <w:jc w:val="center"/>
            </w:pPr>
            <w:r>
              <w:rPr>
                <w:rFonts w:ascii="Bi4ZVgcd+SimSun" w:hAnsi="Bi4ZVgcd+SimSun" w:eastAsia="Bi4ZVgcd+SimSun"/>
                <w:color w:val="000000"/>
                <w:sz w:val="18"/>
              </w:rPr>
              <w:t>额保障</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CBEFF">
            <w:pPr>
              <w:widowControl/>
              <w:autoSpaceDE w:val="0"/>
              <w:autoSpaceDN w:val="0"/>
              <w:spacing w:before="42" w:after="0" w:line="182" w:lineRule="exact"/>
              <w:ind w:left="30" w:right="0" w:firstLine="0"/>
              <w:jc w:val="left"/>
            </w:pPr>
            <w:r>
              <w:rPr>
                <w:rFonts w:ascii="Bi4ZVgcd+SimSun" w:hAnsi="Bi4ZVgcd+SimSun" w:eastAsia="Bi4ZVgcd+SimSun"/>
                <w:color w:val="000000"/>
                <w:sz w:val="18"/>
              </w:rPr>
              <w:t>单位2025年年度内基本支出是否全额保障。</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6CEB7A93">
            <w:pPr>
              <w:widowControl/>
              <w:autoSpaceDE w:val="0"/>
              <w:autoSpaceDN w:val="0"/>
              <w:spacing w:before="42" w:after="0" w:line="182" w:lineRule="exact"/>
              <w:ind w:left="28" w:right="0" w:firstLine="0"/>
              <w:jc w:val="left"/>
            </w:pPr>
            <w:r>
              <w:rPr>
                <w:rFonts w:ascii="Bi4ZVgcd+SimSun" w:hAnsi="Bi4ZVgcd+SimSun" w:eastAsia="Bi4ZVgcd+SimSun"/>
                <w:color w:val="000000"/>
                <w:sz w:val="18"/>
              </w:rPr>
              <w:t>2025年基本支出预算执行数925.06万元，足额保</w:t>
            </w:r>
          </w:p>
          <w:p w14:paraId="2F7E43E2">
            <w:pPr>
              <w:widowControl/>
              <w:autoSpaceDE w:val="0"/>
              <w:autoSpaceDN w:val="0"/>
              <w:spacing w:before="42" w:after="0" w:line="180" w:lineRule="exact"/>
              <w:ind w:left="28" w:right="0" w:firstLine="0"/>
              <w:jc w:val="left"/>
            </w:pPr>
            <w:r>
              <w:rPr>
                <w:rFonts w:ascii="Bi4ZVgcd+SimSun" w:hAnsi="Bi4ZVgcd+SimSun" w:eastAsia="Bi4ZVgcd+SimSun"/>
                <w:color w:val="000000"/>
                <w:sz w:val="18"/>
              </w:rPr>
              <w:t>障了基本运行需要。</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23D93531">
            <w:pPr>
              <w:widowControl/>
              <w:autoSpaceDE w:val="0"/>
              <w:autoSpaceDN w:val="0"/>
              <w:spacing w:before="42" w:after="0" w:line="182" w:lineRule="exact"/>
              <w:ind w:left="28" w:right="0" w:firstLine="0"/>
              <w:jc w:val="left"/>
            </w:pPr>
            <w:r>
              <w:rPr>
                <w:rFonts w:ascii="Bi4ZVgcd+SimSun" w:hAnsi="Bi4ZVgcd+SimSun" w:eastAsia="Bi4ZVgcd+SimSun"/>
                <w:color w:val="000000"/>
                <w:sz w:val="18"/>
              </w:rPr>
              <w:t>2025年基本支出预算执行数925.06万元，足额保</w:t>
            </w:r>
          </w:p>
          <w:p w14:paraId="58D518BD">
            <w:pPr>
              <w:widowControl/>
              <w:autoSpaceDE w:val="0"/>
              <w:autoSpaceDN w:val="0"/>
              <w:spacing w:before="42" w:after="0" w:line="180" w:lineRule="exact"/>
              <w:ind w:left="28" w:right="0" w:firstLine="0"/>
              <w:jc w:val="left"/>
            </w:pPr>
            <w:r>
              <w:rPr>
                <w:rFonts w:ascii="Bi4ZVgcd+SimSun" w:hAnsi="Bi4ZVgcd+SimSun" w:eastAsia="Bi4ZVgcd+SimSun"/>
                <w:color w:val="000000"/>
                <w:sz w:val="18"/>
              </w:rPr>
              <w:t>障了基本运行需要。</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45EA7E62">
            <w:pPr>
              <w:widowControl/>
              <w:autoSpaceDE w:val="0"/>
              <w:autoSpaceDN w:val="0"/>
              <w:spacing w:before="42" w:after="0" w:line="182" w:lineRule="exact"/>
              <w:ind w:left="32" w:right="0" w:firstLine="0"/>
              <w:jc w:val="left"/>
            </w:pPr>
            <w:r>
              <w:rPr>
                <w:rFonts w:ascii="Bi4ZVgcd+SimSun" w:hAnsi="Bi4ZVgcd+SimSun" w:eastAsia="Bi4ZVgcd+SimSun"/>
                <w:color w:val="000000"/>
                <w:sz w:val="18"/>
              </w:rPr>
              <w:t>无</w:t>
            </w:r>
          </w:p>
        </w:tc>
      </w:tr>
      <w:tr w14:paraId="730A201B">
        <w:tblPrEx>
          <w:tblCellMar>
            <w:top w:w="0" w:type="dxa"/>
            <w:left w:w="108" w:type="dxa"/>
            <w:bottom w:w="0" w:type="dxa"/>
            <w:right w:w="108" w:type="dxa"/>
          </w:tblCellMar>
        </w:tblPrEx>
        <w:trPr>
          <w:trHeight w:val="612" w:hRule="exact"/>
        </w:trPr>
        <w:tc>
          <w:tcPr>
            <w:tcW w:w="2602" w:type="dxa"/>
            <w:vMerge w:val="continue"/>
            <w:tcBorders>
              <w:top w:val="single" w:color="000000" w:sz="4" w:space="0"/>
              <w:left w:val="single" w:color="000000" w:sz="4" w:space="0"/>
              <w:right w:val="single" w:color="000000" w:sz="4" w:space="0"/>
            </w:tcBorders>
          </w:tcPr>
          <w:p w14:paraId="1E439F5A"/>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95EE9B">
            <w:pPr>
              <w:widowControl/>
              <w:autoSpaceDE w:val="0"/>
              <w:autoSpaceDN w:val="0"/>
              <w:spacing w:before="120" w:after="0" w:line="182" w:lineRule="exact"/>
              <w:ind w:left="0" w:right="0" w:firstLine="0"/>
              <w:jc w:val="center"/>
            </w:pPr>
            <w:r>
              <w:rPr>
                <w:rFonts w:ascii="Bi4ZVgcd+SimSun" w:hAnsi="Bi4ZVgcd+SimSun" w:eastAsia="Bi4ZVgcd+SimSun"/>
                <w:color w:val="000000"/>
                <w:sz w:val="18"/>
              </w:rPr>
              <w:t>确保重点支</w:t>
            </w:r>
          </w:p>
          <w:p w14:paraId="13867C95">
            <w:pPr>
              <w:widowControl/>
              <w:autoSpaceDE w:val="0"/>
              <w:autoSpaceDN w:val="0"/>
              <w:spacing w:before="42" w:after="0" w:line="182" w:lineRule="exact"/>
              <w:ind w:left="0" w:right="0" w:firstLine="0"/>
              <w:jc w:val="center"/>
            </w:pPr>
            <w:r>
              <w:rPr>
                <w:rFonts w:ascii="Bi4ZVgcd+SimSun" w:hAnsi="Bi4ZVgcd+SimSun" w:eastAsia="Bi4ZVgcd+SimSun"/>
                <w:color w:val="000000"/>
                <w:sz w:val="18"/>
              </w:rPr>
              <w:t>出安排</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0EC5A7">
            <w:pPr>
              <w:widowControl/>
              <w:autoSpaceDE w:val="0"/>
              <w:autoSpaceDN w:val="0"/>
              <w:spacing w:before="42" w:after="0" w:line="180" w:lineRule="exact"/>
              <w:ind w:left="30" w:right="0" w:firstLine="0"/>
              <w:jc w:val="left"/>
            </w:pPr>
            <w:r>
              <w:rPr>
                <w:rFonts w:ascii="Bi4ZVgcd+SimSun" w:hAnsi="Bi4ZVgcd+SimSun" w:eastAsia="Bi4ZVgcd+SimSun"/>
                <w:color w:val="000000"/>
                <w:sz w:val="18"/>
              </w:rPr>
              <w:t>根据区财政财政资金到位情况，保障人员工资及</w:t>
            </w:r>
          </w:p>
          <w:p w14:paraId="4EAC2831">
            <w:pPr>
              <w:widowControl/>
              <w:autoSpaceDE w:val="0"/>
              <w:autoSpaceDN w:val="0"/>
              <w:spacing w:before="44" w:after="0" w:line="182" w:lineRule="exact"/>
              <w:ind w:left="30" w:right="0" w:firstLine="0"/>
              <w:jc w:val="left"/>
            </w:pPr>
            <w:r>
              <w:rPr>
                <w:rFonts w:ascii="Bi4ZVgcd+SimSun" w:hAnsi="Bi4ZVgcd+SimSun" w:eastAsia="Bi4ZVgcd+SimSun"/>
                <w:color w:val="000000"/>
                <w:sz w:val="18"/>
              </w:rPr>
              <w:t>机构运转支出后，优先保障重点项目。</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68242058">
            <w:pPr>
              <w:widowControl/>
              <w:autoSpaceDE w:val="0"/>
              <w:autoSpaceDN w:val="0"/>
              <w:spacing w:before="42" w:after="0" w:line="180" w:lineRule="exact"/>
              <w:ind w:left="28" w:right="0" w:firstLine="0"/>
              <w:jc w:val="left"/>
            </w:pPr>
            <w:r>
              <w:rPr>
                <w:rFonts w:ascii="Bi4ZVgcd+SimSun" w:hAnsi="Bi4ZVgcd+SimSun" w:eastAsia="Bi4ZVgcd+SimSun"/>
                <w:color w:val="000000"/>
                <w:sz w:val="18"/>
              </w:rPr>
              <w:t>资金支付按照要求优先满足三保经费后，安排重</w:t>
            </w:r>
          </w:p>
          <w:p w14:paraId="6E1F666C">
            <w:pPr>
              <w:widowControl/>
              <w:autoSpaceDE w:val="0"/>
              <w:autoSpaceDN w:val="0"/>
              <w:spacing w:before="44" w:after="0" w:line="182" w:lineRule="exact"/>
              <w:ind w:left="28" w:right="0" w:firstLine="0"/>
              <w:jc w:val="left"/>
            </w:pPr>
            <w:r>
              <w:rPr>
                <w:rFonts w:ascii="Bi4ZVgcd+SimSun" w:hAnsi="Bi4ZVgcd+SimSun" w:eastAsia="Bi4ZVgcd+SimSun"/>
                <w:color w:val="000000"/>
                <w:sz w:val="18"/>
              </w:rPr>
              <w:t>点项目。</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060915FA">
            <w:pPr>
              <w:widowControl/>
              <w:autoSpaceDE w:val="0"/>
              <w:autoSpaceDN w:val="0"/>
              <w:spacing w:before="42" w:after="0" w:line="180" w:lineRule="exact"/>
              <w:ind w:left="28" w:right="0" w:firstLine="0"/>
              <w:jc w:val="left"/>
            </w:pPr>
            <w:r>
              <w:rPr>
                <w:rFonts w:ascii="Bi4ZVgcd+SimSun" w:hAnsi="Bi4ZVgcd+SimSun" w:eastAsia="Bi4ZVgcd+SimSun"/>
                <w:color w:val="000000"/>
                <w:sz w:val="18"/>
              </w:rPr>
              <w:t>力争重点项目顺利推进。</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5E02D050">
            <w:pPr>
              <w:widowControl/>
              <w:autoSpaceDE w:val="0"/>
              <w:autoSpaceDN w:val="0"/>
              <w:spacing w:before="42" w:after="0" w:line="180" w:lineRule="exact"/>
              <w:ind w:left="32" w:right="0" w:firstLine="0"/>
              <w:jc w:val="left"/>
            </w:pPr>
            <w:r>
              <w:rPr>
                <w:rFonts w:ascii="Bi4ZVgcd+SimSun" w:hAnsi="Bi4ZVgcd+SimSun" w:eastAsia="Bi4ZVgcd+SimSun"/>
                <w:color w:val="000000"/>
                <w:sz w:val="18"/>
              </w:rPr>
              <w:t>无</w:t>
            </w:r>
          </w:p>
        </w:tc>
      </w:tr>
    </w:tbl>
    <w:p w14:paraId="33A18498">
      <w:pPr>
        <w:widowControl/>
        <w:autoSpaceDE w:val="0"/>
        <w:autoSpaceDN w:val="0"/>
        <w:spacing w:before="0" w:after="0" w:line="14" w:lineRule="exact"/>
        <w:ind w:left="0" w:right="0"/>
      </w:pPr>
    </w:p>
    <w:p w14:paraId="48E173A7">
      <w:pPr>
        <w:sectPr>
          <w:pgSz w:w="16837" w:h="12305"/>
          <w:pgMar w:top="564" w:right="608" w:bottom="638" w:left="614" w:header="720" w:footer="720" w:gutter="0"/>
          <w:cols w:equalWidth="0" w:num="1">
            <w:col w:w="15613"/>
          </w:cols>
          <w:docGrid w:linePitch="360" w:charSpace="0"/>
        </w:sectPr>
      </w:pPr>
    </w:p>
    <w:p w14:paraId="14580712">
      <w:pPr>
        <w:widowControl/>
        <w:autoSpaceDE w:val="0"/>
        <w:autoSpaceDN w:val="0"/>
        <w:spacing w:before="344"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36"/>
        <w:gridCol w:w="1152"/>
        <w:gridCol w:w="4068"/>
        <w:gridCol w:w="4064"/>
        <w:gridCol w:w="4064"/>
        <w:gridCol w:w="1396"/>
      </w:tblGrid>
      <w:tr w14:paraId="344185F6">
        <w:tblPrEx>
          <w:tblCellMar>
            <w:top w:w="0" w:type="dxa"/>
            <w:left w:w="108" w:type="dxa"/>
            <w:bottom w:w="0" w:type="dxa"/>
            <w:right w:w="108" w:type="dxa"/>
          </w:tblCellMar>
        </w:tblPrEx>
        <w:trPr>
          <w:trHeight w:val="796" w:hRule="exact"/>
        </w:trPr>
        <w:tc>
          <w:tcPr>
            <w:tcW w:w="15580" w:type="dxa"/>
            <w:gridSpan w:val="6"/>
            <w:tcBorders>
              <w:top w:val="single" w:color="000000" w:sz="4" w:space="0"/>
              <w:left w:val="single" w:color="000000" w:sz="4" w:space="0"/>
              <w:bottom w:val="single" w:color="000000" w:sz="6" w:space="0"/>
              <w:right w:val="single" w:color="000000" w:sz="6" w:space="0"/>
            </w:tcBorders>
            <w:tcMar>
              <w:left w:w="0" w:type="dxa"/>
              <w:right w:w="0" w:type="dxa"/>
            </w:tcMar>
          </w:tcPr>
          <w:p w14:paraId="2F573143">
            <w:pPr>
              <w:widowControl/>
              <w:autoSpaceDE w:val="0"/>
              <w:autoSpaceDN w:val="0"/>
              <w:spacing w:before="0" w:after="0" w:line="74" w:lineRule="exact"/>
              <w:ind w:left="0" w:right="0"/>
            </w:pPr>
          </w:p>
          <w:tbl>
            <w:tblPr>
              <w:tblStyle w:val="2"/>
              <w:tblW w:w="0" w:type="auto"/>
              <w:tblInd w:w="13" w:type="dxa"/>
              <w:tblLayout w:type="fixed"/>
              <w:tblCellMar>
                <w:top w:w="0" w:type="dxa"/>
                <w:left w:w="108" w:type="dxa"/>
                <w:bottom w:w="0" w:type="dxa"/>
                <w:right w:w="108" w:type="dxa"/>
              </w:tblCellMar>
            </w:tblPr>
            <w:tblGrid>
              <w:gridCol w:w="3240"/>
              <w:gridCol w:w="9400"/>
            </w:tblGrid>
            <w:tr w14:paraId="593E3D01">
              <w:tblPrEx>
                <w:tblCellMar>
                  <w:top w:w="0" w:type="dxa"/>
                  <w:left w:w="108" w:type="dxa"/>
                  <w:bottom w:w="0" w:type="dxa"/>
                  <w:right w:w="108" w:type="dxa"/>
                </w:tblCellMar>
              </w:tblPrEx>
              <w:trPr>
                <w:trHeight w:val="558" w:hRule="exact"/>
              </w:trPr>
              <w:tc>
                <w:tcPr>
                  <w:tcW w:w="3240" w:type="dxa"/>
                  <w:tcMar>
                    <w:left w:w="0" w:type="dxa"/>
                    <w:right w:w="0" w:type="dxa"/>
                  </w:tcMar>
                </w:tcPr>
                <w:p w14:paraId="7515A134">
                  <w:pPr>
                    <w:widowControl/>
                    <w:autoSpaceDE w:val="0"/>
                    <w:autoSpaceDN w:val="0"/>
                    <w:spacing w:before="60" w:after="0" w:line="182" w:lineRule="exact"/>
                    <w:ind w:left="34" w:right="0" w:firstLine="0"/>
                    <w:jc w:val="left"/>
                  </w:pPr>
                  <w:r>
                    <w:rPr>
                      <w:rFonts w:ascii="Bi4ZVgcd+SimSun" w:hAnsi="Bi4ZVgcd+SimSun" w:eastAsia="Bi4ZVgcd+SimSun"/>
                      <w:color w:val="000000"/>
                      <w:sz w:val="18"/>
                    </w:rPr>
                    <w:t>预算配置</w:t>
                  </w:r>
                </w:p>
                <w:p w14:paraId="6BD61E20">
                  <w:pPr>
                    <w:widowControl/>
                    <w:autoSpaceDE w:val="0"/>
                    <w:autoSpaceDN w:val="0"/>
                    <w:spacing w:before="44" w:after="0" w:line="180" w:lineRule="exact"/>
                    <w:ind w:left="220" w:right="0" w:firstLine="0"/>
                    <w:jc w:val="left"/>
                  </w:pPr>
                  <w:r>
                    <w:rPr>
                      <w:rFonts w:ascii="Bi4ZVgcd+SimSun" w:hAnsi="Bi4ZVgcd+SimSun" w:eastAsia="Bi4ZVgcd+SimSun"/>
                      <w:color w:val="000000"/>
                      <w:sz w:val="18"/>
                    </w:rPr>
                    <w:t>科学</w:t>
                  </w:r>
                </w:p>
              </w:tc>
              <w:tc>
                <w:tcPr>
                  <w:tcW w:w="9400" w:type="dxa"/>
                  <w:tcMar>
                    <w:left w:w="0" w:type="dxa"/>
                    <w:right w:w="0" w:type="dxa"/>
                  </w:tcMar>
                </w:tcPr>
                <w:p w14:paraId="6740F859">
                  <w:pPr>
                    <w:widowControl/>
                    <w:autoSpaceDE w:val="0"/>
                    <w:autoSpaceDN w:val="0"/>
                    <w:spacing w:before="154" w:after="0" w:line="364" w:lineRule="exact"/>
                    <w:ind w:left="0" w:right="2882" w:firstLine="0"/>
                    <w:jc w:val="right"/>
                  </w:pPr>
                  <w:r>
                    <w:rPr>
                      <w:rFonts w:ascii="Bi4ZVgcd+SimSun" w:hAnsi="Bi4ZVgcd+SimSun" w:eastAsia="Bi4ZVgcd+SimSun"/>
                      <w:color w:val="000000"/>
                      <w:w w:val="101"/>
                      <w:sz w:val="36"/>
                    </w:rPr>
                    <w:t>部门整体支出绩效自评表</w:t>
                  </w:r>
                </w:p>
              </w:tc>
            </w:tr>
          </w:tbl>
          <w:p w14:paraId="56DF3B6A">
            <w:pPr>
              <w:widowControl/>
              <w:autoSpaceDE w:val="0"/>
              <w:autoSpaceDN w:val="0"/>
              <w:spacing w:before="0" w:after="0" w:line="14" w:lineRule="exact"/>
              <w:ind w:left="0" w:right="0"/>
            </w:pPr>
          </w:p>
        </w:tc>
      </w:tr>
      <w:tr w14:paraId="1E70D9DD">
        <w:tblPrEx>
          <w:tblCellMar>
            <w:top w:w="0" w:type="dxa"/>
            <w:left w:w="108" w:type="dxa"/>
            <w:bottom w:w="0" w:type="dxa"/>
            <w:right w:w="108" w:type="dxa"/>
          </w:tblCellMar>
        </w:tblPrEx>
        <w:trPr>
          <w:trHeight w:val="382" w:hRule="exact"/>
        </w:trPr>
        <w:tc>
          <w:tcPr>
            <w:tcW w:w="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70523C0A">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目标</w:t>
            </w:r>
          </w:p>
        </w:tc>
        <w:tc>
          <w:tcPr>
            <w:tcW w:w="1152" w:type="dxa"/>
            <w:tcBorders>
              <w:top w:val="single" w:color="000000" w:sz="6" w:space="0"/>
              <w:left w:val="single" w:color="000000" w:sz="4" w:space="0"/>
              <w:bottom w:val="single" w:color="000000" w:sz="4" w:space="0"/>
              <w:right w:val="single" w:color="000000" w:sz="4" w:space="0"/>
            </w:tcBorders>
            <w:tcMar>
              <w:left w:w="0" w:type="dxa"/>
              <w:right w:w="0" w:type="dxa"/>
            </w:tcMar>
          </w:tcPr>
          <w:p w14:paraId="3A724126">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任务名称</w:t>
            </w:r>
          </w:p>
        </w:tc>
        <w:tc>
          <w:tcPr>
            <w:tcW w:w="4068" w:type="dxa"/>
            <w:tcBorders>
              <w:top w:val="single" w:color="000000" w:sz="6" w:space="0"/>
              <w:left w:val="single" w:color="000000" w:sz="4" w:space="0"/>
              <w:bottom w:val="single" w:color="000000" w:sz="4" w:space="0"/>
              <w:right w:val="single" w:color="000000" w:sz="4" w:space="0"/>
            </w:tcBorders>
            <w:tcMar>
              <w:left w:w="0" w:type="dxa"/>
              <w:right w:w="0" w:type="dxa"/>
            </w:tcMar>
          </w:tcPr>
          <w:p w14:paraId="09F72C59">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编制预算时提出的的任务措施</w:t>
            </w:r>
          </w:p>
        </w:tc>
        <w:tc>
          <w:tcPr>
            <w:tcW w:w="4064" w:type="dxa"/>
            <w:tcBorders>
              <w:top w:val="single" w:color="000000" w:sz="6" w:space="0"/>
              <w:left w:val="single" w:color="000000" w:sz="4" w:space="0"/>
              <w:bottom w:val="single" w:color="000000" w:sz="4" w:space="0"/>
              <w:right w:val="single" w:color="000000" w:sz="6" w:space="0"/>
            </w:tcBorders>
            <w:tcMar>
              <w:left w:w="0" w:type="dxa"/>
              <w:right w:w="0" w:type="dxa"/>
            </w:tcMar>
          </w:tcPr>
          <w:p w14:paraId="73253F23">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绩效指标实际执行情况</w:t>
            </w:r>
          </w:p>
        </w:tc>
        <w:tc>
          <w:tcPr>
            <w:tcW w:w="4064" w:type="dxa"/>
            <w:tcBorders>
              <w:top w:val="single" w:color="000000" w:sz="6" w:space="0"/>
              <w:left w:val="single" w:color="000000" w:sz="6" w:space="0"/>
              <w:bottom w:val="single" w:color="000000" w:sz="4" w:space="0"/>
              <w:right w:val="single" w:color="000000" w:sz="4" w:space="0"/>
            </w:tcBorders>
            <w:tcMar>
              <w:left w:w="0" w:type="dxa"/>
              <w:right w:w="0" w:type="dxa"/>
            </w:tcMar>
          </w:tcPr>
          <w:p w14:paraId="0986CE4B">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执行情况与年初预算的对比</w:t>
            </w:r>
          </w:p>
        </w:tc>
        <w:tc>
          <w:tcPr>
            <w:tcW w:w="1396" w:type="dxa"/>
            <w:tcBorders>
              <w:top w:val="single" w:color="000000" w:sz="6" w:space="0"/>
              <w:left w:val="single" w:color="000000" w:sz="4" w:space="0"/>
              <w:bottom w:val="single" w:color="000000" w:sz="4" w:space="0"/>
              <w:right w:val="single" w:color="000000" w:sz="6" w:space="0"/>
            </w:tcBorders>
            <w:tcMar>
              <w:left w:w="0" w:type="dxa"/>
              <w:right w:w="0" w:type="dxa"/>
            </w:tcMar>
          </w:tcPr>
          <w:p w14:paraId="6F2A8B9A">
            <w:pPr>
              <w:widowControl/>
              <w:autoSpaceDE w:val="0"/>
              <w:autoSpaceDN w:val="0"/>
              <w:spacing w:before="106" w:after="0" w:line="180" w:lineRule="exact"/>
              <w:ind w:left="0" w:right="0" w:firstLine="0"/>
              <w:jc w:val="center"/>
            </w:pPr>
            <w:r>
              <w:rPr>
                <w:rFonts w:ascii="Bi4ZVgcd+SimSun" w:hAnsi="Bi4ZVgcd+SimSun" w:eastAsia="Bi4ZVgcd+SimSun"/>
                <w:color w:val="000000"/>
                <w:sz w:val="18"/>
              </w:rPr>
              <w:t>相关情况说明</w:t>
            </w:r>
          </w:p>
        </w:tc>
      </w:tr>
      <w:tr w14:paraId="4254A8DF">
        <w:tblPrEx>
          <w:tblCellMar>
            <w:top w:w="0" w:type="dxa"/>
            <w:left w:w="108" w:type="dxa"/>
            <w:bottom w:w="0" w:type="dxa"/>
            <w:right w:w="108" w:type="dxa"/>
          </w:tblCellMar>
        </w:tblPrEx>
        <w:trPr>
          <w:trHeight w:val="994" w:hRule="exact"/>
        </w:trPr>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0E1C75"/>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BEF673">
            <w:pPr>
              <w:widowControl/>
              <w:autoSpaceDE w:val="0"/>
              <w:autoSpaceDN w:val="0"/>
              <w:spacing w:before="302" w:after="0" w:line="180" w:lineRule="exact"/>
              <w:ind w:left="0" w:right="0" w:firstLine="0"/>
              <w:jc w:val="center"/>
            </w:pPr>
            <w:r>
              <w:rPr>
                <w:rFonts w:ascii="Bi4ZVgcd+SimSun" w:hAnsi="Bi4ZVgcd+SimSun" w:eastAsia="Bi4ZVgcd+SimSun"/>
                <w:color w:val="000000"/>
                <w:sz w:val="18"/>
              </w:rPr>
              <w:t>严控“三公</w:t>
            </w:r>
          </w:p>
          <w:p w14:paraId="5FDEBEEC">
            <w:pPr>
              <w:widowControl/>
              <w:autoSpaceDE w:val="0"/>
              <w:autoSpaceDN w:val="0"/>
              <w:spacing w:before="44" w:after="0" w:line="182" w:lineRule="exact"/>
              <w:ind w:left="0" w:right="0" w:firstLine="0"/>
              <w:jc w:val="center"/>
            </w:pPr>
            <w:r>
              <w:rPr>
                <w:rFonts w:ascii="Bi4ZVgcd+SimSun" w:hAnsi="Bi4ZVgcd+SimSun" w:eastAsia="Bi4ZVgcd+SimSun"/>
                <w:color w:val="000000"/>
                <w:sz w:val="18"/>
              </w:rPr>
              <w:t>经费”支出</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5B12E">
            <w:pPr>
              <w:widowControl/>
              <w:autoSpaceDE w:val="0"/>
              <w:autoSpaceDN w:val="0"/>
              <w:spacing w:before="42" w:after="0" w:line="182" w:lineRule="exact"/>
              <w:ind w:left="30" w:right="0" w:firstLine="0"/>
              <w:jc w:val="left"/>
            </w:pPr>
            <w:r>
              <w:rPr>
                <w:rFonts w:ascii="Bi4ZVgcd+SimSun" w:hAnsi="Bi4ZVgcd+SimSun" w:eastAsia="Bi4ZVgcd+SimSun"/>
                <w:color w:val="000000"/>
                <w:sz w:val="18"/>
              </w:rPr>
              <w:t>严格控制三公经费。</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568E041A">
            <w:pPr>
              <w:widowControl/>
              <w:autoSpaceDE w:val="0"/>
              <w:autoSpaceDN w:val="0"/>
              <w:spacing w:before="42" w:after="0" w:line="182" w:lineRule="exact"/>
              <w:ind w:left="28" w:right="0" w:firstLine="0"/>
              <w:jc w:val="left"/>
            </w:pPr>
            <w:r>
              <w:rPr>
                <w:rFonts w:ascii="Bi4ZVgcd+SimSun" w:hAnsi="Bi4ZVgcd+SimSun" w:eastAsia="Bi4ZVgcd+SimSun"/>
                <w:color w:val="000000"/>
                <w:sz w:val="18"/>
              </w:rPr>
              <w:t>我单位2025年“三公”经费决算支出2.2万元。</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7DFF6F22">
            <w:pPr>
              <w:widowControl/>
              <w:autoSpaceDE w:val="0"/>
              <w:autoSpaceDN w:val="0"/>
              <w:spacing w:before="0" w:after="0" w:line="224" w:lineRule="exact"/>
              <w:ind w:left="28" w:right="52" w:firstLine="0"/>
              <w:jc w:val="both"/>
            </w:pPr>
            <w:r>
              <w:rPr>
                <w:rFonts w:ascii="Bi4ZVgcd+SimSun" w:hAnsi="Bi4ZVgcd+SimSun" w:eastAsia="Bi4ZVgcd+SimSun"/>
                <w:color w:val="000000"/>
                <w:sz w:val="18"/>
              </w:rPr>
              <w:t>我单位2025年“三公”经费年初预算10.00万元，决算支出2.2万元，均为商务接待支出，年度内开展商务接待16批，接待人数307人，2024年无该项费用支出。</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16FA40CC">
            <w:pPr>
              <w:widowControl/>
              <w:autoSpaceDE w:val="0"/>
              <w:autoSpaceDN w:val="0"/>
              <w:spacing w:before="42" w:after="0" w:line="182" w:lineRule="exact"/>
              <w:ind w:left="32" w:right="0" w:firstLine="0"/>
              <w:jc w:val="left"/>
            </w:pPr>
            <w:r>
              <w:rPr>
                <w:rFonts w:ascii="Bi4ZVgcd+SimSun" w:hAnsi="Bi4ZVgcd+SimSun" w:eastAsia="Bi4ZVgcd+SimSun"/>
                <w:color w:val="000000"/>
                <w:sz w:val="18"/>
              </w:rPr>
              <w:t>无</w:t>
            </w:r>
          </w:p>
        </w:tc>
      </w:tr>
      <w:tr w14:paraId="4B8CB807">
        <w:tblPrEx>
          <w:tblCellMar>
            <w:top w:w="0" w:type="dxa"/>
            <w:left w:w="108" w:type="dxa"/>
            <w:bottom w:w="0" w:type="dxa"/>
            <w:right w:w="108" w:type="dxa"/>
          </w:tblCellMar>
        </w:tblPrEx>
        <w:trPr>
          <w:trHeight w:val="996" w:hRule="exact"/>
        </w:trPr>
        <w:tc>
          <w:tcPr>
            <w:tcW w:w="836"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7FBD976F">
            <w:pPr>
              <w:widowControl/>
              <w:autoSpaceDE w:val="0"/>
              <w:autoSpaceDN w:val="0"/>
              <w:spacing w:before="1522" w:after="0" w:line="182" w:lineRule="exact"/>
              <w:ind w:left="0" w:right="0" w:firstLine="0"/>
              <w:jc w:val="center"/>
            </w:pPr>
            <w:r>
              <w:rPr>
                <w:rFonts w:ascii="Bi4ZVgcd+SimSun" w:hAnsi="Bi4ZVgcd+SimSun" w:eastAsia="Bi4ZVgcd+SimSun"/>
                <w:color w:val="000000"/>
                <w:sz w:val="18"/>
              </w:rPr>
              <w:t>预算执行</w:t>
            </w:r>
          </w:p>
          <w:p w14:paraId="41AEE9C6">
            <w:pPr>
              <w:widowControl/>
              <w:autoSpaceDE w:val="0"/>
              <w:autoSpaceDN w:val="0"/>
              <w:spacing w:before="42" w:after="0" w:line="182" w:lineRule="exact"/>
              <w:ind w:left="0" w:right="0" w:firstLine="0"/>
              <w:jc w:val="center"/>
            </w:pPr>
            <w:r>
              <w:rPr>
                <w:rFonts w:ascii="Bi4ZVgcd+SimSun" w:hAnsi="Bi4ZVgcd+SimSun" w:eastAsia="Bi4ZVgcd+SimSun"/>
                <w:color w:val="000000"/>
                <w:sz w:val="18"/>
              </w:rPr>
              <w:t>有效</w:t>
            </w:r>
          </w:p>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458E5">
            <w:pPr>
              <w:widowControl/>
              <w:autoSpaceDE w:val="0"/>
              <w:autoSpaceDN w:val="0"/>
              <w:spacing w:before="304" w:after="0" w:line="182" w:lineRule="exact"/>
              <w:ind w:left="0" w:right="0" w:firstLine="0"/>
              <w:jc w:val="center"/>
            </w:pPr>
            <w:r>
              <w:rPr>
                <w:rFonts w:ascii="Bi4ZVgcd+SimSun" w:hAnsi="Bi4ZVgcd+SimSun" w:eastAsia="Bi4ZVgcd+SimSun"/>
                <w:color w:val="000000"/>
                <w:sz w:val="18"/>
              </w:rPr>
              <w:t>严格预算执</w:t>
            </w:r>
          </w:p>
          <w:p w14:paraId="5A6A30E8">
            <w:pPr>
              <w:widowControl/>
              <w:autoSpaceDE w:val="0"/>
              <w:autoSpaceDN w:val="0"/>
              <w:spacing w:before="40" w:after="0" w:line="182" w:lineRule="exact"/>
              <w:ind w:left="0" w:right="0" w:firstLine="0"/>
              <w:jc w:val="center"/>
            </w:pPr>
            <w:r>
              <w:rPr>
                <w:rFonts w:ascii="Bi4ZVgcd+SimSun" w:hAnsi="Bi4ZVgcd+SimSun" w:eastAsia="Bi4ZVgcd+SimSun"/>
                <w:color w:val="000000"/>
                <w:sz w:val="18"/>
              </w:rPr>
              <w:t>行</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08834">
            <w:pPr>
              <w:widowControl/>
              <w:autoSpaceDE w:val="0"/>
              <w:autoSpaceDN w:val="0"/>
              <w:spacing w:before="44" w:after="0" w:line="182" w:lineRule="exact"/>
              <w:ind w:left="30" w:right="0" w:firstLine="0"/>
              <w:jc w:val="left"/>
            </w:pPr>
            <w:r>
              <w:rPr>
                <w:rFonts w:ascii="Bi4ZVgcd+SimSun" w:hAnsi="Bi4ZVgcd+SimSun" w:eastAsia="Bi4ZVgcd+SimSun"/>
                <w:color w:val="000000"/>
                <w:sz w:val="18"/>
              </w:rPr>
              <w:t>项目及时开展，及时合规支付，并定期通报支出</w:t>
            </w:r>
          </w:p>
          <w:p w14:paraId="61AFE94C">
            <w:pPr>
              <w:widowControl/>
              <w:autoSpaceDE w:val="0"/>
              <w:autoSpaceDN w:val="0"/>
              <w:spacing w:before="42" w:after="0" w:line="182" w:lineRule="exact"/>
              <w:ind w:left="30" w:right="0" w:firstLine="0"/>
              <w:jc w:val="left"/>
            </w:pPr>
            <w:r>
              <w:rPr>
                <w:rFonts w:ascii="Bi4ZVgcd+SimSun" w:hAnsi="Bi4ZVgcd+SimSun" w:eastAsia="Bi4ZVgcd+SimSun"/>
                <w:color w:val="000000"/>
                <w:sz w:val="18"/>
              </w:rPr>
              <w:t>执行进度。</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54670F8B">
            <w:pPr>
              <w:widowControl/>
              <w:autoSpaceDE w:val="0"/>
              <w:autoSpaceDN w:val="0"/>
              <w:spacing w:before="2" w:after="0" w:line="224" w:lineRule="exact"/>
              <w:ind w:left="28" w:right="144" w:firstLine="0"/>
              <w:jc w:val="left"/>
            </w:pPr>
            <w:r>
              <w:rPr>
                <w:rFonts w:ascii="Bi4ZVgcd+SimSun" w:hAnsi="Bi4ZVgcd+SimSun" w:eastAsia="Bi4ZVgcd+SimSun"/>
                <w:color w:val="000000"/>
                <w:sz w:val="18"/>
              </w:rPr>
              <w:t>2025年内除财政资金保障不到位补助类项目无法开展外各项目及时开展，及时合规支付，年度内单位基本支出及项目支出均不存在超批复使用情况。</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9AE30FA">
            <w:pPr>
              <w:widowControl/>
              <w:autoSpaceDE w:val="0"/>
              <w:autoSpaceDN w:val="0"/>
              <w:spacing w:before="44" w:after="0" w:line="182" w:lineRule="exact"/>
              <w:ind w:left="28" w:right="0" w:firstLine="0"/>
              <w:jc w:val="left"/>
            </w:pPr>
            <w:r>
              <w:rPr>
                <w:rFonts w:ascii="Bi4ZVgcd+SimSun" w:hAnsi="Bi4ZVgcd+SimSun" w:eastAsia="Bi4ZVgcd+SimSun"/>
                <w:color w:val="000000"/>
                <w:sz w:val="18"/>
              </w:rPr>
              <w:t>基本完成年初制定的任务。</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1EADBE32">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0602D5D7">
        <w:tblPrEx>
          <w:tblCellMar>
            <w:top w:w="0" w:type="dxa"/>
            <w:left w:w="108" w:type="dxa"/>
            <w:bottom w:w="0" w:type="dxa"/>
            <w:right w:w="108" w:type="dxa"/>
          </w:tblCellMar>
        </w:tblPrEx>
        <w:trPr>
          <w:trHeight w:val="968" w:hRule="exact"/>
        </w:trPr>
        <w:tc>
          <w:tcPr>
            <w:tcW w:w="2602" w:type="dxa"/>
            <w:vMerge w:val="continue"/>
            <w:tcBorders>
              <w:top w:val="single" w:color="000000" w:sz="4" w:space="0"/>
              <w:left w:val="single" w:color="000000" w:sz="4" w:space="0"/>
              <w:bottom w:val="single" w:color="000000" w:sz="6" w:space="0"/>
              <w:right w:val="single" w:color="000000" w:sz="4" w:space="0"/>
            </w:tcBorders>
          </w:tcPr>
          <w:p w14:paraId="2A9A2270"/>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43B498">
            <w:pPr>
              <w:widowControl/>
              <w:autoSpaceDE w:val="0"/>
              <w:autoSpaceDN w:val="0"/>
              <w:spacing w:before="290" w:after="0" w:line="182" w:lineRule="exact"/>
              <w:ind w:left="0" w:right="0" w:firstLine="0"/>
              <w:jc w:val="center"/>
            </w:pPr>
            <w:r>
              <w:rPr>
                <w:rFonts w:ascii="Bi4ZVgcd+SimSun" w:hAnsi="Bi4ZVgcd+SimSun" w:eastAsia="Bi4ZVgcd+SimSun"/>
                <w:color w:val="000000"/>
                <w:sz w:val="18"/>
              </w:rPr>
              <w:t>严格结转结</w:t>
            </w:r>
          </w:p>
          <w:p w14:paraId="6FC893E1">
            <w:pPr>
              <w:widowControl/>
              <w:autoSpaceDE w:val="0"/>
              <w:autoSpaceDN w:val="0"/>
              <w:spacing w:before="44" w:after="0" w:line="180" w:lineRule="exact"/>
              <w:ind w:left="0" w:right="0" w:firstLine="0"/>
              <w:jc w:val="center"/>
            </w:pPr>
            <w:r>
              <w:rPr>
                <w:rFonts w:ascii="Bi4ZVgcd+SimSun" w:hAnsi="Bi4ZVgcd+SimSun" w:eastAsia="Bi4ZVgcd+SimSun"/>
                <w:color w:val="000000"/>
                <w:sz w:val="18"/>
              </w:rPr>
              <w:t>余</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6DFE0A">
            <w:pPr>
              <w:widowControl/>
              <w:autoSpaceDE w:val="0"/>
              <w:autoSpaceDN w:val="0"/>
              <w:spacing w:before="44" w:after="0" w:line="182" w:lineRule="exact"/>
              <w:ind w:left="30" w:right="0" w:firstLine="0"/>
              <w:jc w:val="left"/>
            </w:pPr>
            <w:r>
              <w:rPr>
                <w:rFonts w:ascii="Bi4ZVgcd+SimSun" w:hAnsi="Bi4ZVgcd+SimSun" w:eastAsia="Bi4ZVgcd+SimSun"/>
                <w:color w:val="000000"/>
                <w:sz w:val="18"/>
              </w:rPr>
              <w:t>严格执行结转结余相关规定。</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6753CC62">
            <w:pPr>
              <w:widowControl/>
              <w:autoSpaceDE w:val="0"/>
              <w:autoSpaceDN w:val="0"/>
              <w:spacing w:before="2" w:after="0" w:line="224" w:lineRule="exact"/>
              <w:ind w:left="28" w:right="0" w:firstLine="0"/>
              <w:jc w:val="left"/>
            </w:pPr>
            <w:r>
              <w:rPr>
                <w:rFonts w:ascii="Bi4ZVgcd+SimSun" w:hAnsi="Bi4ZVgcd+SimSun" w:eastAsia="Bi4ZVgcd+SimSun"/>
                <w:color w:val="000000"/>
                <w:sz w:val="18"/>
              </w:rPr>
              <w:t>2025年结转44.58万元，均为财政拨款结转，其中：基本支出财政拨款经费结转41.58万元，为保2026年一季度机构正常运转费。项目支出结转3.00万元，为：结转书记领航项目专项资金。</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59F06189">
            <w:pPr>
              <w:widowControl/>
              <w:autoSpaceDE w:val="0"/>
              <w:autoSpaceDN w:val="0"/>
              <w:spacing w:before="44" w:after="0" w:line="182" w:lineRule="exact"/>
              <w:ind w:left="28" w:right="0" w:firstLine="0"/>
              <w:jc w:val="left"/>
            </w:pPr>
            <w:r>
              <w:rPr>
                <w:rFonts w:ascii="Bi4ZVgcd+SimSun" w:hAnsi="Bi4ZVgcd+SimSun" w:eastAsia="Bi4ZVgcd+SimSun"/>
                <w:color w:val="000000"/>
                <w:sz w:val="18"/>
              </w:rPr>
              <w:t>根据项目进度，资金满足情况下，应付尽付。</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115C4AE1">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7A3727B7">
        <w:tblPrEx>
          <w:tblCellMar>
            <w:top w:w="0" w:type="dxa"/>
            <w:left w:w="108" w:type="dxa"/>
            <w:bottom w:w="0" w:type="dxa"/>
            <w:right w:w="108" w:type="dxa"/>
          </w:tblCellMar>
        </w:tblPrEx>
        <w:trPr>
          <w:trHeight w:val="720" w:hRule="exact"/>
        </w:trPr>
        <w:tc>
          <w:tcPr>
            <w:tcW w:w="2602" w:type="dxa"/>
            <w:vMerge w:val="continue"/>
            <w:tcBorders>
              <w:top w:val="single" w:color="000000" w:sz="4" w:space="0"/>
              <w:left w:val="single" w:color="000000" w:sz="4" w:space="0"/>
              <w:bottom w:val="single" w:color="000000" w:sz="6" w:space="0"/>
              <w:right w:val="single" w:color="000000" w:sz="4" w:space="0"/>
            </w:tcBorders>
          </w:tcPr>
          <w:p w14:paraId="07F24C83"/>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E5A83">
            <w:pPr>
              <w:widowControl/>
              <w:autoSpaceDE w:val="0"/>
              <w:autoSpaceDN w:val="0"/>
              <w:spacing w:before="164" w:after="0" w:line="182" w:lineRule="exact"/>
              <w:ind w:left="0" w:right="0" w:firstLine="0"/>
              <w:jc w:val="center"/>
            </w:pPr>
            <w:r>
              <w:rPr>
                <w:rFonts w:ascii="Bi4ZVgcd+SimSun" w:hAnsi="Bi4ZVgcd+SimSun" w:eastAsia="Bi4ZVgcd+SimSun"/>
                <w:color w:val="000000"/>
                <w:sz w:val="18"/>
              </w:rPr>
              <w:t>项目组织良</w:t>
            </w:r>
          </w:p>
          <w:p w14:paraId="724C2BA2">
            <w:pPr>
              <w:widowControl/>
              <w:autoSpaceDE w:val="0"/>
              <w:autoSpaceDN w:val="0"/>
              <w:spacing w:before="44" w:after="0" w:line="182" w:lineRule="exact"/>
              <w:ind w:left="0" w:right="0" w:firstLine="0"/>
              <w:jc w:val="center"/>
            </w:pPr>
            <w:r>
              <w:rPr>
                <w:rFonts w:ascii="Bi4ZVgcd+SimSun" w:hAnsi="Bi4ZVgcd+SimSun" w:eastAsia="Bi4ZVgcd+SimSun"/>
                <w:color w:val="000000"/>
                <w:sz w:val="18"/>
              </w:rPr>
              <w:t>好</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939389">
            <w:pPr>
              <w:widowControl/>
              <w:autoSpaceDE w:val="0"/>
              <w:autoSpaceDN w:val="0"/>
              <w:spacing w:before="44" w:after="0" w:line="182" w:lineRule="exact"/>
              <w:ind w:left="30" w:right="0" w:firstLine="0"/>
              <w:jc w:val="left"/>
            </w:pPr>
            <w:r>
              <w:rPr>
                <w:rFonts w:ascii="Bi4ZVgcd+SimSun" w:hAnsi="Bi4ZVgcd+SimSun" w:eastAsia="Bi4ZVgcd+SimSun"/>
                <w:color w:val="000000"/>
                <w:sz w:val="18"/>
              </w:rPr>
              <w:t>项目及时开展，按照相关规定和程序开展。强化</w:t>
            </w:r>
          </w:p>
          <w:p w14:paraId="15765130">
            <w:pPr>
              <w:widowControl/>
              <w:autoSpaceDE w:val="0"/>
              <w:autoSpaceDN w:val="0"/>
              <w:spacing w:before="40" w:after="0" w:line="182" w:lineRule="exact"/>
              <w:ind w:left="30" w:right="0" w:firstLine="0"/>
              <w:jc w:val="left"/>
            </w:pPr>
            <w:r>
              <w:rPr>
                <w:rFonts w:ascii="Bi4ZVgcd+SimSun" w:hAnsi="Bi4ZVgcd+SimSun" w:eastAsia="Bi4ZVgcd+SimSun"/>
                <w:color w:val="000000"/>
                <w:sz w:val="18"/>
              </w:rPr>
              <w:t>财政管理。完善全过程预算绩效管理流程。</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2AC480CD">
            <w:pPr>
              <w:widowControl/>
              <w:autoSpaceDE w:val="0"/>
              <w:autoSpaceDN w:val="0"/>
              <w:spacing w:before="2" w:after="0" w:line="224" w:lineRule="exact"/>
              <w:ind w:left="28" w:right="154" w:firstLine="0"/>
              <w:jc w:val="both"/>
            </w:pPr>
            <w:r>
              <w:rPr>
                <w:rFonts w:ascii="Bi4ZVgcd+SimSun" w:hAnsi="Bi4ZVgcd+SimSun" w:eastAsia="Bi4ZVgcd+SimSun"/>
                <w:color w:val="000000"/>
                <w:sz w:val="18"/>
              </w:rPr>
              <w:t>1.项目绩效目标合理、指标明确；2.项目编制实施方案，实施内容、分工明确；3.严格的全过绩效管理。</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3A48A8D">
            <w:pPr>
              <w:widowControl/>
              <w:autoSpaceDE w:val="0"/>
              <w:autoSpaceDN w:val="0"/>
              <w:spacing w:before="2" w:after="0" w:line="224" w:lineRule="exact"/>
              <w:ind w:left="28" w:right="154" w:firstLine="0"/>
              <w:jc w:val="both"/>
            </w:pPr>
            <w:r>
              <w:rPr>
                <w:rFonts w:ascii="Bi4ZVgcd+SimSun" w:hAnsi="Bi4ZVgcd+SimSun" w:eastAsia="Bi4ZVgcd+SimSun"/>
                <w:color w:val="000000"/>
                <w:sz w:val="18"/>
              </w:rPr>
              <w:t>1.项目绩效目标合理、指标明确；2.项目编制实施方案，实施内容、分工明确；3.严格的全过绩效管理。</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6C380E96">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1013AA3F">
        <w:tblPrEx>
          <w:tblCellMar>
            <w:top w:w="0" w:type="dxa"/>
            <w:left w:w="108" w:type="dxa"/>
            <w:bottom w:w="0" w:type="dxa"/>
            <w:right w:w="108" w:type="dxa"/>
          </w:tblCellMar>
        </w:tblPrEx>
        <w:trPr>
          <w:trHeight w:val="752" w:hRule="exact"/>
        </w:trPr>
        <w:tc>
          <w:tcPr>
            <w:tcW w:w="2602" w:type="dxa"/>
            <w:vMerge w:val="continue"/>
            <w:tcBorders>
              <w:top w:val="single" w:color="000000" w:sz="4" w:space="0"/>
              <w:left w:val="single" w:color="000000" w:sz="4" w:space="0"/>
              <w:bottom w:val="single" w:color="000000" w:sz="6" w:space="0"/>
              <w:right w:val="single" w:color="000000" w:sz="4" w:space="0"/>
            </w:tcBorders>
          </w:tcPr>
          <w:p w14:paraId="1EA49053"/>
        </w:tc>
        <w:tc>
          <w:tcPr>
            <w:tcW w:w="1152" w:type="dxa"/>
            <w:tcBorders>
              <w:top w:val="single" w:color="000000" w:sz="4" w:space="0"/>
              <w:left w:val="single" w:color="000000" w:sz="4" w:space="0"/>
              <w:bottom w:val="single" w:color="000000" w:sz="6" w:space="0"/>
              <w:right w:val="single" w:color="000000" w:sz="4" w:space="0"/>
            </w:tcBorders>
            <w:tcMar>
              <w:left w:w="0" w:type="dxa"/>
              <w:right w:w="0" w:type="dxa"/>
            </w:tcMar>
          </w:tcPr>
          <w:p w14:paraId="0FA900AE">
            <w:pPr>
              <w:widowControl/>
              <w:autoSpaceDE w:val="0"/>
              <w:autoSpaceDN w:val="0"/>
              <w:spacing w:before="180" w:after="0" w:line="182" w:lineRule="exact"/>
              <w:ind w:left="0" w:right="0" w:firstLine="0"/>
              <w:jc w:val="center"/>
            </w:pPr>
            <w:r>
              <w:rPr>
                <w:rFonts w:ascii="Bi4ZVgcd+SimSun" w:hAnsi="Bi4ZVgcd+SimSun" w:eastAsia="Bi4ZVgcd+SimSun"/>
                <w:color w:val="000000"/>
                <w:sz w:val="18"/>
              </w:rPr>
              <w:t>“三公经费</w:t>
            </w:r>
          </w:p>
          <w:p w14:paraId="3B90BD45">
            <w:pPr>
              <w:widowControl/>
              <w:autoSpaceDE w:val="0"/>
              <w:autoSpaceDN w:val="0"/>
              <w:spacing w:before="44" w:after="0" w:line="182" w:lineRule="exact"/>
              <w:ind w:left="0" w:right="0" w:firstLine="0"/>
              <w:jc w:val="center"/>
            </w:pPr>
            <w:r>
              <w:rPr>
                <w:rFonts w:ascii="Bi4ZVgcd+SimSun" w:hAnsi="Bi4ZVgcd+SimSun" w:eastAsia="Bi4ZVgcd+SimSun"/>
                <w:color w:val="000000"/>
                <w:sz w:val="18"/>
              </w:rPr>
              <w:t>”节支增效</w:t>
            </w:r>
          </w:p>
        </w:tc>
        <w:tc>
          <w:tcPr>
            <w:tcW w:w="4068" w:type="dxa"/>
            <w:tcBorders>
              <w:top w:val="single" w:color="000000" w:sz="4" w:space="0"/>
              <w:left w:val="single" w:color="000000" w:sz="4" w:space="0"/>
              <w:bottom w:val="single" w:color="000000" w:sz="6" w:space="0"/>
              <w:right w:val="single" w:color="000000" w:sz="4" w:space="0"/>
            </w:tcBorders>
            <w:tcMar>
              <w:left w:w="0" w:type="dxa"/>
              <w:right w:w="0" w:type="dxa"/>
            </w:tcMar>
          </w:tcPr>
          <w:p w14:paraId="270EC040">
            <w:pPr>
              <w:widowControl/>
              <w:autoSpaceDE w:val="0"/>
              <w:autoSpaceDN w:val="0"/>
              <w:spacing w:before="44" w:after="0" w:line="182" w:lineRule="exact"/>
              <w:ind w:left="30" w:right="0" w:firstLine="0"/>
              <w:jc w:val="left"/>
            </w:pPr>
            <w:r>
              <w:rPr>
                <w:rFonts w:ascii="Bi4ZVgcd+SimSun" w:hAnsi="Bi4ZVgcd+SimSun" w:eastAsia="Bi4ZVgcd+SimSun"/>
                <w:color w:val="000000"/>
                <w:sz w:val="18"/>
              </w:rPr>
              <w:t>严格控制三公经费支出。</w:t>
            </w:r>
          </w:p>
        </w:tc>
        <w:tc>
          <w:tcPr>
            <w:tcW w:w="4064" w:type="dxa"/>
            <w:tcBorders>
              <w:top w:val="single" w:color="000000" w:sz="4" w:space="0"/>
              <w:left w:val="single" w:color="000000" w:sz="4" w:space="0"/>
              <w:bottom w:val="single" w:color="000000" w:sz="6" w:space="0"/>
              <w:right w:val="single" w:color="000000" w:sz="6" w:space="0"/>
            </w:tcBorders>
            <w:tcMar>
              <w:left w:w="0" w:type="dxa"/>
              <w:right w:w="0" w:type="dxa"/>
            </w:tcMar>
          </w:tcPr>
          <w:p w14:paraId="21F671B3">
            <w:pPr>
              <w:widowControl/>
              <w:autoSpaceDE w:val="0"/>
              <w:autoSpaceDN w:val="0"/>
              <w:spacing w:before="44" w:after="0" w:line="182" w:lineRule="exact"/>
              <w:ind w:left="28" w:right="0" w:firstLine="0"/>
              <w:jc w:val="left"/>
            </w:pPr>
            <w:r>
              <w:rPr>
                <w:rFonts w:ascii="Bi4ZVgcd+SimSun" w:hAnsi="Bi4ZVgcd+SimSun" w:eastAsia="Bi4ZVgcd+SimSun"/>
                <w:color w:val="000000"/>
                <w:sz w:val="18"/>
              </w:rPr>
              <w:t>我单位2025年“三公”经费决算支出2.2万元。</w:t>
            </w:r>
          </w:p>
        </w:tc>
        <w:tc>
          <w:tcPr>
            <w:tcW w:w="4064" w:type="dxa"/>
            <w:tcBorders>
              <w:top w:val="single" w:color="000000" w:sz="4" w:space="0"/>
              <w:left w:val="single" w:color="000000" w:sz="6" w:space="0"/>
              <w:bottom w:val="single" w:color="000000" w:sz="6" w:space="0"/>
              <w:right w:val="single" w:color="000000" w:sz="4" w:space="0"/>
            </w:tcBorders>
            <w:tcMar>
              <w:left w:w="0" w:type="dxa"/>
              <w:right w:w="0" w:type="dxa"/>
            </w:tcMar>
          </w:tcPr>
          <w:p w14:paraId="523F4EC9">
            <w:pPr>
              <w:widowControl/>
              <w:autoSpaceDE w:val="0"/>
              <w:autoSpaceDN w:val="0"/>
              <w:spacing w:before="2" w:after="0" w:line="224" w:lineRule="exact"/>
              <w:ind w:left="28" w:right="0" w:firstLine="0"/>
              <w:jc w:val="left"/>
            </w:pPr>
            <w:r>
              <w:rPr>
                <w:rFonts w:ascii="Bi4ZVgcd+SimSun" w:hAnsi="Bi4ZVgcd+SimSun" w:eastAsia="Bi4ZVgcd+SimSun"/>
                <w:color w:val="000000"/>
                <w:sz w:val="18"/>
              </w:rPr>
              <w:t>预算10.00万元，决算支出2.2万元，均为商务接待支出，年度内开展商务接待16批，接待人数307人，2024年无该项费用支出</w:t>
            </w:r>
          </w:p>
        </w:tc>
        <w:tc>
          <w:tcPr>
            <w:tcW w:w="1396" w:type="dxa"/>
            <w:tcBorders>
              <w:top w:val="single" w:color="000000" w:sz="4" w:space="0"/>
              <w:left w:val="single" w:color="000000" w:sz="4" w:space="0"/>
              <w:bottom w:val="single" w:color="000000" w:sz="6" w:space="0"/>
              <w:right w:val="single" w:color="000000" w:sz="6" w:space="0"/>
            </w:tcBorders>
            <w:tcMar>
              <w:left w:w="0" w:type="dxa"/>
              <w:right w:w="0" w:type="dxa"/>
            </w:tcMar>
          </w:tcPr>
          <w:p w14:paraId="597AD996">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52D616F0">
        <w:tblPrEx>
          <w:tblCellMar>
            <w:top w:w="0" w:type="dxa"/>
            <w:left w:w="108" w:type="dxa"/>
            <w:bottom w:w="0" w:type="dxa"/>
            <w:right w:w="108" w:type="dxa"/>
          </w:tblCellMar>
        </w:tblPrEx>
        <w:trPr>
          <w:trHeight w:val="3006" w:hRule="exact"/>
        </w:trPr>
        <w:tc>
          <w:tcPr>
            <w:tcW w:w="836" w:type="dxa"/>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04C81BBE">
            <w:pPr>
              <w:widowControl/>
              <w:autoSpaceDE w:val="0"/>
              <w:autoSpaceDN w:val="0"/>
              <w:spacing w:before="1942" w:after="0" w:line="182" w:lineRule="exact"/>
              <w:ind w:left="0" w:right="0" w:firstLine="0"/>
              <w:jc w:val="center"/>
            </w:pPr>
            <w:r>
              <w:rPr>
                <w:rFonts w:ascii="Bi4ZVgcd+SimSun" w:hAnsi="Bi4ZVgcd+SimSun" w:eastAsia="Bi4ZVgcd+SimSun"/>
                <w:color w:val="000000"/>
                <w:sz w:val="18"/>
              </w:rPr>
              <w:t>预算管理</w:t>
            </w:r>
          </w:p>
          <w:p w14:paraId="0A0F288E">
            <w:pPr>
              <w:widowControl/>
              <w:autoSpaceDE w:val="0"/>
              <w:autoSpaceDN w:val="0"/>
              <w:spacing w:before="44" w:after="0" w:line="180" w:lineRule="exact"/>
              <w:ind w:left="0" w:right="0" w:firstLine="0"/>
              <w:jc w:val="center"/>
            </w:pPr>
            <w:r>
              <w:rPr>
                <w:rFonts w:ascii="Bi4ZVgcd+SimSun" w:hAnsi="Bi4ZVgcd+SimSun" w:eastAsia="Bi4ZVgcd+SimSun"/>
                <w:color w:val="000000"/>
                <w:sz w:val="18"/>
              </w:rPr>
              <w:t>规范</w:t>
            </w:r>
          </w:p>
        </w:tc>
        <w:tc>
          <w:tcPr>
            <w:tcW w:w="1152" w:type="dxa"/>
            <w:tcBorders>
              <w:top w:val="single" w:color="000000" w:sz="6" w:space="0"/>
              <w:left w:val="single" w:color="000000" w:sz="4" w:space="0"/>
              <w:bottom w:val="single" w:color="000000" w:sz="4" w:space="0"/>
              <w:right w:val="single" w:color="000000" w:sz="4" w:space="0"/>
            </w:tcBorders>
            <w:tcMar>
              <w:left w:w="0" w:type="dxa"/>
              <w:right w:w="0" w:type="dxa"/>
            </w:tcMar>
          </w:tcPr>
          <w:p w14:paraId="30298DCD">
            <w:pPr>
              <w:widowControl/>
              <w:autoSpaceDE w:val="0"/>
              <w:autoSpaceDN w:val="0"/>
              <w:spacing w:before="1306" w:after="0" w:line="182" w:lineRule="exact"/>
              <w:ind w:left="0" w:right="0" w:firstLine="0"/>
              <w:jc w:val="center"/>
            </w:pPr>
            <w:r>
              <w:rPr>
                <w:rFonts w:ascii="Bi4ZVgcd+SimSun" w:hAnsi="Bi4ZVgcd+SimSun" w:eastAsia="Bi4ZVgcd+SimSun"/>
                <w:color w:val="000000"/>
                <w:sz w:val="18"/>
              </w:rPr>
              <w:t>管理制度健</w:t>
            </w:r>
          </w:p>
          <w:p w14:paraId="39ACD469">
            <w:pPr>
              <w:widowControl/>
              <w:autoSpaceDE w:val="0"/>
              <w:autoSpaceDN w:val="0"/>
              <w:spacing w:before="44" w:after="0" w:line="180" w:lineRule="exact"/>
              <w:ind w:left="0" w:right="0" w:firstLine="0"/>
              <w:jc w:val="center"/>
            </w:pPr>
            <w:r>
              <w:rPr>
                <w:rFonts w:ascii="Bi4ZVgcd+SimSun" w:hAnsi="Bi4ZVgcd+SimSun" w:eastAsia="Bi4ZVgcd+SimSun"/>
                <w:color w:val="000000"/>
                <w:sz w:val="18"/>
              </w:rPr>
              <w:t>全</w:t>
            </w:r>
          </w:p>
        </w:tc>
        <w:tc>
          <w:tcPr>
            <w:tcW w:w="4068" w:type="dxa"/>
            <w:tcBorders>
              <w:top w:val="single" w:color="000000" w:sz="6" w:space="0"/>
              <w:left w:val="single" w:color="000000" w:sz="4" w:space="0"/>
              <w:bottom w:val="single" w:color="000000" w:sz="4" w:space="0"/>
              <w:right w:val="single" w:color="000000" w:sz="4" w:space="0"/>
            </w:tcBorders>
            <w:tcMar>
              <w:left w:w="0" w:type="dxa"/>
              <w:right w:w="0" w:type="dxa"/>
            </w:tcMar>
          </w:tcPr>
          <w:p w14:paraId="278720EE">
            <w:pPr>
              <w:widowControl/>
              <w:autoSpaceDE w:val="0"/>
              <w:autoSpaceDN w:val="0"/>
              <w:spacing w:before="0" w:after="0" w:line="224" w:lineRule="exact"/>
              <w:ind w:left="30" w:right="144" w:firstLine="0"/>
              <w:jc w:val="left"/>
            </w:pPr>
            <w:r>
              <w:rPr>
                <w:rFonts w:ascii="Bi4ZVgcd+SimSun" w:hAnsi="Bi4ZVgcd+SimSun" w:eastAsia="Bi4ZVgcd+SimSun"/>
                <w:color w:val="000000"/>
                <w:sz w:val="18"/>
              </w:rPr>
              <w:t>严格按照《五华科技产业园管理委员会财务管理制度》《五华科技产业园管理委员会资金审批及管理办法》《五华科技产业园管理委员会专项资金管理制度》《五华科技产业园管理委员会预算管理制度》《五华科技产业园贯彻落实“三重一大”集体决策制度实施细则》《五华科技产业园政府投资建设项目管理办法（试行）》《五华科技产业园管理委员会政策扶持资金财务管理规定》《五华科技产业园管理委员会基础设施建设资金财务管理规定》《五华科技产业园管委会主任办公会议规则》《五华科技产业园管委会代建工程项目管理控制制度》《五华科技产业园内控管理手册》等相关制度执行。</w:t>
            </w:r>
          </w:p>
        </w:tc>
        <w:tc>
          <w:tcPr>
            <w:tcW w:w="4064" w:type="dxa"/>
            <w:tcBorders>
              <w:top w:val="single" w:color="000000" w:sz="6" w:space="0"/>
              <w:left w:val="single" w:color="000000" w:sz="4" w:space="0"/>
              <w:bottom w:val="single" w:color="000000" w:sz="4" w:space="0"/>
              <w:right w:val="single" w:color="000000" w:sz="6" w:space="0"/>
            </w:tcBorders>
            <w:tcMar>
              <w:left w:w="0" w:type="dxa"/>
              <w:right w:w="0" w:type="dxa"/>
            </w:tcMar>
          </w:tcPr>
          <w:p w14:paraId="070994CC">
            <w:pPr>
              <w:widowControl/>
              <w:autoSpaceDE w:val="0"/>
              <w:autoSpaceDN w:val="0"/>
              <w:spacing w:before="40" w:after="0" w:line="182" w:lineRule="exact"/>
              <w:ind w:left="28" w:right="0" w:firstLine="0"/>
              <w:jc w:val="left"/>
            </w:pPr>
            <w:r>
              <w:rPr>
                <w:rFonts w:ascii="Bi4ZVgcd+SimSun" w:hAnsi="Bi4ZVgcd+SimSun" w:eastAsia="Bi4ZVgcd+SimSun"/>
                <w:color w:val="000000"/>
                <w:sz w:val="18"/>
              </w:rPr>
              <w:t>严格按照园区各项管理制度执行。</w:t>
            </w:r>
          </w:p>
        </w:tc>
        <w:tc>
          <w:tcPr>
            <w:tcW w:w="4064" w:type="dxa"/>
            <w:tcBorders>
              <w:top w:val="single" w:color="000000" w:sz="6" w:space="0"/>
              <w:left w:val="single" w:color="000000" w:sz="6" w:space="0"/>
              <w:bottom w:val="single" w:color="000000" w:sz="4" w:space="0"/>
              <w:right w:val="single" w:color="000000" w:sz="4" w:space="0"/>
            </w:tcBorders>
            <w:tcMar>
              <w:left w:w="0" w:type="dxa"/>
              <w:right w:w="0" w:type="dxa"/>
            </w:tcMar>
          </w:tcPr>
          <w:p w14:paraId="339FF437">
            <w:pPr>
              <w:widowControl/>
              <w:autoSpaceDE w:val="0"/>
              <w:autoSpaceDN w:val="0"/>
              <w:spacing w:before="40" w:after="0" w:line="182" w:lineRule="exact"/>
              <w:ind w:left="28" w:right="0" w:firstLine="0"/>
              <w:jc w:val="left"/>
            </w:pPr>
            <w:r>
              <w:rPr>
                <w:rFonts w:ascii="Bi4ZVgcd+SimSun" w:hAnsi="Bi4ZVgcd+SimSun" w:eastAsia="Bi4ZVgcd+SimSun"/>
                <w:color w:val="000000"/>
                <w:sz w:val="18"/>
              </w:rPr>
              <w:t>严格按照园区各项管理制度执行。</w:t>
            </w:r>
          </w:p>
        </w:tc>
        <w:tc>
          <w:tcPr>
            <w:tcW w:w="1396" w:type="dxa"/>
            <w:tcBorders>
              <w:top w:val="single" w:color="000000" w:sz="6" w:space="0"/>
              <w:left w:val="single" w:color="000000" w:sz="4" w:space="0"/>
              <w:bottom w:val="single" w:color="000000" w:sz="4" w:space="0"/>
              <w:right w:val="single" w:color="000000" w:sz="6" w:space="0"/>
            </w:tcBorders>
            <w:tcMar>
              <w:left w:w="0" w:type="dxa"/>
              <w:right w:w="0" w:type="dxa"/>
            </w:tcMar>
          </w:tcPr>
          <w:p w14:paraId="266FAC14">
            <w:pPr>
              <w:widowControl/>
              <w:autoSpaceDE w:val="0"/>
              <w:autoSpaceDN w:val="0"/>
              <w:spacing w:before="40" w:after="0" w:line="182" w:lineRule="exact"/>
              <w:ind w:left="32" w:right="0" w:firstLine="0"/>
              <w:jc w:val="left"/>
            </w:pPr>
            <w:r>
              <w:rPr>
                <w:rFonts w:ascii="Bi4ZVgcd+SimSun" w:hAnsi="Bi4ZVgcd+SimSun" w:eastAsia="Bi4ZVgcd+SimSun"/>
                <w:color w:val="000000"/>
                <w:sz w:val="18"/>
              </w:rPr>
              <w:t>无</w:t>
            </w:r>
          </w:p>
        </w:tc>
      </w:tr>
      <w:tr w14:paraId="1CD23B51">
        <w:tblPrEx>
          <w:tblCellMar>
            <w:top w:w="0" w:type="dxa"/>
            <w:left w:w="108" w:type="dxa"/>
            <w:bottom w:w="0" w:type="dxa"/>
            <w:right w:w="108" w:type="dxa"/>
          </w:tblCellMar>
        </w:tblPrEx>
        <w:trPr>
          <w:trHeight w:val="622" w:hRule="exact"/>
        </w:trPr>
        <w:tc>
          <w:tcPr>
            <w:tcW w:w="2602" w:type="dxa"/>
            <w:vMerge w:val="continue"/>
            <w:tcBorders>
              <w:top w:val="single" w:color="000000" w:sz="6" w:space="0"/>
              <w:left w:val="single" w:color="000000" w:sz="4" w:space="0"/>
              <w:bottom w:val="single" w:color="000000" w:sz="4" w:space="0"/>
              <w:right w:val="single" w:color="000000" w:sz="4" w:space="0"/>
            </w:tcBorders>
          </w:tcPr>
          <w:p w14:paraId="3E969121"/>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10E2A2">
            <w:pPr>
              <w:widowControl/>
              <w:autoSpaceDE w:val="0"/>
              <w:autoSpaceDN w:val="0"/>
              <w:spacing w:before="116" w:after="0" w:line="182" w:lineRule="exact"/>
              <w:ind w:left="0" w:right="0" w:firstLine="0"/>
              <w:jc w:val="center"/>
            </w:pPr>
            <w:r>
              <w:rPr>
                <w:rFonts w:ascii="Bi4ZVgcd+SimSun" w:hAnsi="Bi4ZVgcd+SimSun" w:eastAsia="Bi4ZVgcd+SimSun"/>
                <w:color w:val="000000"/>
                <w:sz w:val="18"/>
              </w:rPr>
              <w:t>信息公开及</w:t>
            </w:r>
          </w:p>
          <w:p w14:paraId="7CDA417C">
            <w:pPr>
              <w:widowControl/>
              <w:autoSpaceDE w:val="0"/>
              <w:autoSpaceDN w:val="0"/>
              <w:spacing w:before="44" w:after="0" w:line="180" w:lineRule="exact"/>
              <w:ind w:left="0" w:right="0" w:firstLine="0"/>
              <w:jc w:val="center"/>
            </w:pPr>
            <w:r>
              <w:rPr>
                <w:rFonts w:ascii="Bi4ZVgcd+SimSun" w:hAnsi="Bi4ZVgcd+SimSun" w:eastAsia="Bi4ZVgcd+SimSun"/>
                <w:color w:val="000000"/>
                <w:sz w:val="18"/>
              </w:rPr>
              <w:t>时完整</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24791E">
            <w:pPr>
              <w:widowControl/>
              <w:autoSpaceDE w:val="0"/>
              <w:autoSpaceDN w:val="0"/>
              <w:spacing w:before="44" w:after="0" w:line="182" w:lineRule="exact"/>
              <w:ind w:left="30" w:right="0" w:firstLine="0"/>
              <w:jc w:val="left"/>
            </w:pPr>
            <w:r>
              <w:rPr>
                <w:rFonts w:ascii="Bi4ZVgcd+SimSun" w:hAnsi="Bi4ZVgcd+SimSun" w:eastAsia="Bi4ZVgcd+SimSun"/>
                <w:color w:val="000000"/>
                <w:sz w:val="18"/>
              </w:rPr>
              <w:t>按照区委区政府及区财政以及上级管理部门相关</w:t>
            </w:r>
          </w:p>
          <w:p w14:paraId="32D95E90">
            <w:pPr>
              <w:widowControl/>
              <w:autoSpaceDE w:val="0"/>
              <w:autoSpaceDN w:val="0"/>
              <w:spacing w:before="42" w:after="0" w:line="180" w:lineRule="exact"/>
              <w:ind w:left="30" w:right="0" w:firstLine="0"/>
              <w:jc w:val="left"/>
            </w:pPr>
            <w:r>
              <w:rPr>
                <w:rFonts w:ascii="Bi4ZVgcd+SimSun" w:hAnsi="Bi4ZVgcd+SimSun" w:eastAsia="Bi4ZVgcd+SimSun"/>
                <w:color w:val="000000"/>
                <w:sz w:val="18"/>
              </w:rPr>
              <w:t>要求及时公开相关信息。</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1797C0B8">
            <w:pPr>
              <w:widowControl/>
              <w:autoSpaceDE w:val="0"/>
              <w:autoSpaceDN w:val="0"/>
              <w:spacing w:before="44" w:after="0" w:line="182" w:lineRule="exact"/>
              <w:ind w:left="28" w:right="0" w:firstLine="0"/>
              <w:jc w:val="left"/>
            </w:pPr>
            <w:r>
              <w:rPr>
                <w:rFonts w:ascii="Bi4ZVgcd+SimSun" w:hAnsi="Bi4ZVgcd+SimSun" w:eastAsia="Bi4ZVgcd+SimSun"/>
                <w:color w:val="000000"/>
                <w:sz w:val="18"/>
              </w:rPr>
              <w:t>按照区委区政府及区财政以及上级管理部门相关</w:t>
            </w:r>
          </w:p>
          <w:p w14:paraId="32FC1CF4">
            <w:pPr>
              <w:widowControl/>
              <w:autoSpaceDE w:val="0"/>
              <w:autoSpaceDN w:val="0"/>
              <w:spacing w:before="42" w:after="0" w:line="180" w:lineRule="exact"/>
              <w:ind w:left="28" w:right="0" w:firstLine="0"/>
              <w:jc w:val="left"/>
            </w:pPr>
            <w:r>
              <w:rPr>
                <w:rFonts w:ascii="Bi4ZVgcd+SimSun" w:hAnsi="Bi4ZVgcd+SimSun" w:eastAsia="Bi4ZVgcd+SimSun"/>
                <w:color w:val="000000"/>
                <w:sz w:val="18"/>
              </w:rPr>
              <w:t>要求及时公开相关信息。</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122D3CB2">
            <w:pPr>
              <w:widowControl/>
              <w:autoSpaceDE w:val="0"/>
              <w:autoSpaceDN w:val="0"/>
              <w:spacing w:before="44" w:after="0" w:line="182" w:lineRule="exact"/>
              <w:ind w:left="28" w:right="0" w:firstLine="0"/>
              <w:jc w:val="left"/>
            </w:pPr>
            <w:r>
              <w:rPr>
                <w:rFonts w:ascii="Bi4ZVgcd+SimSun" w:hAnsi="Bi4ZVgcd+SimSun" w:eastAsia="Bi4ZVgcd+SimSun"/>
                <w:color w:val="000000"/>
                <w:sz w:val="18"/>
              </w:rPr>
              <w:t>按照区委区政府及区财政以及上级管理部门相关</w:t>
            </w:r>
          </w:p>
          <w:p w14:paraId="29A9E8F4">
            <w:pPr>
              <w:widowControl/>
              <w:autoSpaceDE w:val="0"/>
              <w:autoSpaceDN w:val="0"/>
              <w:spacing w:before="42" w:after="0" w:line="180" w:lineRule="exact"/>
              <w:ind w:left="28" w:right="0" w:firstLine="0"/>
              <w:jc w:val="left"/>
            </w:pPr>
            <w:r>
              <w:rPr>
                <w:rFonts w:ascii="Bi4ZVgcd+SimSun" w:hAnsi="Bi4ZVgcd+SimSun" w:eastAsia="Bi4ZVgcd+SimSun"/>
                <w:color w:val="000000"/>
                <w:sz w:val="18"/>
              </w:rPr>
              <w:t>要求及时公开相关信息。</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4651CB9E">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r w14:paraId="113E88D7">
        <w:tblPrEx>
          <w:tblCellMar>
            <w:top w:w="0" w:type="dxa"/>
            <w:left w:w="108" w:type="dxa"/>
            <w:bottom w:w="0" w:type="dxa"/>
            <w:right w:w="108" w:type="dxa"/>
          </w:tblCellMar>
        </w:tblPrEx>
        <w:trPr>
          <w:trHeight w:val="630" w:hRule="exact"/>
        </w:trPr>
        <w:tc>
          <w:tcPr>
            <w:tcW w:w="2602" w:type="dxa"/>
            <w:vMerge w:val="continue"/>
            <w:tcBorders>
              <w:top w:val="single" w:color="000000" w:sz="6" w:space="0"/>
              <w:left w:val="single" w:color="000000" w:sz="4" w:space="0"/>
              <w:bottom w:val="single" w:color="000000" w:sz="4" w:space="0"/>
              <w:right w:val="single" w:color="000000" w:sz="4" w:space="0"/>
            </w:tcBorders>
          </w:tcPr>
          <w:p w14:paraId="702BD77E"/>
        </w:tc>
        <w:tc>
          <w:tcPr>
            <w:tcW w:w="11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41EC7F">
            <w:pPr>
              <w:widowControl/>
              <w:autoSpaceDE w:val="0"/>
              <w:autoSpaceDN w:val="0"/>
              <w:spacing w:before="130" w:after="0" w:line="182" w:lineRule="exact"/>
              <w:ind w:left="0" w:right="0" w:firstLine="0"/>
              <w:jc w:val="center"/>
            </w:pPr>
            <w:r>
              <w:rPr>
                <w:rFonts w:ascii="Bi4ZVgcd+SimSun" w:hAnsi="Bi4ZVgcd+SimSun" w:eastAsia="Bi4ZVgcd+SimSun"/>
                <w:color w:val="000000"/>
                <w:sz w:val="18"/>
              </w:rPr>
              <w:t>资产管理使</w:t>
            </w:r>
          </w:p>
          <w:p w14:paraId="2C79BA69">
            <w:pPr>
              <w:widowControl/>
              <w:autoSpaceDE w:val="0"/>
              <w:autoSpaceDN w:val="0"/>
              <w:spacing w:before="44" w:after="0" w:line="180" w:lineRule="exact"/>
              <w:ind w:left="0" w:right="0" w:firstLine="0"/>
              <w:jc w:val="center"/>
            </w:pPr>
            <w:r>
              <w:rPr>
                <w:rFonts w:ascii="Bi4ZVgcd+SimSun" w:hAnsi="Bi4ZVgcd+SimSun" w:eastAsia="Bi4ZVgcd+SimSun"/>
                <w:color w:val="000000"/>
                <w:sz w:val="18"/>
              </w:rPr>
              <w:t>用规范有效</w:t>
            </w:r>
          </w:p>
        </w:tc>
        <w:tc>
          <w:tcPr>
            <w:tcW w:w="40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A0DC07">
            <w:pPr>
              <w:widowControl/>
              <w:autoSpaceDE w:val="0"/>
              <w:autoSpaceDN w:val="0"/>
              <w:spacing w:before="44" w:after="0" w:line="182" w:lineRule="exact"/>
              <w:ind w:left="30" w:right="0" w:firstLine="0"/>
              <w:jc w:val="left"/>
            </w:pPr>
            <w:r>
              <w:rPr>
                <w:rFonts w:ascii="Bi4ZVgcd+SimSun" w:hAnsi="Bi4ZVgcd+SimSun" w:eastAsia="Bi4ZVgcd+SimSun"/>
                <w:color w:val="000000"/>
                <w:sz w:val="18"/>
              </w:rPr>
              <w:t>按照区财政及园区资产管理办法有效管理园区资</w:t>
            </w:r>
          </w:p>
          <w:p w14:paraId="195F200D">
            <w:pPr>
              <w:widowControl/>
              <w:autoSpaceDE w:val="0"/>
              <w:autoSpaceDN w:val="0"/>
              <w:spacing w:before="40" w:after="0" w:line="182" w:lineRule="exact"/>
              <w:ind w:left="30" w:right="0" w:firstLine="0"/>
              <w:jc w:val="left"/>
            </w:pPr>
            <w:r>
              <w:rPr>
                <w:rFonts w:ascii="Bi4ZVgcd+SimSun" w:hAnsi="Bi4ZVgcd+SimSun" w:eastAsia="Bi4ZVgcd+SimSun"/>
                <w:color w:val="000000"/>
                <w:sz w:val="18"/>
              </w:rPr>
              <w:t>产，确保规范使用。</w:t>
            </w:r>
          </w:p>
        </w:tc>
        <w:tc>
          <w:tcPr>
            <w:tcW w:w="4064" w:type="dxa"/>
            <w:tcBorders>
              <w:top w:val="single" w:color="000000" w:sz="4" w:space="0"/>
              <w:left w:val="single" w:color="000000" w:sz="4" w:space="0"/>
              <w:bottom w:val="single" w:color="000000" w:sz="4" w:space="0"/>
              <w:right w:val="single" w:color="000000" w:sz="6" w:space="0"/>
            </w:tcBorders>
            <w:tcMar>
              <w:left w:w="0" w:type="dxa"/>
              <w:right w:w="0" w:type="dxa"/>
            </w:tcMar>
          </w:tcPr>
          <w:p w14:paraId="374E7CB3">
            <w:pPr>
              <w:widowControl/>
              <w:autoSpaceDE w:val="0"/>
              <w:autoSpaceDN w:val="0"/>
              <w:spacing w:before="44" w:after="0" w:line="182" w:lineRule="exact"/>
              <w:ind w:left="28" w:right="0" w:firstLine="0"/>
              <w:jc w:val="left"/>
            </w:pPr>
            <w:r>
              <w:rPr>
                <w:rFonts w:ascii="Bi4ZVgcd+SimSun" w:hAnsi="Bi4ZVgcd+SimSun" w:eastAsia="Bi4ZVgcd+SimSun"/>
                <w:color w:val="000000"/>
                <w:sz w:val="18"/>
              </w:rPr>
              <w:t>按照区财政及园区资产管理办法有效管理园区资</w:t>
            </w:r>
          </w:p>
          <w:p w14:paraId="4CC56C39">
            <w:pPr>
              <w:widowControl/>
              <w:autoSpaceDE w:val="0"/>
              <w:autoSpaceDN w:val="0"/>
              <w:spacing w:before="40" w:after="0" w:line="182" w:lineRule="exact"/>
              <w:ind w:left="28" w:right="0" w:firstLine="0"/>
              <w:jc w:val="left"/>
            </w:pPr>
            <w:r>
              <w:rPr>
                <w:rFonts w:ascii="Bi4ZVgcd+SimSun" w:hAnsi="Bi4ZVgcd+SimSun" w:eastAsia="Bi4ZVgcd+SimSun"/>
                <w:color w:val="000000"/>
                <w:sz w:val="18"/>
              </w:rPr>
              <w:t>产，确保规范使用。</w:t>
            </w:r>
          </w:p>
        </w:tc>
        <w:tc>
          <w:tcPr>
            <w:tcW w:w="40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925C8C0">
            <w:pPr>
              <w:widowControl/>
              <w:autoSpaceDE w:val="0"/>
              <w:autoSpaceDN w:val="0"/>
              <w:spacing w:before="44" w:after="0" w:line="182" w:lineRule="exact"/>
              <w:ind w:left="28" w:right="0" w:firstLine="0"/>
              <w:jc w:val="left"/>
            </w:pPr>
            <w:r>
              <w:rPr>
                <w:rFonts w:ascii="Bi4ZVgcd+SimSun" w:hAnsi="Bi4ZVgcd+SimSun" w:eastAsia="Bi4ZVgcd+SimSun"/>
                <w:color w:val="000000"/>
                <w:sz w:val="18"/>
              </w:rPr>
              <w:t>按照区财政及园区资产管理办法有效管理园区资</w:t>
            </w:r>
          </w:p>
          <w:p w14:paraId="5D05FB16">
            <w:pPr>
              <w:widowControl/>
              <w:autoSpaceDE w:val="0"/>
              <w:autoSpaceDN w:val="0"/>
              <w:spacing w:before="40" w:after="0" w:line="182" w:lineRule="exact"/>
              <w:ind w:left="28" w:right="0" w:firstLine="0"/>
              <w:jc w:val="left"/>
            </w:pPr>
            <w:r>
              <w:rPr>
                <w:rFonts w:ascii="Bi4ZVgcd+SimSun" w:hAnsi="Bi4ZVgcd+SimSun" w:eastAsia="Bi4ZVgcd+SimSun"/>
                <w:color w:val="000000"/>
                <w:sz w:val="18"/>
              </w:rPr>
              <w:t>产，确保规范使用。</w:t>
            </w:r>
          </w:p>
        </w:tc>
        <w:tc>
          <w:tcPr>
            <w:tcW w:w="1396" w:type="dxa"/>
            <w:tcBorders>
              <w:top w:val="single" w:color="000000" w:sz="4" w:space="0"/>
              <w:left w:val="single" w:color="000000" w:sz="4" w:space="0"/>
              <w:bottom w:val="single" w:color="000000" w:sz="4" w:space="0"/>
              <w:right w:val="single" w:color="000000" w:sz="6" w:space="0"/>
            </w:tcBorders>
            <w:tcMar>
              <w:left w:w="0" w:type="dxa"/>
              <w:right w:w="0" w:type="dxa"/>
            </w:tcMar>
          </w:tcPr>
          <w:p w14:paraId="5A708D10">
            <w:pPr>
              <w:widowControl/>
              <w:autoSpaceDE w:val="0"/>
              <w:autoSpaceDN w:val="0"/>
              <w:spacing w:before="44" w:after="0" w:line="182" w:lineRule="exact"/>
              <w:ind w:left="32" w:right="0" w:firstLine="0"/>
              <w:jc w:val="left"/>
            </w:pPr>
            <w:r>
              <w:rPr>
                <w:rFonts w:ascii="Bi4ZVgcd+SimSun" w:hAnsi="Bi4ZVgcd+SimSun" w:eastAsia="Bi4ZVgcd+SimSun"/>
                <w:color w:val="000000"/>
                <w:sz w:val="18"/>
              </w:rPr>
              <w:t>无</w:t>
            </w:r>
          </w:p>
        </w:tc>
      </w:tr>
    </w:tbl>
    <w:p w14:paraId="1A8D345E">
      <w:pPr>
        <w:widowControl/>
        <w:autoSpaceDE w:val="0"/>
        <w:autoSpaceDN w:val="0"/>
        <w:spacing w:before="0" w:after="0" w:line="14" w:lineRule="exact"/>
        <w:ind w:left="0" w:right="0"/>
      </w:pPr>
    </w:p>
    <w:p w14:paraId="1E7E3AAE">
      <w:pPr>
        <w:sectPr>
          <w:pgSz w:w="16837" w:h="12305"/>
          <w:pgMar w:top="564" w:right="608" w:bottom="438" w:left="614" w:header="720" w:footer="720" w:gutter="0"/>
          <w:cols w:equalWidth="0" w:num="1">
            <w:col w:w="15613"/>
          </w:cols>
          <w:docGrid w:linePitch="360" w:charSpace="0"/>
        </w:sectPr>
      </w:pPr>
    </w:p>
    <w:p w14:paraId="76D6785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578"/>
        <w:gridCol w:w="3772"/>
        <w:gridCol w:w="2838"/>
        <w:gridCol w:w="3444"/>
        <w:gridCol w:w="2920"/>
      </w:tblGrid>
      <w:tr w14:paraId="6726C3B4">
        <w:tblPrEx>
          <w:tblCellMar>
            <w:top w:w="0" w:type="dxa"/>
            <w:left w:w="108" w:type="dxa"/>
            <w:bottom w:w="0" w:type="dxa"/>
            <w:right w:w="108" w:type="dxa"/>
          </w:tblCellMar>
        </w:tblPrEx>
        <w:trPr>
          <w:trHeight w:val="976" w:hRule="exact"/>
        </w:trPr>
        <w:tc>
          <w:tcPr>
            <w:tcW w:w="15552" w:type="dxa"/>
            <w:gridSpan w:val="5"/>
            <w:tcBorders>
              <w:top w:val="single" w:color="000000" w:sz="6" w:space="0"/>
              <w:left w:val="single" w:color="000000" w:sz="6" w:space="0"/>
              <w:bottom w:val="single" w:color="000000" w:sz="6" w:space="0"/>
              <w:right w:val="single" w:color="000000" w:sz="6" w:space="0"/>
            </w:tcBorders>
            <w:tcMar>
              <w:left w:w="0" w:type="dxa"/>
              <w:right w:w="0" w:type="dxa"/>
            </w:tcMar>
          </w:tcPr>
          <w:p w14:paraId="507D36F3">
            <w:pPr>
              <w:widowControl/>
              <w:autoSpaceDE w:val="0"/>
              <w:autoSpaceDN w:val="0"/>
              <w:spacing w:before="296" w:after="0" w:line="412" w:lineRule="exact"/>
              <w:ind w:left="0" w:right="0" w:firstLine="0"/>
              <w:jc w:val="center"/>
            </w:pPr>
            <w:r>
              <w:rPr>
                <w:rFonts w:ascii="Bi4ZVgcd+SimSun" w:hAnsi="Bi4ZVgcd+SimSun" w:eastAsia="Bi4ZVgcd+SimSun"/>
                <w:b/>
                <w:color w:val="000000"/>
                <w:sz w:val="41"/>
              </w:rPr>
              <w:t>部门整体支出绩效自评职责履行良好表</w:t>
            </w:r>
          </w:p>
        </w:tc>
      </w:tr>
      <w:tr w14:paraId="234A667B">
        <w:tblPrEx>
          <w:tblCellMar>
            <w:top w:w="0" w:type="dxa"/>
            <w:left w:w="108" w:type="dxa"/>
            <w:bottom w:w="0" w:type="dxa"/>
            <w:right w:w="108" w:type="dxa"/>
          </w:tblCellMar>
        </w:tblPrEx>
        <w:trPr>
          <w:trHeight w:val="576" w:hRule="exact"/>
        </w:trPr>
        <w:tc>
          <w:tcPr>
            <w:tcW w:w="257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E8EBBF">
            <w:pPr>
              <w:widowControl/>
              <w:autoSpaceDE w:val="0"/>
              <w:autoSpaceDN w:val="0"/>
              <w:spacing w:before="182" w:after="0" w:line="226" w:lineRule="exact"/>
              <w:ind w:left="0" w:right="0" w:firstLine="0"/>
              <w:jc w:val="center"/>
            </w:pPr>
            <w:r>
              <w:rPr>
                <w:rFonts w:ascii="Bi4ZVgcd+SimSun" w:hAnsi="Bi4ZVgcd+SimSun" w:eastAsia="Bi4ZVgcd+SimSun"/>
                <w:color w:val="000000"/>
                <w:w w:val="98"/>
                <w:sz w:val="23"/>
              </w:rPr>
              <w:t>任务名称</w:t>
            </w:r>
          </w:p>
        </w:tc>
        <w:tc>
          <w:tcPr>
            <w:tcW w:w="377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152137">
            <w:pPr>
              <w:widowControl/>
              <w:autoSpaceDE w:val="0"/>
              <w:autoSpaceDN w:val="0"/>
              <w:spacing w:before="182" w:after="0" w:line="226" w:lineRule="exact"/>
              <w:ind w:left="0" w:right="0" w:firstLine="0"/>
              <w:jc w:val="center"/>
            </w:pPr>
            <w:r>
              <w:rPr>
                <w:rFonts w:ascii="Bi4ZVgcd+SimSun" w:hAnsi="Bi4ZVgcd+SimSun" w:eastAsia="Bi4ZVgcd+SimSun"/>
                <w:color w:val="000000"/>
                <w:w w:val="98"/>
                <w:sz w:val="23"/>
              </w:rPr>
              <w:t>编制预算时提出的的任务措施</w:t>
            </w:r>
          </w:p>
        </w:tc>
        <w:tc>
          <w:tcPr>
            <w:tcW w:w="28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F12278F">
            <w:pPr>
              <w:widowControl/>
              <w:autoSpaceDE w:val="0"/>
              <w:autoSpaceDN w:val="0"/>
              <w:spacing w:before="182" w:after="0" w:line="226" w:lineRule="exact"/>
              <w:ind w:left="0" w:right="0" w:firstLine="0"/>
              <w:jc w:val="center"/>
            </w:pPr>
            <w:r>
              <w:rPr>
                <w:rFonts w:ascii="Bi4ZVgcd+SimSun" w:hAnsi="Bi4ZVgcd+SimSun" w:eastAsia="Bi4ZVgcd+SimSun"/>
                <w:color w:val="000000"/>
                <w:w w:val="98"/>
                <w:sz w:val="23"/>
              </w:rPr>
              <w:t>绩效指标实际执行情况</w:t>
            </w:r>
          </w:p>
        </w:tc>
        <w:tc>
          <w:tcPr>
            <w:tcW w:w="344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AD4B55">
            <w:pPr>
              <w:widowControl/>
              <w:autoSpaceDE w:val="0"/>
              <w:autoSpaceDN w:val="0"/>
              <w:spacing w:before="182" w:after="0" w:line="226" w:lineRule="exact"/>
              <w:ind w:left="0" w:right="0" w:firstLine="0"/>
              <w:jc w:val="center"/>
            </w:pPr>
            <w:r>
              <w:rPr>
                <w:rFonts w:ascii="Bi4ZVgcd+SimSun" w:hAnsi="Bi4ZVgcd+SimSun" w:eastAsia="Bi4ZVgcd+SimSun"/>
                <w:color w:val="000000"/>
                <w:w w:val="98"/>
                <w:sz w:val="23"/>
              </w:rPr>
              <w:t>执行情况与年初预算的对比</w:t>
            </w:r>
          </w:p>
        </w:tc>
        <w:tc>
          <w:tcPr>
            <w:tcW w:w="292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1AF86A">
            <w:pPr>
              <w:widowControl/>
              <w:autoSpaceDE w:val="0"/>
              <w:autoSpaceDN w:val="0"/>
              <w:spacing w:before="182" w:after="0" w:line="226" w:lineRule="exact"/>
              <w:ind w:left="0" w:right="0" w:firstLine="0"/>
              <w:jc w:val="center"/>
            </w:pPr>
            <w:r>
              <w:rPr>
                <w:rFonts w:ascii="Bi4ZVgcd+SimSun" w:hAnsi="Bi4ZVgcd+SimSun" w:eastAsia="Bi4ZVgcd+SimSun"/>
                <w:color w:val="000000"/>
                <w:w w:val="98"/>
                <w:sz w:val="23"/>
              </w:rPr>
              <w:t>相关情况说明</w:t>
            </w:r>
          </w:p>
        </w:tc>
      </w:tr>
      <w:tr w14:paraId="291B6964">
        <w:tblPrEx>
          <w:tblCellMar>
            <w:top w:w="0" w:type="dxa"/>
            <w:left w:w="108" w:type="dxa"/>
            <w:bottom w:w="0" w:type="dxa"/>
            <w:right w:w="108" w:type="dxa"/>
          </w:tblCellMar>
        </w:tblPrEx>
        <w:trPr>
          <w:trHeight w:val="1584" w:hRule="exact"/>
        </w:trPr>
        <w:tc>
          <w:tcPr>
            <w:tcW w:w="25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C7B525">
            <w:pPr>
              <w:widowControl/>
              <w:autoSpaceDE w:val="0"/>
              <w:autoSpaceDN w:val="0"/>
              <w:spacing w:before="50" w:after="0" w:line="226" w:lineRule="exact"/>
              <w:ind w:left="34" w:right="0" w:firstLine="0"/>
              <w:jc w:val="left"/>
            </w:pPr>
            <w:r>
              <w:rPr>
                <w:rFonts w:ascii="Bi4ZVgcd+SimSun" w:hAnsi="Bi4ZVgcd+SimSun" w:eastAsia="Bi4ZVgcd+SimSun"/>
                <w:color w:val="000000"/>
                <w:w w:val="98"/>
                <w:sz w:val="23"/>
              </w:rPr>
              <w:t>2025年园区基本支出绩</w:t>
            </w:r>
          </w:p>
          <w:p w14:paraId="4CDE0CC5">
            <w:pPr>
              <w:widowControl/>
              <w:autoSpaceDE w:val="0"/>
              <w:autoSpaceDN w:val="0"/>
              <w:spacing w:before="52" w:after="0" w:line="226" w:lineRule="exact"/>
              <w:ind w:left="34" w:right="0" w:firstLine="0"/>
              <w:jc w:val="left"/>
            </w:pPr>
            <w:r>
              <w:rPr>
                <w:rFonts w:ascii="Bi4ZVgcd+SimSun" w:hAnsi="Bi4ZVgcd+SimSun" w:eastAsia="Bi4ZVgcd+SimSun"/>
                <w:color w:val="000000"/>
                <w:w w:val="98"/>
                <w:sz w:val="23"/>
              </w:rPr>
              <w:t>效自评</w:t>
            </w:r>
          </w:p>
        </w:tc>
        <w:tc>
          <w:tcPr>
            <w:tcW w:w="377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D648B9">
            <w:pPr>
              <w:widowControl/>
              <w:autoSpaceDE w:val="0"/>
              <w:autoSpaceDN w:val="0"/>
              <w:spacing w:before="0" w:after="0" w:line="276" w:lineRule="exact"/>
              <w:ind w:left="32" w:right="0" w:firstLine="0"/>
              <w:jc w:val="left"/>
            </w:pPr>
            <w:r>
              <w:rPr>
                <w:rFonts w:ascii="Bi4ZVgcd+SimSun" w:hAnsi="Bi4ZVgcd+SimSun" w:eastAsia="Bi4ZVgcd+SimSun"/>
                <w:color w:val="000000"/>
                <w:w w:val="98"/>
                <w:sz w:val="23"/>
              </w:rPr>
              <w:t>保障园区2025年在职人员工资，保障园区机构运转所需基本支出，水电费、物业费、印刷费、宣传费、委托业务费等。按照园区预算及时申请财政资金，保障资金及时支付。</w:t>
            </w:r>
          </w:p>
        </w:tc>
        <w:tc>
          <w:tcPr>
            <w:tcW w:w="28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123B34">
            <w:pPr>
              <w:widowControl/>
              <w:autoSpaceDE w:val="0"/>
              <w:autoSpaceDN w:val="0"/>
              <w:spacing w:before="0" w:after="0" w:line="276" w:lineRule="exact"/>
              <w:ind w:left="34" w:right="58" w:firstLine="0"/>
              <w:jc w:val="both"/>
            </w:pPr>
            <w:r>
              <w:rPr>
                <w:rFonts w:ascii="Bi4ZVgcd+SimSun" w:hAnsi="Bi4ZVgcd+SimSun" w:eastAsia="Bi4ZVgcd+SimSun"/>
                <w:color w:val="000000"/>
                <w:w w:val="98"/>
                <w:sz w:val="23"/>
              </w:rPr>
              <w:t>财政资金及时单位，定期合理安排资金支出，保障园区机构正常运转。</w:t>
            </w:r>
          </w:p>
        </w:tc>
        <w:tc>
          <w:tcPr>
            <w:tcW w:w="344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8CD7AD">
            <w:pPr>
              <w:widowControl/>
              <w:autoSpaceDE w:val="0"/>
              <w:autoSpaceDN w:val="0"/>
              <w:spacing w:before="0" w:after="0" w:line="276" w:lineRule="exact"/>
              <w:ind w:left="34" w:right="144" w:firstLine="0"/>
              <w:jc w:val="left"/>
            </w:pPr>
            <w:r>
              <w:rPr>
                <w:rFonts w:ascii="Bi4ZVgcd+SimSun" w:hAnsi="Bi4ZVgcd+SimSun" w:eastAsia="Bi4ZVgcd+SimSun"/>
                <w:color w:val="000000"/>
                <w:w w:val="98"/>
                <w:sz w:val="23"/>
              </w:rPr>
              <w:t>年初设置指标时对比往年支出情况，合理安排预算资金，减少执行差距。</w:t>
            </w:r>
          </w:p>
        </w:tc>
        <w:tc>
          <w:tcPr>
            <w:tcW w:w="292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92C3D4">
            <w:pPr>
              <w:widowControl/>
              <w:autoSpaceDE w:val="0"/>
              <w:autoSpaceDN w:val="0"/>
              <w:spacing w:before="50" w:after="0" w:line="226" w:lineRule="exact"/>
              <w:ind w:left="36" w:right="0" w:firstLine="0"/>
              <w:jc w:val="left"/>
            </w:pPr>
            <w:r>
              <w:rPr>
                <w:rFonts w:ascii="Bi4ZVgcd+SimSun" w:hAnsi="Bi4ZVgcd+SimSun" w:eastAsia="Bi4ZVgcd+SimSun"/>
                <w:color w:val="000000"/>
                <w:w w:val="98"/>
                <w:sz w:val="23"/>
              </w:rPr>
              <w:t>无</w:t>
            </w:r>
          </w:p>
        </w:tc>
      </w:tr>
      <w:tr w14:paraId="72E7A972">
        <w:tblPrEx>
          <w:tblCellMar>
            <w:top w:w="0" w:type="dxa"/>
            <w:left w:w="108" w:type="dxa"/>
            <w:bottom w:w="0" w:type="dxa"/>
            <w:right w:w="108" w:type="dxa"/>
          </w:tblCellMar>
        </w:tblPrEx>
        <w:trPr>
          <w:trHeight w:val="1892" w:hRule="exact"/>
        </w:trPr>
        <w:tc>
          <w:tcPr>
            <w:tcW w:w="25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1933A">
            <w:pPr>
              <w:widowControl/>
              <w:autoSpaceDE w:val="0"/>
              <w:autoSpaceDN w:val="0"/>
              <w:spacing w:before="50" w:after="0" w:line="224" w:lineRule="exact"/>
              <w:ind w:left="34" w:right="0" w:firstLine="0"/>
              <w:jc w:val="left"/>
            </w:pPr>
            <w:r>
              <w:rPr>
                <w:rFonts w:ascii="Bi4ZVgcd+SimSun" w:hAnsi="Bi4ZVgcd+SimSun" w:eastAsia="Bi4ZVgcd+SimSun"/>
                <w:color w:val="000000"/>
                <w:w w:val="98"/>
                <w:sz w:val="23"/>
              </w:rPr>
              <w:t>五华厂口产业园电力保</w:t>
            </w:r>
          </w:p>
          <w:p w14:paraId="49C1F013">
            <w:pPr>
              <w:widowControl/>
              <w:autoSpaceDE w:val="0"/>
              <w:autoSpaceDN w:val="0"/>
              <w:spacing w:before="54" w:after="0" w:line="226" w:lineRule="exact"/>
              <w:ind w:left="34" w:right="0" w:firstLine="0"/>
              <w:jc w:val="left"/>
            </w:pPr>
            <w:r>
              <w:rPr>
                <w:rFonts w:ascii="Bi4ZVgcd+SimSun" w:hAnsi="Bi4ZVgcd+SimSun" w:eastAsia="Bi4ZVgcd+SimSun"/>
                <w:color w:val="000000"/>
                <w:w w:val="98"/>
                <w:sz w:val="23"/>
              </w:rPr>
              <w:t>障项目经费</w:t>
            </w:r>
          </w:p>
        </w:tc>
        <w:tc>
          <w:tcPr>
            <w:tcW w:w="377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5B38E6">
            <w:pPr>
              <w:widowControl/>
              <w:autoSpaceDE w:val="0"/>
              <w:autoSpaceDN w:val="0"/>
              <w:spacing w:before="0" w:after="0" w:line="278" w:lineRule="exact"/>
              <w:ind w:left="32" w:right="0" w:firstLine="0"/>
              <w:jc w:val="left"/>
            </w:pPr>
            <w:r>
              <w:rPr>
                <w:rFonts w:ascii="Bi4ZVgcd+SimSun" w:hAnsi="Bi4ZVgcd+SimSun" w:eastAsia="Bi4ZVgcd+SimSun"/>
                <w:color w:val="000000"/>
                <w:w w:val="98"/>
                <w:sz w:val="23"/>
              </w:rPr>
              <w:t>五华厂口产业园电力保障项目起于燕子哨变电站，止于五华厂口产业园，采用架空线双杆四回路接入园区，总长度约9.7公里，项目估算总投资3626.36万元，完成五华厂口产业园电力保障项目建设工作。</w:t>
            </w:r>
          </w:p>
        </w:tc>
        <w:tc>
          <w:tcPr>
            <w:tcW w:w="28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F677F2">
            <w:pPr>
              <w:widowControl/>
              <w:autoSpaceDE w:val="0"/>
              <w:autoSpaceDN w:val="0"/>
              <w:spacing w:before="0" w:after="0" w:line="276" w:lineRule="exact"/>
              <w:ind w:left="34" w:right="62" w:firstLine="0"/>
              <w:jc w:val="both"/>
            </w:pPr>
            <w:r>
              <w:rPr>
                <w:rFonts w:ascii="Bi4ZVgcd+SimSun" w:hAnsi="Bi4ZVgcd+SimSun" w:eastAsia="Bi4ZVgcd+SimSun"/>
                <w:color w:val="000000"/>
                <w:w w:val="98"/>
                <w:sz w:val="23"/>
              </w:rPr>
              <w:t>项目按计划开展，项目已验收，正在推进资金支付进度。</w:t>
            </w:r>
          </w:p>
        </w:tc>
        <w:tc>
          <w:tcPr>
            <w:tcW w:w="3444" w:type="dxa"/>
            <w:tcBorders>
              <w:top w:val="single" w:color="000000" w:sz="6" w:space="0"/>
              <w:left w:val="single" w:color="000000" w:sz="6" w:space="0"/>
              <w:bottom w:val="single" w:color="000000" w:sz="6" w:space="0"/>
              <w:right w:val="single" w:color="000000" w:sz="6" w:space="0"/>
            </w:tcBorders>
            <w:tcMar>
              <w:left w:w="0" w:type="dxa"/>
              <w:right w:w="0" w:type="dxa"/>
            </w:tcMar>
          </w:tcPr>
          <w:p w14:paraId="1FFF7EE9">
            <w:pPr>
              <w:widowControl/>
              <w:autoSpaceDE w:val="0"/>
              <w:autoSpaceDN w:val="0"/>
              <w:spacing w:before="0" w:after="0" w:line="276" w:lineRule="exact"/>
              <w:ind w:left="34" w:right="0" w:firstLine="0"/>
              <w:jc w:val="left"/>
            </w:pPr>
            <w:r>
              <w:rPr>
                <w:rFonts w:ascii="Bi4ZVgcd+SimSun" w:hAnsi="Bi4ZVgcd+SimSun" w:eastAsia="Bi4ZVgcd+SimSun"/>
                <w:color w:val="000000"/>
                <w:w w:val="98"/>
                <w:sz w:val="23"/>
              </w:rPr>
              <w:t>项目采用架空线双杆四回路接入园区，完成电力保障9.7公里，有效保障厂口电力园电力保障。</w:t>
            </w:r>
          </w:p>
        </w:tc>
        <w:tc>
          <w:tcPr>
            <w:tcW w:w="2920" w:type="dxa"/>
            <w:tcBorders>
              <w:top w:val="single" w:color="000000" w:sz="6" w:space="0"/>
              <w:left w:val="single" w:color="000000" w:sz="6" w:space="0"/>
              <w:bottom w:val="single" w:color="000000" w:sz="6" w:space="0"/>
              <w:right w:val="single" w:color="000000" w:sz="6" w:space="0"/>
            </w:tcBorders>
            <w:tcMar>
              <w:left w:w="0" w:type="dxa"/>
              <w:right w:w="0" w:type="dxa"/>
            </w:tcMar>
          </w:tcPr>
          <w:p w14:paraId="7EF839B0">
            <w:pPr>
              <w:widowControl/>
              <w:autoSpaceDE w:val="0"/>
              <w:autoSpaceDN w:val="0"/>
              <w:spacing w:before="50" w:after="0" w:line="224" w:lineRule="exact"/>
              <w:ind w:left="36" w:right="0" w:firstLine="0"/>
              <w:jc w:val="left"/>
            </w:pPr>
            <w:r>
              <w:rPr>
                <w:rFonts w:ascii="Bi4ZVgcd+SimSun" w:hAnsi="Bi4ZVgcd+SimSun" w:eastAsia="Bi4ZVgcd+SimSun"/>
                <w:color w:val="000000"/>
                <w:w w:val="98"/>
                <w:sz w:val="23"/>
              </w:rPr>
              <w:t>无</w:t>
            </w:r>
          </w:p>
        </w:tc>
      </w:tr>
      <w:tr w14:paraId="7478CB98">
        <w:tblPrEx>
          <w:tblCellMar>
            <w:top w:w="0" w:type="dxa"/>
            <w:left w:w="108" w:type="dxa"/>
            <w:bottom w:w="0" w:type="dxa"/>
            <w:right w:w="108" w:type="dxa"/>
          </w:tblCellMar>
        </w:tblPrEx>
        <w:trPr>
          <w:trHeight w:val="2704" w:hRule="exact"/>
        </w:trPr>
        <w:tc>
          <w:tcPr>
            <w:tcW w:w="25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E9B468">
            <w:pPr>
              <w:widowControl/>
              <w:autoSpaceDE w:val="0"/>
              <w:autoSpaceDN w:val="0"/>
              <w:spacing w:before="48" w:after="0" w:line="226" w:lineRule="exact"/>
              <w:ind w:left="34" w:right="0" w:firstLine="0"/>
              <w:jc w:val="left"/>
            </w:pPr>
            <w:r>
              <w:rPr>
                <w:rFonts w:ascii="Bi4ZVgcd+SimSun" w:hAnsi="Bi4ZVgcd+SimSun" w:eastAsia="Bi4ZVgcd+SimSun"/>
                <w:color w:val="000000"/>
                <w:w w:val="98"/>
                <w:sz w:val="23"/>
              </w:rPr>
              <w:t>五华产业园区总体规划</w:t>
            </w:r>
          </w:p>
          <w:p w14:paraId="5D481C40">
            <w:pPr>
              <w:widowControl/>
              <w:autoSpaceDE w:val="0"/>
              <w:autoSpaceDN w:val="0"/>
              <w:spacing w:before="52" w:after="0" w:line="226" w:lineRule="exact"/>
              <w:ind w:left="34" w:right="0" w:firstLine="0"/>
              <w:jc w:val="left"/>
            </w:pPr>
            <w:r>
              <w:rPr>
                <w:rFonts w:ascii="Bi4ZVgcd+SimSun" w:hAnsi="Bi4ZVgcd+SimSun" w:eastAsia="Bi4ZVgcd+SimSun"/>
                <w:color w:val="000000"/>
                <w:w w:val="98"/>
                <w:sz w:val="23"/>
              </w:rPr>
              <w:t>修编项目经费</w:t>
            </w:r>
          </w:p>
        </w:tc>
        <w:tc>
          <w:tcPr>
            <w:tcW w:w="377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57BE67">
            <w:pPr>
              <w:widowControl/>
              <w:autoSpaceDE w:val="0"/>
              <w:autoSpaceDN w:val="0"/>
              <w:spacing w:before="0" w:after="0" w:line="278" w:lineRule="exact"/>
              <w:ind w:left="32" w:right="0" w:firstLine="0"/>
              <w:jc w:val="left"/>
            </w:pPr>
            <w:r>
              <w:rPr>
                <w:rFonts w:ascii="Bi4ZVgcd+SimSun" w:hAnsi="Bi4ZVgcd+SimSun" w:eastAsia="Bi4ZVgcd+SimSun"/>
                <w:color w:val="000000"/>
                <w:w w:val="98"/>
                <w:sz w:val="23"/>
              </w:rPr>
              <w:t>通过政府采购方式，确定一家第三方专业机构开展云南五华产业园区总体规划修编工作，完成总规文本编制，并协助乘购人完成规划编制并通过专家评审，更好地优化园区土地要素保障，提高园区土地利用率，整合园区载体资源，园区需在调整产业空间布局时删减部分已建成区，进一步科学合理划定“四至范围”。</w:t>
            </w:r>
          </w:p>
        </w:tc>
        <w:tc>
          <w:tcPr>
            <w:tcW w:w="28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B25E70">
            <w:pPr>
              <w:widowControl/>
              <w:autoSpaceDE w:val="0"/>
              <w:autoSpaceDN w:val="0"/>
              <w:spacing w:before="0" w:after="0" w:line="276" w:lineRule="exact"/>
              <w:ind w:left="34" w:right="62" w:firstLine="0"/>
              <w:jc w:val="both"/>
            </w:pPr>
            <w:r>
              <w:rPr>
                <w:rFonts w:ascii="Bi4ZVgcd+SimSun" w:hAnsi="Bi4ZVgcd+SimSun" w:eastAsia="Bi4ZVgcd+SimSun"/>
                <w:color w:val="000000"/>
                <w:w w:val="98"/>
                <w:sz w:val="23"/>
              </w:rPr>
              <w:t>项目按计划开展，部分指标完成，部分指标还在推进中。</w:t>
            </w:r>
          </w:p>
        </w:tc>
        <w:tc>
          <w:tcPr>
            <w:tcW w:w="3444" w:type="dxa"/>
            <w:tcBorders>
              <w:top w:val="single" w:color="000000" w:sz="6" w:space="0"/>
              <w:left w:val="single" w:color="000000" w:sz="6" w:space="0"/>
              <w:bottom w:val="single" w:color="000000" w:sz="6" w:space="0"/>
              <w:right w:val="single" w:color="000000" w:sz="6" w:space="0"/>
            </w:tcBorders>
            <w:tcMar>
              <w:left w:w="0" w:type="dxa"/>
              <w:right w:w="0" w:type="dxa"/>
            </w:tcMar>
          </w:tcPr>
          <w:p w14:paraId="3E1CAA60">
            <w:pPr>
              <w:widowControl/>
              <w:autoSpaceDE w:val="0"/>
              <w:autoSpaceDN w:val="0"/>
              <w:spacing w:before="48" w:after="0" w:line="226" w:lineRule="exact"/>
              <w:ind w:left="34" w:right="0" w:firstLine="0"/>
              <w:jc w:val="left"/>
            </w:pPr>
            <w:r>
              <w:rPr>
                <w:rFonts w:ascii="Bi4ZVgcd+SimSun" w:hAnsi="Bi4ZVgcd+SimSun" w:eastAsia="Bi4ZVgcd+SimSun"/>
                <w:color w:val="000000"/>
                <w:w w:val="98"/>
                <w:sz w:val="23"/>
              </w:rPr>
              <w:t>总规修编初稿已完成，待报区委</w:t>
            </w:r>
          </w:p>
          <w:p w14:paraId="76981DB5">
            <w:pPr>
              <w:widowControl/>
              <w:autoSpaceDE w:val="0"/>
              <w:autoSpaceDN w:val="0"/>
              <w:spacing w:before="52" w:after="0" w:line="226" w:lineRule="exact"/>
              <w:ind w:left="34" w:right="0" w:firstLine="0"/>
              <w:jc w:val="left"/>
            </w:pPr>
            <w:r>
              <w:rPr>
                <w:rFonts w:ascii="Bi4ZVgcd+SimSun" w:hAnsi="Bi4ZVgcd+SimSun" w:eastAsia="Bi4ZVgcd+SimSun"/>
                <w:color w:val="000000"/>
                <w:w w:val="98"/>
                <w:sz w:val="23"/>
              </w:rPr>
              <w:t>区政府研究。</w:t>
            </w:r>
          </w:p>
        </w:tc>
        <w:tc>
          <w:tcPr>
            <w:tcW w:w="292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BC9244">
            <w:pPr>
              <w:widowControl/>
              <w:autoSpaceDE w:val="0"/>
              <w:autoSpaceDN w:val="0"/>
              <w:spacing w:before="48" w:after="0" w:line="226" w:lineRule="exact"/>
              <w:ind w:left="36" w:right="0" w:firstLine="0"/>
              <w:jc w:val="left"/>
            </w:pPr>
            <w:r>
              <w:rPr>
                <w:rFonts w:ascii="Bi4ZVgcd+SimSun" w:hAnsi="Bi4ZVgcd+SimSun" w:eastAsia="Bi4ZVgcd+SimSun"/>
                <w:color w:val="000000"/>
                <w:w w:val="98"/>
                <w:sz w:val="23"/>
              </w:rPr>
              <w:t>无</w:t>
            </w:r>
          </w:p>
        </w:tc>
      </w:tr>
    </w:tbl>
    <w:p w14:paraId="6A1A6BB0">
      <w:pPr>
        <w:widowControl/>
        <w:autoSpaceDE w:val="0"/>
        <w:autoSpaceDN w:val="0"/>
        <w:spacing w:before="0" w:after="0" w:line="14" w:lineRule="exact"/>
        <w:ind w:left="0" w:right="0"/>
      </w:pPr>
    </w:p>
    <w:sectPr>
      <w:pgSz w:w="16837" w:h="11905"/>
      <w:pgMar w:top="716" w:right="622" w:bottom="1352" w:left="626" w:header="720" w:footer="720" w:gutter="0"/>
      <w:cols w:equalWidth="0" w:num="1">
        <w:col w:w="1558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Bi4ZVgcd+SimSun">
    <w:panose1 w:val="02000503000000000000"/>
    <w:charset w:val="88"/>
    <w:family w:val="auto"/>
    <w:pitch w:val="default"/>
    <w:sig w:usb0="80000003" w:usb1="0801040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3" w:usb1="08010400" w:usb2="00000010" w:usb3="00000000" w:csb0="001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6229BA"/>
    <w:rsid w:val="742204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4258</Words>
  <Characters>4418</Characters>
  <Lines>0</Lines>
  <Paragraphs>0</Paragraphs>
  <TotalTime>0</TotalTime>
  <ScaleCrop>false</ScaleCrop>
  <LinksUpToDate>false</LinksUpToDate>
  <CharactersWithSpaces>4549</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2026-08-31T02:33:41Z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4DDB39CD51A04175B9995AEBEFF62D92_13</vt:lpwstr>
  </property>
  <property fmtid="{D5CDD505-2E9C-101B-9397-08002B2CF9AE}" pid="4" name="KSOTemplateDocerSaveRecord">
    <vt:lpwstr>eyJoZGlkIjoiOGQyZDRkZmFlNWM0MDliNWRhYTQ0Nzc4MzE5NmI0MjQiLCJ1c2VySWQiOiIzNjE2NjA5NTcifQ==</vt:lpwstr>
  </property>
</Properties>
</file>