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30B1D">
      <w:pPr>
        <w:widowControl/>
        <w:autoSpaceDE w:val="0"/>
        <w:autoSpaceDN w:val="0"/>
        <w:spacing w:before="5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416"/>
        <w:gridCol w:w="3528"/>
        <w:gridCol w:w="10140"/>
      </w:tblGrid>
      <w:tr w14:paraId="6926F496">
        <w:tblPrEx>
          <w:tblCellMar>
            <w:top w:w="0" w:type="dxa"/>
            <w:left w:w="108" w:type="dxa"/>
            <w:bottom w:w="0" w:type="dxa"/>
            <w:right w:w="108" w:type="dxa"/>
          </w:tblCellMar>
        </w:tblPrEx>
        <w:trPr>
          <w:trHeight w:val="1024" w:hRule="exact"/>
        </w:trPr>
        <w:tc>
          <w:tcPr>
            <w:tcW w:w="15084"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027DDE24">
            <w:pPr>
              <w:widowControl/>
              <w:autoSpaceDE w:val="0"/>
              <w:autoSpaceDN w:val="0"/>
              <w:spacing w:before="286" w:after="0" w:line="480" w:lineRule="exact"/>
              <w:ind w:left="0" w:right="0" w:firstLine="0"/>
              <w:jc w:val="center"/>
            </w:pPr>
            <w:r>
              <w:rPr>
                <w:rFonts w:ascii="VHlglUUx+SimSun" w:hAnsi="VHlglUUx+SimSun" w:eastAsia="VHlglUUx+SimSun"/>
                <w:b/>
                <w:color w:val="000000"/>
                <w:sz w:val="48"/>
              </w:rPr>
              <w:t>部门整体支出绩效自评报告</w:t>
            </w:r>
          </w:p>
        </w:tc>
      </w:tr>
      <w:tr w14:paraId="0A0FAB41">
        <w:tblPrEx>
          <w:tblCellMar>
            <w:top w:w="0" w:type="dxa"/>
            <w:left w:w="108" w:type="dxa"/>
            <w:bottom w:w="0" w:type="dxa"/>
            <w:right w:w="108" w:type="dxa"/>
          </w:tblCellMar>
        </w:tblPrEx>
        <w:trPr>
          <w:trHeight w:val="2330" w:hRule="exact"/>
        </w:trPr>
        <w:tc>
          <w:tcPr>
            <w:tcW w:w="1416"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0AB7F03E">
            <w:pPr>
              <w:widowControl/>
              <w:autoSpaceDE w:val="0"/>
              <w:autoSpaceDN w:val="0"/>
              <w:spacing w:before="4150" w:after="0" w:line="240" w:lineRule="exact"/>
              <w:ind w:left="0" w:right="0" w:firstLine="0"/>
              <w:jc w:val="center"/>
            </w:pPr>
            <w:r>
              <w:rPr>
                <w:rFonts w:ascii="VHlglUUx+SimSun" w:hAnsi="VHlglUUx+SimSun" w:eastAsia="VHlglUUx+SimSun"/>
                <w:color w:val="000000"/>
                <w:sz w:val="24"/>
              </w:rPr>
              <w:t>一、部门基</w:t>
            </w:r>
          </w:p>
          <w:p w14:paraId="47D54434">
            <w:pPr>
              <w:widowControl/>
              <w:autoSpaceDE w:val="0"/>
              <w:autoSpaceDN w:val="0"/>
              <w:spacing w:before="52" w:after="0" w:line="240" w:lineRule="exact"/>
              <w:ind w:left="0" w:right="0" w:firstLine="0"/>
              <w:jc w:val="center"/>
            </w:pPr>
            <w:r>
              <w:rPr>
                <w:rFonts w:ascii="VHlglUUx+SimSun" w:hAnsi="VHlglUUx+SimSun" w:eastAsia="VHlglUUx+SimSun"/>
                <w:color w:val="000000"/>
                <w:sz w:val="24"/>
              </w:rPr>
              <w:t>本情况</w:t>
            </w:r>
          </w:p>
        </w:tc>
        <w:tc>
          <w:tcPr>
            <w:tcW w:w="35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92792F9">
            <w:pPr>
              <w:widowControl/>
              <w:autoSpaceDE w:val="0"/>
              <w:autoSpaceDN w:val="0"/>
              <w:spacing w:before="1050" w:after="0" w:line="240" w:lineRule="exact"/>
              <w:ind w:left="36" w:right="0" w:firstLine="0"/>
              <w:jc w:val="left"/>
            </w:pPr>
            <w:r>
              <w:rPr>
                <w:rFonts w:ascii="VHlglUUx+SimSun" w:hAnsi="VHlglUUx+SimSun" w:eastAsia="VHlglUUx+SimSun"/>
                <w:color w:val="000000"/>
                <w:sz w:val="24"/>
              </w:rPr>
              <w:t>（一）部门概况</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57A75B54">
            <w:pPr>
              <w:widowControl/>
              <w:autoSpaceDE w:val="0"/>
              <w:autoSpaceDN w:val="0"/>
              <w:spacing w:before="0" w:after="0" w:line="288" w:lineRule="exact"/>
              <w:ind w:left="36" w:right="0" w:firstLine="0"/>
              <w:jc w:val="left"/>
            </w:pPr>
            <w:r>
              <w:rPr>
                <w:rFonts w:ascii="VHlglUUx+SimSun" w:hAnsi="VHlglUUx+SimSun" w:eastAsia="VHlglUUx+SimSun"/>
                <w:color w:val="000000"/>
                <w:sz w:val="24"/>
              </w:rPr>
              <w:t>根据《 中共五华区委办公室 五华区人民政府办公室关于印发&lt;中国共产党昆明市五华区委员会宣传部职能配置、内设机构和人员编制规定&gt;的通知》规定,我单位主要职责如下：</w:t>
            </w:r>
            <w:r>
              <w:br w:type="textWrapping"/>
            </w:r>
            <w:r>
              <w:rPr>
                <w:rFonts w:ascii="VHlglUUx+SimSun" w:hAnsi="VHlglUUx+SimSun" w:eastAsia="VHlglUUx+SimSun"/>
                <w:color w:val="000000"/>
                <w:sz w:val="24"/>
              </w:rPr>
              <w:t>（一） 负责组织全区贯彻落实党的宣传思想文化工作方针政策；统筹协调全区意识形态工作；（二） 统筹指导全区理论研究、理论学习、理论宣传工作；</w:t>
            </w:r>
            <w:r>
              <w:br w:type="textWrapping"/>
            </w:r>
            <w:r>
              <w:rPr>
                <w:rFonts w:ascii="VHlglUUx+SimSun" w:hAnsi="VHlglUUx+SimSun" w:eastAsia="VHlglUUx+SimSun"/>
                <w:color w:val="000000"/>
                <w:sz w:val="24"/>
              </w:rPr>
              <w:t>（三）统筹分析研判和引导社会舆论，组织开展全区新闻发布工作；统一管理新闻出版和电影工作；</w:t>
            </w:r>
            <w:r>
              <w:br w:type="textWrapping"/>
            </w:r>
            <w:r>
              <w:rPr>
                <w:rFonts w:ascii="VHlglUUx+SimSun" w:hAnsi="VHlglUUx+SimSun" w:eastAsia="VHlglUUx+SimSun"/>
                <w:color w:val="000000"/>
                <w:sz w:val="24"/>
              </w:rPr>
              <w:t>（四）统筹做好全区互联网信息管理、信息化推进、网络信息安全协调等工作；</w:t>
            </w:r>
            <w:r>
              <w:br w:type="textWrapping"/>
            </w:r>
            <w:r>
              <w:rPr>
                <w:rFonts w:ascii="VHlglUUx+SimSun" w:hAnsi="VHlglUUx+SimSun" w:eastAsia="VHlglUUx+SimSun"/>
                <w:color w:val="000000"/>
                <w:sz w:val="24"/>
              </w:rPr>
              <w:t>（五）统筹指导协调文化体制改革和文化事业、文化产业及旅游业发展；</w:t>
            </w:r>
          </w:p>
        </w:tc>
      </w:tr>
      <w:tr w14:paraId="3EC92DDC">
        <w:tblPrEx>
          <w:tblCellMar>
            <w:top w:w="0" w:type="dxa"/>
            <w:left w:w="108" w:type="dxa"/>
            <w:bottom w:w="0" w:type="dxa"/>
            <w:right w:w="108" w:type="dxa"/>
          </w:tblCellMar>
        </w:tblPrEx>
        <w:trPr>
          <w:trHeight w:val="2102" w:hRule="exact"/>
        </w:trPr>
        <w:tc>
          <w:tcPr>
            <w:tcW w:w="5041" w:type="dxa"/>
            <w:vMerge w:val="continue"/>
            <w:tcBorders>
              <w:top w:val="single" w:color="000000" w:sz="8" w:space="0"/>
              <w:left w:val="single" w:color="000000" w:sz="8" w:space="0"/>
              <w:bottom w:val="single" w:color="000000" w:sz="8" w:space="0"/>
              <w:right w:val="single" w:color="000000" w:sz="8" w:space="0"/>
            </w:tcBorders>
          </w:tcPr>
          <w:p w14:paraId="20FAD1D3"/>
        </w:tc>
        <w:tc>
          <w:tcPr>
            <w:tcW w:w="3528" w:type="dxa"/>
            <w:tcBorders>
              <w:top w:val="single" w:color="000000" w:sz="8" w:space="0"/>
              <w:left w:val="single" w:color="000000" w:sz="8" w:space="0"/>
              <w:bottom w:val="single" w:color="000000" w:sz="8" w:space="0"/>
              <w:right w:val="single" w:color="000000" w:sz="8" w:space="0"/>
            </w:tcBorders>
            <w:tcMar>
              <w:left w:w="0" w:type="dxa"/>
              <w:right w:w="0" w:type="dxa"/>
            </w:tcMar>
          </w:tcPr>
          <w:p w14:paraId="33BA2224">
            <w:pPr>
              <w:widowControl/>
              <w:autoSpaceDE w:val="0"/>
              <w:autoSpaceDN w:val="0"/>
              <w:spacing w:before="934" w:after="0" w:line="240" w:lineRule="exact"/>
              <w:ind w:left="0" w:right="0" w:firstLine="0"/>
              <w:jc w:val="center"/>
            </w:pPr>
            <w:r>
              <w:rPr>
                <w:rFonts w:ascii="VHlglUUx+SimSun" w:hAnsi="VHlglUUx+SimSun" w:eastAsia="VHlglUUx+SimSun"/>
                <w:color w:val="000000"/>
                <w:sz w:val="24"/>
              </w:rPr>
              <w:t>（二）部门绩效目标的设立情况</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0B92D04F">
            <w:pPr>
              <w:widowControl/>
              <w:autoSpaceDE w:val="0"/>
              <w:autoSpaceDN w:val="0"/>
              <w:spacing w:before="0" w:after="0" w:line="286" w:lineRule="exact"/>
              <w:ind w:left="36" w:right="0" w:firstLine="0"/>
              <w:jc w:val="left"/>
            </w:pPr>
            <w:r>
              <w:rPr>
                <w:rFonts w:ascii="VHlglUUx+SimSun" w:hAnsi="VHlglUUx+SimSun" w:eastAsia="VHlglUUx+SimSun"/>
                <w:color w:val="000000"/>
                <w:sz w:val="24"/>
              </w:rPr>
              <w:t>1.持续抓好思想建设根本任务。坚持在思想教育、 宣传引导方面下功夫。制定落实区委理论学习中心组全年学习不少于10次；开展集中宣讲全年不少于2次；</w:t>
            </w:r>
            <w:r>
              <w:br w:type="textWrapping"/>
            </w:r>
            <w:r>
              <w:rPr>
                <w:rFonts w:ascii="VHlglUUx+SimSun" w:hAnsi="VHlglUUx+SimSun" w:eastAsia="VHlglUUx+SimSun"/>
                <w:color w:val="000000"/>
                <w:sz w:val="24"/>
              </w:rPr>
              <w:t>2.持续夯实意识形态安全主体责任。坚持党管意识 形态，推动主体责任深化、细化、实化。完成全区意识形态工作，意识形态研判次数至少2次；完成延安精神研究会工作。</w:t>
            </w:r>
          </w:p>
          <w:p w14:paraId="035CC4A5">
            <w:pPr>
              <w:widowControl/>
              <w:autoSpaceDE w:val="0"/>
              <w:autoSpaceDN w:val="0"/>
              <w:spacing w:before="0" w:after="0" w:line="292" w:lineRule="exact"/>
              <w:ind w:left="36" w:right="144" w:firstLine="0"/>
              <w:jc w:val="left"/>
            </w:pPr>
            <w:r>
              <w:rPr>
                <w:rFonts w:ascii="VHlglUUx+SimSun" w:hAnsi="VHlglUUx+SimSun" w:eastAsia="VHlglUUx+SimSun"/>
                <w:color w:val="000000"/>
                <w:sz w:val="24"/>
              </w:rPr>
              <w:t>3.持续推动主流宣传深入人心。坚持聚焦中心、聚 焦发展、聚力赋能，打通线上线下宣传渠道，融合传统媒体 和新兴媒体，注重发挥“网、微、屏、报”联动优势，不断提 升新闻宣传引导力、传播力、影响力，致力打造具有时代味、 群众味的优秀宣传平台。</w:t>
            </w:r>
          </w:p>
        </w:tc>
      </w:tr>
      <w:tr w14:paraId="1A763A38">
        <w:tblPrEx>
          <w:tblCellMar>
            <w:top w:w="0" w:type="dxa"/>
            <w:left w:w="108" w:type="dxa"/>
            <w:bottom w:w="0" w:type="dxa"/>
            <w:right w:w="108" w:type="dxa"/>
          </w:tblCellMar>
        </w:tblPrEx>
        <w:trPr>
          <w:trHeight w:val="1990" w:hRule="exact"/>
        </w:trPr>
        <w:tc>
          <w:tcPr>
            <w:tcW w:w="5041" w:type="dxa"/>
            <w:vMerge w:val="continue"/>
            <w:tcBorders>
              <w:top w:val="single" w:color="000000" w:sz="8" w:space="0"/>
              <w:left w:val="single" w:color="000000" w:sz="8" w:space="0"/>
              <w:bottom w:val="single" w:color="000000" w:sz="8" w:space="0"/>
              <w:right w:val="single" w:color="000000" w:sz="8" w:space="0"/>
            </w:tcBorders>
          </w:tcPr>
          <w:p w14:paraId="1A420981"/>
        </w:tc>
        <w:tc>
          <w:tcPr>
            <w:tcW w:w="3528" w:type="dxa"/>
            <w:tcBorders>
              <w:top w:val="single" w:color="000000" w:sz="8" w:space="0"/>
              <w:left w:val="single" w:color="000000" w:sz="8" w:space="0"/>
              <w:bottom w:val="single" w:color="000000" w:sz="8" w:space="0"/>
              <w:right w:val="single" w:color="000000" w:sz="8" w:space="0"/>
            </w:tcBorders>
            <w:tcMar>
              <w:left w:w="0" w:type="dxa"/>
              <w:right w:w="0" w:type="dxa"/>
            </w:tcMar>
          </w:tcPr>
          <w:p w14:paraId="4651B146">
            <w:pPr>
              <w:widowControl/>
              <w:autoSpaceDE w:val="0"/>
              <w:autoSpaceDN w:val="0"/>
              <w:spacing w:before="882" w:after="0" w:line="240" w:lineRule="exact"/>
              <w:ind w:left="36" w:right="0" w:firstLine="0"/>
              <w:jc w:val="left"/>
            </w:pPr>
            <w:r>
              <w:rPr>
                <w:rFonts w:ascii="VHlglUUx+SimSun" w:hAnsi="VHlglUUx+SimSun" w:eastAsia="VHlglUUx+SimSun"/>
                <w:color w:val="000000"/>
                <w:sz w:val="24"/>
              </w:rPr>
              <w:t>（三）部门整体收支情况</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17261D85">
            <w:pPr>
              <w:widowControl/>
              <w:autoSpaceDE w:val="0"/>
              <w:autoSpaceDN w:val="0"/>
              <w:spacing w:before="0" w:after="0" w:line="270" w:lineRule="exact"/>
              <w:ind w:left="36" w:right="0" w:firstLine="0"/>
              <w:jc w:val="left"/>
            </w:pPr>
            <w:r>
              <w:rPr>
                <w:rFonts w:ascii="VHlglUUx+SimSun" w:hAnsi="VHlglUUx+SimSun" w:eastAsia="VHlglUUx+SimSun"/>
                <w:color w:val="000000"/>
                <w:sz w:val="24"/>
              </w:rPr>
              <w:t>4.落实文明建设常态长效机制，提升城市品质。大  力培育和践行社会主义核心价值观，着力2025年部门预算收入1003.69万元，其中财政拨款收入1003.69万元，其他收入0万元，财政拨款</w:t>
            </w:r>
          </w:p>
          <w:p w14:paraId="12BE6DCA">
            <w:pPr>
              <w:widowControl/>
              <w:autoSpaceDE w:val="0"/>
              <w:autoSpaceDN w:val="0"/>
              <w:spacing w:before="0" w:after="0" w:line="284" w:lineRule="exact"/>
              <w:ind w:left="36" w:right="0" w:firstLine="0"/>
              <w:jc w:val="left"/>
            </w:pPr>
            <w:r>
              <w:rPr>
                <w:rFonts w:ascii="VHlglUUx+SimSun" w:hAnsi="VHlglUUx+SimSun" w:eastAsia="VHlglUUx+SimSun"/>
                <w:color w:val="000000"/>
                <w:sz w:val="24"/>
              </w:rPr>
              <w:t>收入中：基本支出拨款收入411.97万元，项目支出拨款591.72万元。2025年预算支出808.59万元，其中：基本支出408.26万元，与上年对比增加744.32万元，主要原因是：因单位人员增加2名公务员，支出增加人员经费、社保经费等导致本年支出增加；项目支出400.33万元，与上年对比增加147.90万元，增加的主要原因是：因单位今年增加了五华区国歌文化（聂耳主题）公园建设经费、国歌五华广场“聂耳”塑造创制安装三期资金、新闻宣传、舆论引导及中央省市新闻单位经费、新闻出版文化建设经费、网络安全及网络生态治理经费、昆财债〔2025〕40号</w:t>
            </w:r>
          </w:p>
        </w:tc>
      </w:tr>
      <w:tr w14:paraId="6F210BED">
        <w:tblPrEx>
          <w:tblCellMar>
            <w:top w:w="0" w:type="dxa"/>
            <w:left w:w="108" w:type="dxa"/>
            <w:bottom w:w="0" w:type="dxa"/>
            <w:right w:w="108" w:type="dxa"/>
          </w:tblCellMar>
        </w:tblPrEx>
        <w:trPr>
          <w:trHeight w:val="2378" w:hRule="exact"/>
        </w:trPr>
        <w:tc>
          <w:tcPr>
            <w:tcW w:w="5041" w:type="dxa"/>
            <w:vMerge w:val="continue"/>
            <w:tcBorders>
              <w:top w:val="single" w:color="000000" w:sz="8" w:space="0"/>
              <w:left w:val="single" w:color="000000" w:sz="8" w:space="0"/>
              <w:bottom w:val="single" w:color="000000" w:sz="8" w:space="0"/>
              <w:right w:val="single" w:color="000000" w:sz="8" w:space="0"/>
            </w:tcBorders>
          </w:tcPr>
          <w:p w14:paraId="076835A5"/>
        </w:tc>
        <w:tc>
          <w:tcPr>
            <w:tcW w:w="3528" w:type="dxa"/>
            <w:tcBorders>
              <w:top w:val="single" w:color="000000" w:sz="8" w:space="0"/>
              <w:left w:val="single" w:color="000000" w:sz="8" w:space="0"/>
              <w:bottom w:val="single" w:color="000000" w:sz="8" w:space="0"/>
              <w:right w:val="single" w:color="000000" w:sz="8" w:space="0"/>
            </w:tcBorders>
            <w:tcMar>
              <w:left w:w="0" w:type="dxa"/>
              <w:right w:w="0" w:type="dxa"/>
            </w:tcMar>
          </w:tcPr>
          <w:p w14:paraId="02CD0B6F">
            <w:pPr>
              <w:widowControl/>
              <w:autoSpaceDE w:val="0"/>
              <w:autoSpaceDN w:val="0"/>
              <w:spacing w:before="936" w:after="0" w:line="240" w:lineRule="exact"/>
              <w:ind w:left="0" w:right="0" w:firstLine="0"/>
              <w:jc w:val="center"/>
            </w:pPr>
            <w:r>
              <w:rPr>
                <w:rFonts w:ascii="VHlglUUx+SimSun" w:hAnsi="VHlglUUx+SimSun" w:eastAsia="VHlglUUx+SimSun"/>
                <w:color w:val="000000"/>
                <w:sz w:val="24"/>
              </w:rPr>
              <w:t>（四）部门预算管理制度建设情</w:t>
            </w:r>
          </w:p>
          <w:p w14:paraId="1D1C076E">
            <w:pPr>
              <w:widowControl/>
              <w:autoSpaceDE w:val="0"/>
              <w:autoSpaceDN w:val="0"/>
              <w:spacing w:before="54" w:after="0" w:line="240" w:lineRule="exact"/>
              <w:ind w:left="36" w:right="0" w:firstLine="0"/>
              <w:jc w:val="left"/>
            </w:pPr>
            <w:r>
              <w:rPr>
                <w:rFonts w:ascii="VHlglUUx+SimSun" w:hAnsi="VHlglUUx+SimSun" w:eastAsia="VHlglUUx+SimSun"/>
                <w:color w:val="000000"/>
                <w:sz w:val="24"/>
              </w:rPr>
              <w:t>况</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6E42D183">
            <w:pPr>
              <w:widowControl/>
              <w:autoSpaceDE w:val="0"/>
              <w:autoSpaceDN w:val="0"/>
              <w:spacing w:before="8" w:after="0" w:line="292" w:lineRule="exact"/>
              <w:ind w:left="36" w:right="244" w:firstLine="0"/>
              <w:jc w:val="both"/>
            </w:pPr>
            <w:r>
              <w:rPr>
                <w:rFonts w:ascii="VHlglUUx+SimSun" w:hAnsi="VHlglUUx+SimSun" w:eastAsia="VHlglUUx+SimSun"/>
                <w:color w:val="000000"/>
                <w:sz w:val="24"/>
              </w:rPr>
              <w:t>我单位始终把制度建设摆在突出位置，严格按照《中华人民共和国预算法》《国务院关于进一步深化预算管理制度改革的意见》等法律法规要求，结合部门实际，不断健全机制，相继修订印发了《中国共产党昆明市五华区委员会宣传部财务管理办法》《中国共产党昆明市五华区委员会宣传部预算绩效管理办法》《中国共产党昆明市五华区委员会宣传部预算项目资金管理办法》《中国共产党昆明市五华区委员会宣传部大额用款管理规定》《中国共产党昆明市五华区委员会宣传部内控制度手册》等多项规范财务和预算管理的制度，形成了事前有评估、入库有标准、项目有明细、执行有监控、完成有评价、结果有应用、信息有公开的全过程预算管理机制。</w:t>
            </w:r>
          </w:p>
        </w:tc>
      </w:tr>
    </w:tbl>
    <w:p w14:paraId="376DD31E">
      <w:pPr>
        <w:widowControl/>
        <w:autoSpaceDE w:val="0"/>
        <w:autoSpaceDN w:val="0"/>
        <w:spacing w:before="0" w:after="0" w:line="14" w:lineRule="exact"/>
        <w:ind w:left="0" w:right="0"/>
      </w:pPr>
    </w:p>
    <w:p w14:paraId="52019782">
      <w:pPr>
        <w:sectPr>
          <w:pgSz w:w="16838" w:h="12306"/>
          <w:pgMar w:top="276" w:right="1274" w:bottom="744" w:left="440" w:header="720" w:footer="720" w:gutter="0"/>
          <w:cols w:equalWidth="0" w:num="1">
            <w:col w:w="15124"/>
          </w:cols>
          <w:docGrid w:linePitch="360" w:charSpace="0"/>
        </w:sectPr>
      </w:pPr>
    </w:p>
    <w:p w14:paraId="511779E6">
      <w:pPr>
        <w:widowControl/>
        <w:autoSpaceDE w:val="0"/>
        <w:autoSpaceDN w:val="0"/>
        <w:spacing w:before="5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1416"/>
        <w:gridCol w:w="1572"/>
        <w:gridCol w:w="1956"/>
        <w:gridCol w:w="10140"/>
      </w:tblGrid>
      <w:tr w14:paraId="1C23F0A0">
        <w:tblPrEx>
          <w:tblCellMar>
            <w:top w:w="0" w:type="dxa"/>
            <w:left w:w="108" w:type="dxa"/>
            <w:bottom w:w="0" w:type="dxa"/>
            <w:right w:w="108" w:type="dxa"/>
          </w:tblCellMar>
        </w:tblPrEx>
        <w:trPr>
          <w:trHeight w:val="1764" w:hRule="exact"/>
        </w:trPr>
        <w:tc>
          <w:tcPr>
            <w:tcW w:w="1416"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101D3727">
            <w:pPr>
              <w:widowControl/>
              <w:autoSpaceDE w:val="0"/>
              <w:autoSpaceDN w:val="0"/>
              <w:spacing w:before="3792" w:after="0" w:line="240" w:lineRule="exact"/>
              <w:ind w:left="0" w:right="0" w:firstLine="0"/>
              <w:jc w:val="center"/>
            </w:pPr>
            <w:r>
              <w:rPr>
                <w:rFonts w:ascii="VHlglUUx+SimSun" w:hAnsi="VHlglUUx+SimSun" w:eastAsia="VHlglUUx+SimSun"/>
                <w:color w:val="000000"/>
                <w:sz w:val="24"/>
              </w:rPr>
              <w:t>二、绩效自</w:t>
            </w:r>
          </w:p>
          <w:p w14:paraId="2C432C36">
            <w:pPr>
              <w:widowControl/>
              <w:autoSpaceDE w:val="0"/>
              <w:autoSpaceDN w:val="0"/>
              <w:spacing w:before="50" w:after="0" w:line="240" w:lineRule="exact"/>
              <w:ind w:left="0" w:right="0" w:firstLine="0"/>
              <w:jc w:val="center"/>
            </w:pPr>
            <w:r>
              <w:rPr>
                <w:rFonts w:ascii="VHlglUUx+SimSun" w:hAnsi="VHlglUUx+SimSun" w:eastAsia="VHlglUUx+SimSun"/>
                <w:color w:val="000000"/>
                <w:sz w:val="24"/>
              </w:rPr>
              <w:t>评工作情况</w:t>
            </w:r>
          </w:p>
        </w:tc>
        <w:tc>
          <w:tcPr>
            <w:tcW w:w="3528" w:type="dxa"/>
            <w:gridSpan w:val="2"/>
            <w:tcBorders>
              <w:top w:val="single" w:color="000000" w:sz="8" w:space="0"/>
              <w:left w:val="single" w:color="000000" w:sz="8" w:space="0"/>
              <w:bottom w:val="single" w:color="000000" w:sz="8" w:space="0"/>
              <w:right w:val="single" w:color="000000" w:sz="8" w:space="0"/>
            </w:tcBorders>
            <w:tcMar>
              <w:left w:w="0" w:type="dxa"/>
              <w:right w:w="0" w:type="dxa"/>
            </w:tcMar>
          </w:tcPr>
          <w:p w14:paraId="0CE329B9">
            <w:pPr>
              <w:widowControl/>
              <w:autoSpaceDE w:val="0"/>
              <w:autoSpaceDN w:val="0"/>
              <w:spacing w:before="768" w:after="0" w:line="240" w:lineRule="exact"/>
              <w:ind w:left="36" w:right="0" w:firstLine="0"/>
              <w:jc w:val="left"/>
            </w:pPr>
            <w:r>
              <w:rPr>
                <w:rFonts w:ascii="VHlglUUx+SimSun" w:hAnsi="VHlglUUx+SimSun" w:eastAsia="VHlglUUx+SimSun"/>
                <w:color w:val="000000"/>
                <w:sz w:val="24"/>
              </w:rPr>
              <w:t>（一）绩效自评的目的</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6D6F192B">
            <w:pPr>
              <w:widowControl/>
              <w:autoSpaceDE w:val="0"/>
              <w:autoSpaceDN w:val="0"/>
              <w:spacing w:before="276" w:after="0" w:line="292" w:lineRule="exact"/>
              <w:ind w:left="36" w:right="244" w:firstLine="0"/>
              <w:jc w:val="both"/>
            </w:pPr>
            <w:r>
              <w:rPr>
                <w:rFonts w:ascii="VHlglUUx+SimSun" w:hAnsi="VHlglUUx+SimSun" w:eastAsia="VHlglUUx+SimSun"/>
                <w:color w:val="000000"/>
                <w:sz w:val="24"/>
              </w:rPr>
              <w:t>通过对绩效目标设置情况、资金使用情况、项目实施管理情况、项目绩效表现情况等进行自我评价，了解资金使用是否达到预期目标、资金管理是否规范、资金使用是否有效，检验资金支出效率和效果，分析存在问题及原因，及时总结经验，改进管理措施，不断增强和落实绩效管理责任，达到不断完善工作机制，有效提高资金管理水平和使用效益的目的。</w:t>
            </w:r>
          </w:p>
        </w:tc>
      </w:tr>
      <w:tr w14:paraId="57EC9DBE">
        <w:tblPrEx>
          <w:tblCellMar>
            <w:top w:w="0" w:type="dxa"/>
            <w:left w:w="108" w:type="dxa"/>
            <w:bottom w:w="0" w:type="dxa"/>
            <w:right w:w="108" w:type="dxa"/>
          </w:tblCellMar>
        </w:tblPrEx>
        <w:trPr>
          <w:trHeight w:val="2402" w:hRule="exact"/>
        </w:trPr>
        <w:tc>
          <w:tcPr>
            <w:tcW w:w="3781" w:type="dxa"/>
            <w:vMerge w:val="continue"/>
            <w:tcBorders>
              <w:top w:val="single" w:color="000000" w:sz="8" w:space="0"/>
              <w:left w:val="single" w:color="000000" w:sz="8" w:space="0"/>
              <w:bottom w:val="single" w:color="000000" w:sz="8" w:space="0"/>
              <w:right w:val="single" w:color="000000" w:sz="8" w:space="0"/>
            </w:tcBorders>
          </w:tcPr>
          <w:p w14:paraId="0D67A5F0"/>
        </w:tc>
        <w:tc>
          <w:tcPr>
            <w:tcW w:w="1572"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7DED933A">
            <w:pPr>
              <w:widowControl/>
              <w:autoSpaceDE w:val="0"/>
              <w:autoSpaceDN w:val="0"/>
              <w:spacing w:before="2908" w:after="0" w:line="240" w:lineRule="exact"/>
              <w:ind w:left="0" w:right="0" w:firstLine="0"/>
              <w:jc w:val="center"/>
            </w:pPr>
            <w:r>
              <w:rPr>
                <w:rFonts w:ascii="VHlglUUx+SimSun" w:hAnsi="VHlglUUx+SimSun" w:eastAsia="VHlglUUx+SimSun"/>
                <w:color w:val="000000"/>
                <w:sz w:val="24"/>
              </w:rPr>
              <w:t>（二）自评组</w:t>
            </w:r>
          </w:p>
          <w:p w14:paraId="069B6262">
            <w:pPr>
              <w:widowControl/>
              <w:autoSpaceDE w:val="0"/>
              <w:autoSpaceDN w:val="0"/>
              <w:spacing w:before="54" w:after="0" w:line="240" w:lineRule="exact"/>
              <w:ind w:left="36" w:right="0" w:firstLine="0"/>
              <w:jc w:val="left"/>
            </w:pPr>
            <w:r>
              <w:rPr>
                <w:rFonts w:ascii="VHlglUUx+SimSun" w:hAnsi="VHlglUUx+SimSun" w:eastAsia="VHlglUUx+SimSun"/>
                <w:color w:val="000000"/>
                <w:sz w:val="24"/>
              </w:rPr>
              <w:t>织过程</w:t>
            </w:r>
          </w:p>
        </w:tc>
        <w:tc>
          <w:tcPr>
            <w:tcW w:w="1956" w:type="dxa"/>
            <w:tcBorders>
              <w:top w:val="single" w:color="000000" w:sz="8" w:space="0"/>
              <w:left w:val="single" w:color="000000" w:sz="8" w:space="0"/>
              <w:bottom w:val="single" w:color="000000" w:sz="8" w:space="0"/>
              <w:right w:val="single" w:color="000000" w:sz="8" w:space="0"/>
            </w:tcBorders>
            <w:tcMar>
              <w:left w:w="0" w:type="dxa"/>
              <w:right w:w="0" w:type="dxa"/>
            </w:tcMar>
          </w:tcPr>
          <w:p w14:paraId="672684C7">
            <w:pPr>
              <w:widowControl/>
              <w:autoSpaceDE w:val="0"/>
              <w:autoSpaceDN w:val="0"/>
              <w:spacing w:before="1084" w:after="0" w:line="240" w:lineRule="exact"/>
              <w:ind w:left="36" w:right="0" w:firstLine="0"/>
              <w:jc w:val="left"/>
            </w:pPr>
            <w:r>
              <w:rPr>
                <w:rFonts w:ascii="VHlglUUx+SimSun" w:hAnsi="VHlglUUx+SimSun" w:eastAsia="VHlglUUx+SimSun"/>
                <w:color w:val="000000"/>
                <w:sz w:val="24"/>
              </w:rPr>
              <w:t>1.前期准备</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2799FCFB">
            <w:pPr>
              <w:widowControl/>
              <w:autoSpaceDE w:val="0"/>
              <w:autoSpaceDN w:val="0"/>
              <w:spacing w:before="156" w:after="0" w:line="292" w:lineRule="exact"/>
              <w:ind w:left="36" w:right="0" w:firstLine="0"/>
              <w:jc w:val="left"/>
            </w:pPr>
            <w:r>
              <w:rPr>
                <w:rFonts w:ascii="VHlglUUx+SimSun" w:hAnsi="VHlglUUx+SimSun" w:eastAsia="VHlglUUx+SimSun"/>
                <w:color w:val="000000"/>
                <w:sz w:val="24"/>
              </w:rPr>
              <w:t xml:space="preserve">（1）确定自评对象和组织机构。根据《五华区财政局关于开展2025年度财政支出绩效自评工作的通知》要求，将部门整体支出和全部项目支出纳入自评范围。成立由局长任组长、各分管副局长任副组长、各科室负责人为成员的绩效自评工作领导小组，负责组织协调本次绩效自评工作，形成由中国共产党昆明市五华区委员会宣传部（如办公室）牵头组织、协调，各科室积极配合、开展的工作机制，确保绩效管理工作顺利推进。 </w:t>
            </w:r>
          </w:p>
          <w:p w14:paraId="629F22C8">
            <w:pPr>
              <w:widowControl/>
              <w:autoSpaceDE w:val="0"/>
              <w:autoSpaceDN w:val="0"/>
              <w:spacing w:before="0" w:after="0" w:line="290" w:lineRule="exact"/>
              <w:ind w:left="36" w:right="0" w:firstLine="0"/>
              <w:jc w:val="left"/>
            </w:pPr>
            <w:r>
              <w:rPr>
                <w:rFonts w:ascii="VHlglUUx+SimSun" w:hAnsi="VHlglUUx+SimSun" w:eastAsia="VHlglUUx+SimSun"/>
                <w:color w:val="000000"/>
                <w:sz w:val="24"/>
              </w:rPr>
              <w:t>（2）拟定自评计划，准备自评材料。根据《五华区财政局关于开展2025年度财政支出绩效自评工作的通知》要求，拟定自评计划，准备自评材料。</w:t>
            </w:r>
          </w:p>
        </w:tc>
      </w:tr>
      <w:tr w14:paraId="439787FF">
        <w:tblPrEx>
          <w:tblCellMar>
            <w:top w:w="0" w:type="dxa"/>
            <w:left w:w="108" w:type="dxa"/>
            <w:bottom w:w="0" w:type="dxa"/>
            <w:right w:w="108" w:type="dxa"/>
          </w:tblCellMar>
        </w:tblPrEx>
        <w:trPr>
          <w:trHeight w:val="3940" w:hRule="exact"/>
        </w:trPr>
        <w:tc>
          <w:tcPr>
            <w:tcW w:w="3781" w:type="dxa"/>
            <w:vMerge w:val="continue"/>
            <w:tcBorders>
              <w:top w:val="single" w:color="000000" w:sz="8" w:space="0"/>
              <w:left w:val="single" w:color="000000" w:sz="8" w:space="0"/>
              <w:bottom w:val="single" w:color="000000" w:sz="8" w:space="0"/>
              <w:right w:val="single" w:color="000000" w:sz="8" w:space="0"/>
            </w:tcBorders>
          </w:tcPr>
          <w:p w14:paraId="7AAEEB4D"/>
        </w:tc>
        <w:tc>
          <w:tcPr>
            <w:tcW w:w="3781" w:type="dxa"/>
            <w:vMerge w:val="continue"/>
            <w:tcBorders>
              <w:top w:val="single" w:color="000000" w:sz="8" w:space="0"/>
              <w:left w:val="single" w:color="000000" w:sz="8" w:space="0"/>
              <w:bottom w:val="single" w:color="000000" w:sz="8" w:space="0"/>
              <w:right w:val="single" w:color="000000" w:sz="8" w:space="0"/>
            </w:tcBorders>
          </w:tcPr>
          <w:p w14:paraId="3F3CBB40"/>
        </w:tc>
        <w:tc>
          <w:tcPr>
            <w:tcW w:w="1956" w:type="dxa"/>
            <w:tcBorders>
              <w:top w:val="single" w:color="000000" w:sz="8" w:space="0"/>
              <w:left w:val="single" w:color="000000" w:sz="8" w:space="0"/>
              <w:bottom w:val="single" w:color="000000" w:sz="8" w:space="0"/>
              <w:right w:val="single" w:color="000000" w:sz="8" w:space="0"/>
            </w:tcBorders>
            <w:tcMar>
              <w:left w:w="0" w:type="dxa"/>
              <w:right w:w="0" w:type="dxa"/>
            </w:tcMar>
          </w:tcPr>
          <w:p w14:paraId="080F874D">
            <w:pPr>
              <w:widowControl/>
              <w:autoSpaceDE w:val="0"/>
              <w:autoSpaceDN w:val="0"/>
              <w:spacing w:before="1852" w:after="0" w:line="240" w:lineRule="exact"/>
              <w:ind w:left="36" w:right="0" w:firstLine="0"/>
              <w:jc w:val="left"/>
            </w:pPr>
            <w:r>
              <w:rPr>
                <w:rFonts w:ascii="VHlglUUx+SimSun" w:hAnsi="VHlglUUx+SimSun" w:eastAsia="VHlglUUx+SimSun"/>
                <w:color w:val="000000"/>
                <w:sz w:val="24"/>
              </w:rPr>
              <w:t>2.组织实施</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4F02FAAC">
            <w:pPr>
              <w:widowControl/>
              <w:autoSpaceDE w:val="0"/>
              <w:autoSpaceDN w:val="0"/>
              <w:spacing w:before="0" w:after="0" w:line="288" w:lineRule="exact"/>
              <w:ind w:left="36" w:right="0" w:firstLine="0"/>
              <w:jc w:val="left"/>
            </w:pPr>
            <w:r>
              <w:rPr>
                <w:rFonts w:ascii="VHlglUUx+SimSun" w:hAnsi="VHlglUUx+SimSun" w:eastAsia="VHlglUUx+SimSun"/>
                <w:color w:val="000000"/>
                <w:sz w:val="24"/>
              </w:rPr>
              <w:t xml:space="preserve">（1）任务分解。我单位高度重视自评工作，根据《五华区预算绩效自评管理暂行办法》和《五华区财政局关于开展2025年度财政支出绩效自评工作的通知》要求，由绩效自评工作领导小组组织、协调，中国共产党昆明市五华区委员会宣传部（如办公室）牵头，按照各科室职责分工，结合年初预算申报情况、年度中预算调整情况、全年度预算执行情况和绩效指标设置完成情况，组织各科室共同参与我单位2025年度绩效自评工作，确保按时限要求高标准完成自评工作。 </w:t>
            </w:r>
          </w:p>
          <w:p w14:paraId="2852E0DE">
            <w:pPr>
              <w:widowControl/>
              <w:autoSpaceDE w:val="0"/>
              <w:autoSpaceDN w:val="0"/>
              <w:spacing w:before="0" w:after="0" w:line="292" w:lineRule="exact"/>
              <w:ind w:left="36" w:right="0" w:firstLine="0"/>
              <w:jc w:val="left"/>
            </w:pPr>
            <w:r>
              <w:rPr>
                <w:rFonts w:ascii="VHlglUUx+SimSun" w:hAnsi="VHlglUUx+SimSun" w:eastAsia="VHlglUUx+SimSun"/>
                <w:color w:val="000000"/>
                <w:sz w:val="24"/>
              </w:rPr>
              <w:t>（2）数据采集。各业务科室收集年度项目实施过程中绩效目标和绩效指标完成的相关数据，结合预算资金执行情况和绩效目标完成情况，对涉及本科室的资金进行初步自评工作，对发现的问题进行纠正，并将相关资料报办公室。</w:t>
            </w:r>
          </w:p>
          <w:p w14:paraId="355FC052">
            <w:pPr>
              <w:widowControl/>
              <w:autoSpaceDE w:val="0"/>
              <w:autoSpaceDN w:val="0"/>
              <w:spacing w:before="0" w:after="0" w:line="292" w:lineRule="exact"/>
              <w:ind w:left="36" w:right="0" w:firstLine="0"/>
              <w:jc w:val="left"/>
            </w:pPr>
            <w:r>
              <w:rPr>
                <w:rFonts w:ascii="VHlglUUx+SimSun" w:hAnsi="VHlglUUx+SimSun" w:eastAsia="VHlglUUx+SimSun"/>
                <w:color w:val="000000"/>
                <w:sz w:val="24"/>
              </w:rPr>
              <w:t>（3）集中审核。办公室根据各业务科室上报情况，牵头组织部门整体支出和项目支出预算绩效自评工作，并形成部门整体支出和项目支出预算绩效自评结果报部门领导审定。</w:t>
            </w:r>
          </w:p>
          <w:p w14:paraId="19719B3F">
            <w:pPr>
              <w:widowControl/>
              <w:autoSpaceDE w:val="0"/>
              <w:autoSpaceDN w:val="0"/>
              <w:spacing w:before="0" w:after="0" w:line="292" w:lineRule="exact"/>
              <w:ind w:left="36" w:right="0" w:firstLine="0"/>
              <w:jc w:val="left"/>
            </w:pPr>
            <w:r>
              <w:rPr>
                <w:rFonts w:ascii="VHlglUUx+SimSun" w:hAnsi="VHlglUUx+SimSun" w:eastAsia="VHlglUUx+SimSun"/>
                <w:color w:val="000000"/>
                <w:sz w:val="24"/>
              </w:rPr>
              <w:t>（4）系统填报。按照《五华区财政局关于开展2025年度财政支出绩效自评工作的通知》要求，汇总形成分项目的《2025年度项目支出绩效自评表》以及本部门《2025年度部门整体支出绩效</w:t>
            </w:r>
          </w:p>
        </w:tc>
      </w:tr>
      <w:tr w14:paraId="305E79B9">
        <w:tblPrEx>
          <w:tblCellMar>
            <w:top w:w="0" w:type="dxa"/>
            <w:left w:w="108" w:type="dxa"/>
            <w:bottom w:w="0" w:type="dxa"/>
            <w:right w:w="108" w:type="dxa"/>
          </w:tblCellMar>
        </w:tblPrEx>
        <w:trPr>
          <w:trHeight w:val="2196" w:hRule="exact"/>
        </w:trPr>
        <w:tc>
          <w:tcPr>
            <w:tcW w:w="4944" w:type="dxa"/>
            <w:gridSpan w:val="3"/>
            <w:tcBorders>
              <w:top w:val="single" w:color="000000" w:sz="8" w:space="0"/>
              <w:left w:val="single" w:color="000000" w:sz="8" w:space="0"/>
              <w:bottom w:val="single" w:color="000000" w:sz="8" w:space="0"/>
              <w:right w:val="single" w:color="000000" w:sz="8" w:space="0"/>
            </w:tcBorders>
            <w:tcMar>
              <w:left w:w="0" w:type="dxa"/>
              <w:right w:w="0" w:type="dxa"/>
            </w:tcMar>
          </w:tcPr>
          <w:p w14:paraId="62D151D6">
            <w:pPr>
              <w:widowControl/>
              <w:autoSpaceDE w:val="0"/>
              <w:autoSpaceDN w:val="0"/>
              <w:spacing w:before="992" w:after="0" w:line="240" w:lineRule="exact"/>
              <w:ind w:left="36" w:right="0" w:firstLine="0"/>
              <w:jc w:val="left"/>
            </w:pPr>
            <w:r>
              <w:rPr>
                <w:rFonts w:ascii="VHlglUUx+SimSun" w:hAnsi="VHlglUUx+SimSun" w:eastAsia="VHlglUUx+SimSun"/>
                <w:color w:val="000000"/>
                <w:sz w:val="24"/>
              </w:rPr>
              <w:t>三、评价情况分析及综合评价结论</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08DDB682">
            <w:pPr>
              <w:widowControl/>
              <w:autoSpaceDE w:val="0"/>
              <w:autoSpaceDN w:val="0"/>
              <w:spacing w:before="0" w:after="0" w:line="124" w:lineRule="exact"/>
              <w:ind w:left="36" w:right="0" w:firstLine="0"/>
              <w:jc w:val="left"/>
            </w:pPr>
            <w:r>
              <w:rPr>
                <w:rFonts w:ascii="VHlglUUx+SimSun" w:hAnsi="VHlglUUx+SimSun" w:eastAsia="VHlglUUx+SimSun"/>
                <w:color w:val="000000"/>
                <w:sz w:val="24"/>
              </w:rPr>
              <w:t>报告》《2025年度部门整体支出绩效自评表》和《2025年度部门整体支出绩效自评职责履行良</w:t>
            </w:r>
          </w:p>
          <w:p w14:paraId="5176000F">
            <w:pPr>
              <w:widowControl/>
              <w:autoSpaceDE w:val="0"/>
              <w:autoSpaceDN w:val="0"/>
              <w:spacing w:before="232" w:after="0" w:line="292" w:lineRule="exact"/>
              <w:ind w:left="36" w:right="244" w:firstLine="0"/>
              <w:jc w:val="both"/>
            </w:pPr>
            <w:r>
              <w:rPr>
                <w:rFonts w:ascii="VHlglUUx+SimSun" w:hAnsi="VHlglUUx+SimSun" w:eastAsia="VHlglUUx+SimSun"/>
                <w:color w:val="000000"/>
                <w:sz w:val="24"/>
              </w:rPr>
              <w:t>2025年中国共产党昆明市五华区委员会宣传部整体支出绩效评价工作，结合年度预算执行情况和绩效目标实现情况，从“目标设定”的合理性、“预算配置”的科学性、“预算执行和管理”的完整性、“履职产出和效果”的真实性等角度进行分析，结论是部门整体支出的预算配置科学合理，预算执行及时有效，绝大部分的预期工作任务目标均圆满完成，达到预期效果，效益明显。最终自评分为93.51分，自评结论为：（优）。</w:t>
            </w:r>
          </w:p>
        </w:tc>
      </w:tr>
    </w:tbl>
    <w:p w14:paraId="2F5F1591">
      <w:pPr>
        <w:widowControl/>
        <w:autoSpaceDE w:val="0"/>
        <w:autoSpaceDN w:val="0"/>
        <w:spacing w:before="0" w:after="0" w:line="14" w:lineRule="exact"/>
        <w:ind w:left="0" w:right="0"/>
      </w:pPr>
    </w:p>
    <w:p w14:paraId="73F69C77">
      <w:pPr>
        <w:sectPr>
          <w:pgSz w:w="16838" w:h="12306"/>
          <w:pgMar w:top="276" w:right="1274" w:bottom="506" w:left="440" w:header="720" w:footer="720" w:gutter="0"/>
          <w:cols w:equalWidth="0" w:num="1">
            <w:col w:w="15124"/>
          </w:cols>
          <w:docGrid w:linePitch="360" w:charSpace="0"/>
        </w:sectPr>
      </w:pPr>
    </w:p>
    <w:p w14:paraId="0541B8AC">
      <w:pPr>
        <w:widowControl/>
        <w:autoSpaceDE w:val="0"/>
        <w:autoSpaceDN w:val="0"/>
        <w:spacing w:before="56"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4944"/>
        <w:gridCol w:w="10140"/>
      </w:tblGrid>
      <w:tr w14:paraId="7849C1BE">
        <w:tblPrEx>
          <w:tblCellMar>
            <w:top w:w="0" w:type="dxa"/>
            <w:left w:w="108" w:type="dxa"/>
            <w:bottom w:w="0" w:type="dxa"/>
            <w:right w:w="108" w:type="dxa"/>
          </w:tblCellMar>
        </w:tblPrEx>
        <w:trPr>
          <w:trHeight w:val="2722" w:hRule="exact"/>
        </w:trPr>
        <w:tc>
          <w:tcPr>
            <w:tcW w:w="4944" w:type="dxa"/>
            <w:tcBorders>
              <w:top w:val="single" w:color="000000" w:sz="8" w:space="0"/>
              <w:left w:val="single" w:color="000000" w:sz="8" w:space="0"/>
              <w:bottom w:val="single" w:color="000000" w:sz="8" w:space="0"/>
              <w:right w:val="single" w:color="000000" w:sz="8" w:space="0"/>
            </w:tcBorders>
            <w:tcMar>
              <w:left w:w="0" w:type="dxa"/>
              <w:right w:w="0" w:type="dxa"/>
            </w:tcMar>
          </w:tcPr>
          <w:p w14:paraId="44A16F64">
            <w:pPr>
              <w:widowControl/>
              <w:autoSpaceDE w:val="0"/>
              <w:autoSpaceDN w:val="0"/>
              <w:spacing w:before="1246" w:after="0" w:line="240" w:lineRule="exact"/>
              <w:ind w:left="36" w:right="0" w:firstLine="0"/>
              <w:jc w:val="left"/>
            </w:pPr>
            <w:r>
              <w:rPr>
                <w:rFonts w:ascii="VHlglUUx+SimSun" w:hAnsi="VHlglUUx+SimSun" w:eastAsia="VHlglUUx+SimSun"/>
                <w:color w:val="000000"/>
                <w:sz w:val="24"/>
              </w:rPr>
              <w:t>四、存在的问题和整改情况</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089199DB">
            <w:pPr>
              <w:widowControl/>
              <w:autoSpaceDE w:val="0"/>
              <w:autoSpaceDN w:val="0"/>
              <w:spacing w:before="30" w:after="0" w:line="240" w:lineRule="exact"/>
              <w:ind w:left="36" w:right="0" w:firstLine="0"/>
              <w:jc w:val="left"/>
            </w:pPr>
            <w:r>
              <w:rPr>
                <w:rFonts w:ascii="VHlglUUx+SimSun" w:hAnsi="VHlglUUx+SimSun" w:eastAsia="VHlglUUx+SimSun"/>
                <w:color w:val="000000"/>
                <w:sz w:val="24"/>
              </w:rPr>
              <w:t xml:space="preserve">通过本次绩效自评工作，存在以下问题； </w:t>
            </w:r>
          </w:p>
          <w:p w14:paraId="0DFB7D58">
            <w:pPr>
              <w:widowControl/>
              <w:autoSpaceDE w:val="0"/>
              <w:autoSpaceDN w:val="0"/>
              <w:spacing w:before="0" w:after="0" w:line="292" w:lineRule="exact"/>
              <w:ind w:left="36" w:right="144" w:firstLine="0"/>
              <w:jc w:val="left"/>
            </w:pPr>
            <w:r>
              <w:rPr>
                <w:rFonts w:ascii="VHlglUUx+SimSun" w:hAnsi="VHlglUUx+SimSun" w:eastAsia="VHlglUUx+SimSun"/>
                <w:color w:val="000000"/>
                <w:sz w:val="24"/>
              </w:rPr>
              <w:t>（一）整体支出</w:t>
            </w:r>
            <w:r>
              <w:br w:type="textWrapping"/>
            </w:r>
            <w:r>
              <w:rPr>
                <w:rFonts w:ascii="VHlglUUx+SimSun" w:hAnsi="VHlglUUx+SimSun" w:eastAsia="VHlglUUx+SimSun"/>
                <w:color w:val="000000"/>
                <w:sz w:val="24"/>
              </w:rPr>
              <w:t>2025年中国共产党昆明市五华区委员会宣传部截至12月31日，整体支出已经基本按计划完成，但项目支出绩效目标部分未完成，未完成的主要原因为财政资金紧张导致部分项目未开展，部分项目已开展未支付。</w:t>
            </w:r>
          </w:p>
          <w:p w14:paraId="5DE62413">
            <w:pPr>
              <w:widowControl/>
              <w:autoSpaceDE w:val="0"/>
              <w:autoSpaceDN w:val="0"/>
              <w:spacing w:before="0" w:after="0" w:line="292" w:lineRule="exact"/>
              <w:ind w:left="36" w:right="432" w:firstLine="0"/>
              <w:jc w:val="left"/>
            </w:pPr>
            <w:r>
              <w:rPr>
                <w:rFonts w:ascii="VHlglUUx+SimSun" w:hAnsi="VHlglUUx+SimSun" w:eastAsia="VHlglUUx+SimSun"/>
                <w:color w:val="000000"/>
                <w:sz w:val="24"/>
              </w:rPr>
              <w:t>（二）项目支出</w:t>
            </w:r>
            <w:r>
              <w:br w:type="textWrapping"/>
            </w:r>
            <w:r>
              <w:rPr>
                <w:rFonts w:ascii="VHlglUUx+SimSun" w:hAnsi="VHlglUUx+SimSun" w:eastAsia="VHlglUUx+SimSun"/>
                <w:color w:val="000000"/>
                <w:sz w:val="24"/>
              </w:rPr>
              <w:t>2025年在预算执行中预算执行率完成较低，执行率较低的主要原因为2025年财政预算资金紧张，只能用于保运转、保民生、要确保每一笔资金花得安全、用得高效。</w:t>
            </w:r>
          </w:p>
          <w:p w14:paraId="0BB1D37D">
            <w:pPr>
              <w:widowControl/>
              <w:autoSpaceDE w:val="0"/>
              <w:autoSpaceDN w:val="0"/>
              <w:spacing w:before="52" w:after="0" w:line="240" w:lineRule="exact"/>
              <w:ind w:left="36" w:right="0" w:firstLine="0"/>
              <w:jc w:val="left"/>
            </w:pPr>
            <w:r>
              <w:rPr>
                <w:rFonts w:ascii="VHlglUUx+SimSun" w:hAnsi="VHlglUUx+SimSun" w:eastAsia="VHlglUUx+SimSun"/>
                <w:color w:val="000000"/>
                <w:sz w:val="24"/>
              </w:rPr>
              <w:t xml:space="preserve">改进措施： </w:t>
            </w:r>
          </w:p>
        </w:tc>
      </w:tr>
      <w:tr w14:paraId="3D386EAD">
        <w:tblPrEx>
          <w:tblCellMar>
            <w:top w:w="0" w:type="dxa"/>
            <w:left w:w="108" w:type="dxa"/>
            <w:bottom w:w="0" w:type="dxa"/>
            <w:right w:w="108" w:type="dxa"/>
          </w:tblCellMar>
        </w:tblPrEx>
        <w:trPr>
          <w:trHeight w:val="1314" w:hRule="exact"/>
        </w:trPr>
        <w:tc>
          <w:tcPr>
            <w:tcW w:w="4944" w:type="dxa"/>
            <w:tcBorders>
              <w:top w:val="single" w:color="000000" w:sz="8" w:space="0"/>
              <w:left w:val="single" w:color="000000" w:sz="8" w:space="0"/>
              <w:bottom w:val="single" w:color="000000" w:sz="8" w:space="0"/>
              <w:right w:val="single" w:color="000000" w:sz="8" w:space="0"/>
            </w:tcBorders>
            <w:tcMar>
              <w:left w:w="0" w:type="dxa"/>
              <w:right w:w="0" w:type="dxa"/>
            </w:tcMar>
          </w:tcPr>
          <w:p w14:paraId="56D84BF4">
            <w:pPr>
              <w:widowControl/>
              <w:autoSpaceDE w:val="0"/>
              <w:autoSpaceDN w:val="0"/>
              <w:spacing w:before="542" w:after="0" w:line="240" w:lineRule="exact"/>
              <w:ind w:left="36" w:right="0" w:firstLine="0"/>
              <w:jc w:val="left"/>
            </w:pPr>
            <w:r>
              <w:rPr>
                <w:rFonts w:ascii="VHlglUUx+SimSun" w:hAnsi="VHlglUUx+SimSun" w:eastAsia="VHlglUUx+SimSun"/>
                <w:color w:val="000000"/>
                <w:sz w:val="24"/>
              </w:rPr>
              <w:t>五、绩效自评结果应用</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6EEE7A0D">
            <w:pPr>
              <w:widowControl/>
              <w:autoSpaceDE w:val="0"/>
              <w:autoSpaceDN w:val="0"/>
              <w:spacing w:before="10" w:after="0" w:line="166" w:lineRule="exact"/>
              <w:ind w:left="36" w:right="144" w:firstLine="0"/>
              <w:jc w:val="left"/>
            </w:pPr>
            <w:r>
              <w:rPr>
                <w:rFonts w:ascii="VHlglUUx+SimSun" w:hAnsi="VHlglUUx+SimSun" w:eastAsia="VHlglUUx+SimSun"/>
                <w:color w:val="000000"/>
                <w:sz w:val="24"/>
              </w:rPr>
              <w:t>理工作组织体系和制度体系，优化预算管理流程，完善内控制度，加强预算绩效管理力量，充针对我单位绩效自评中存在的问题，及时调整和优化本单位后续项目和以后年度预算支出的方</w:t>
            </w:r>
          </w:p>
          <w:p w14:paraId="3C076DFD">
            <w:pPr>
              <w:widowControl/>
              <w:autoSpaceDE w:val="0"/>
              <w:autoSpaceDN w:val="0"/>
              <w:spacing w:before="54" w:after="0" w:line="240" w:lineRule="exact"/>
              <w:ind w:left="36" w:right="0" w:firstLine="0"/>
              <w:jc w:val="left"/>
            </w:pPr>
            <w:r>
              <w:rPr>
                <w:rFonts w:ascii="VHlglUUx+SimSun" w:hAnsi="VHlglUUx+SimSun" w:eastAsia="VHlglUUx+SimSun"/>
                <w:color w:val="000000"/>
                <w:sz w:val="24"/>
              </w:rPr>
              <w:t>向和结构，合理配置资源，推动重大政策和项目提效益、促改革、强质量，提高部门资源配置</w:t>
            </w:r>
          </w:p>
          <w:p w14:paraId="052FC817">
            <w:pPr>
              <w:widowControl/>
              <w:autoSpaceDE w:val="0"/>
              <w:autoSpaceDN w:val="0"/>
              <w:spacing w:before="50" w:after="0" w:line="240" w:lineRule="exact"/>
              <w:ind w:left="36" w:right="0" w:firstLine="0"/>
              <w:jc w:val="left"/>
            </w:pPr>
            <w:r>
              <w:rPr>
                <w:rFonts w:ascii="VHlglUUx+SimSun" w:hAnsi="VHlglUUx+SimSun" w:eastAsia="VHlglUUx+SimSun"/>
                <w:color w:val="000000"/>
                <w:sz w:val="24"/>
              </w:rPr>
              <w:t>效率和财政资金使用效益。建立激励与约束机制，将绩效自评结果作为改进我单位预算管理和</w:t>
            </w:r>
          </w:p>
          <w:p w14:paraId="3217721B">
            <w:pPr>
              <w:widowControl/>
              <w:autoSpaceDE w:val="0"/>
              <w:autoSpaceDN w:val="0"/>
              <w:spacing w:before="52" w:after="0" w:line="240" w:lineRule="exact"/>
              <w:ind w:left="36" w:right="0" w:firstLine="0"/>
              <w:jc w:val="left"/>
            </w:pPr>
            <w:r>
              <w:rPr>
                <w:rFonts w:ascii="VHlglUUx+SimSun" w:hAnsi="VHlglUUx+SimSun" w:eastAsia="VHlglUUx+SimSun"/>
                <w:color w:val="000000"/>
                <w:sz w:val="24"/>
              </w:rPr>
              <w:t>以后年度预算编制的重要依据。</w:t>
            </w:r>
          </w:p>
        </w:tc>
      </w:tr>
      <w:tr w14:paraId="2CE49E8E">
        <w:tblPrEx>
          <w:tblCellMar>
            <w:top w:w="0" w:type="dxa"/>
            <w:left w:w="108" w:type="dxa"/>
            <w:bottom w:w="0" w:type="dxa"/>
            <w:right w:w="108" w:type="dxa"/>
          </w:tblCellMar>
        </w:tblPrEx>
        <w:trPr>
          <w:trHeight w:val="2308" w:hRule="exact"/>
        </w:trPr>
        <w:tc>
          <w:tcPr>
            <w:tcW w:w="4944" w:type="dxa"/>
            <w:tcBorders>
              <w:top w:val="single" w:color="000000" w:sz="8" w:space="0"/>
              <w:left w:val="single" w:color="000000" w:sz="8" w:space="0"/>
              <w:bottom w:val="single" w:color="000000" w:sz="8" w:space="0"/>
              <w:right w:val="single" w:color="000000" w:sz="8" w:space="0"/>
            </w:tcBorders>
            <w:tcMar>
              <w:left w:w="0" w:type="dxa"/>
              <w:right w:w="0" w:type="dxa"/>
            </w:tcMar>
          </w:tcPr>
          <w:p w14:paraId="50A97C3D">
            <w:pPr>
              <w:widowControl/>
              <w:autoSpaceDE w:val="0"/>
              <w:autoSpaceDN w:val="0"/>
              <w:spacing w:before="1038" w:after="0" w:line="240" w:lineRule="exact"/>
              <w:ind w:left="36" w:right="0" w:firstLine="0"/>
              <w:jc w:val="left"/>
            </w:pPr>
            <w:r>
              <w:rPr>
                <w:rFonts w:ascii="VHlglUUx+SimSun" w:hAnsi="VHlglUUx+SimSun" w:eastAsia="VHlglUUx+SimSun"/>
                <w:color w:val="000000"/>
                <w:sz w:val="24"/>
              </w:rPr>
              <w:t>六、主要经验及做法</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58F96DD5">
            <w:pPr>
              <w:widowControl/>
              <w:autoSpaceDE w:val="0"/>
              <w:autoSpaceDN w:val="0"/>
              <w:spacing w:before="0" w:after="0" w:line="288" w:lineRule="exact"/>
              <w:ind w:left="36" w:right="144" w:firstLine="0"/>
              <w:jc w:val="left"/>
            </w:pPr>
            <w:r>
              <w:rPr>
                <w:rFonts w:ascii="VHlglUUx+SimSun" w:hAnsi="VHlglUUx+SimSun" w:eastAsia="VHlglUUx+SimSun"/>
                <w:color w:val="000000"/>
                <w:sz w:val="24"/>
              </w:rPr>
              <w:t xml:space="preserve">1.本次部门整体支出绩效自评，主要是根据国家、省、市、区级相关法律法规和规定进行。切实结合单位实际工作任务完成情况，据实反映单位绩效管理水平，突出部门预算绩效全周期管理，做到预算立项可靠、目标设定科学、运行监控持续、监督自查有力、结果应用合理。 2.自评完成后对自评结果进行反馈，根据反馈结果进行任务分解，把整改落实任务细分到各个业务科室。各业务科室均按期进行整改，并上报评价结果落实整改情况。 </w:t>
            </w:r>
          </w:p>
          <w:p w14:paraId="6746F882">
            <w:pPr>
              <w:widowControl/>
              <w:autoSpaceDE w:val="0"/>
              <w:autoSpaceDN w:val="0"/>
              <w:spacing w:before="52" w:after="0" w:line="240" w:lineRule="exact"/>
              <w:ind w:left="36" w:right="0" w:firstLine="0"/>
              <w:jc w:val="left"/>
            </w:pPr>
            <w:r>
              <w:rPr>
                <w:rFonts w:ascii="VHlglUUx+SimSun" w:hAnsi="VHlglUUx+SimSun" w:eastAsia="VHlglUUx+SimSun"/>
                <w:color w:val="000000"/>
                <w:sz w:val="24"/>
              </w:rPr>
              <w:t>3.根据新形势和新要求，不断完善单位各项预算管理制度。</w:t>
            </w:r>
          </w:p>
          <w:p w14:paraId="22DCA68B">
            <w:pPr>
              <w:widowControl/>
              <w:autoSpaceDE w:val="0"/>
              <w:autoSpaceDN w:val="0"/>
              <w:spacing w:before="0" w:after="0" w:line="280" w:lineRule="exact"/>
              <w:ind w:left="36" w:right="144" w:firstLine="0"/>
              <w:jc w:val="left"/>
            </w:pPr>
            <w:r>
              <w:rPr>
                <w:rFonts w:ascii="VHlglUUx+SimSun" w:hAnsi="VHlglUUx+SimSun" w:eastAsia="VHlglUUx+SimSun"/>
                <w:color w:val="000000"/>
                <w:sz w:val="24"/>
              </w:rPr>
              <w:t xml:space="preserve">4.强化预算管理，事前必编预算，控制经费使用，使用必问绩效，将绩效管理贯穿于预算编制、执行及决算等环节。 </w:t>
            </w:r>
          </w:p>
        </w:tc>
      </w:tr>
      <w:tr w14:paraId="40A6B029">
        <w:tblPrEx>
          <w:tblCellMar>
            <w:top w:w="0" w:type="dxa"/>
            <w:left w:w="108" w:type="dxa"/>
            <w:bottom w:w="0" w:type="dxa"/>
            <w:right w:w="108" w:type="dxa"/>
          </w:tblCellMar>
        </w:tblPrEx>
        <w:trPr>
          <w:trHeight w:val="1292" w:hRule="exact"/>
        </w:trPr>
        <w:tc>
          <w:tcPr>
            <w:tcW w:w="4944" w:type="dxa"/>
            <w:tcBorders>
              <w:top w:val="single" w:color="000000" w:sz="8" w:space="0"/>
              <w:left w:val="single" w:color="000000" w:sz="8" w:space="0"/>
              <w:bottom w:val="single" w:color="000000" w:sz="8" w:space="0"/>
              <w:right w:val="single" w:color="000000" w:sz="8" w:space="0"/>
            </w:tcBorders>
            <w:tcMar>
              <w:left w:w="0" w:type="dxa"/>
              <w:right w:w="0" w:type="dxa"/>
            </w:tcMar>
          </w:tcPr>
          <w:p w14:paraId="791892B1">
            <w:pPr>
              <w:widowControl/>
              <w:autoSpaceDE w:val="0"/>
              <w:autoSpaceDN w:val="0"/>
              <w:spacing w:before="540" w:after="0" w:line="240" w:lineRule="exact"/>
              <w:ind w:left="36" w:right="0" w:firstLine="0"/>
              <w:jc w:val="left"/>
            </w:pPr>
            <w:r>
              <w:rPr>
                <w:rFonts w:ascii="VHlglUUx+SimSun" w:hAnsi="VHlglUUx+SimSun" w:eastAsia="VHlglUUx+SimSun"/>
                <w:color w:val="000000"/>
                <w:sz w:val="24"/>
              </w:rPr>
              <w:t>七、其他需说明的情况</w:t>
            </w:r>
          </w:p>
        </w:tc>
        <w:tc>
          <w:tcPr>
            <w:tcW w:w="10140" w:type="dxa"/>
            <w:tcBorders>
              <w:top w:val="single" w:color="000000" w:sz="8" w:space="0"/>
              <w:left w:val="single" w:color="000000" w:sz="8" w:space="0"/>
              <w:bottom w:val="single" w:color="000000" w:sz="8" w:space="0"/>
              <w:right w:val="single" w:color="000000" w:sz="8" w:space="0"/>
            </w:tcBorders>
            <w:tcMar>
              <w:left w:w="0" w:type="dxa"/>
              <w:right w:w="0" w:type="dxa"/>
            </w:tcMar>
          </w:tcPr>
          <w:p w14:paraId="26DF1C7C">
            <w:pPr>
              <w:widowControl/>
              <w:autoSpaceDE w:val="0"/>
              <w:autoSpaceDN w:val="0"/>
              <w:spacing w:before="540" w:after="0" w:line="240" w:lineRule="exact"/>
              <w:ind w:left="36" w:right="0" w:firstLine="0"/>
              <w:jc w:val="left"/>
            </w:pPr>
            <w:r>
              <w:rPr>
                <w:rFonts w:ascii="VHlglUUx+SimSun" w:hAnsi="VHlglUUx+SimSun" w:eastAsia="VHlglUUx+SimSun"/>
                <w:color w:val="000000"/>
                <w:sz w:val="24"/>
              </w:rPr>
              <w:t>无。</w:t>
            </w:r>
          </w:p>
        </w:tc>
      </w:tr>
    </w:tbl>
    <w:p w14:paraId="4CBCB7B7">
      <w:pPr>
        <w:widowControl/>
        <w:autoSpaceDE w:val="0"/>
        <w:autoSpaceDN w:val="0"/>
        <w:spacing w:before="0" w:after="0" w:line="14" w:lineRule="exact"/>
        <w:ind w:left="0" w:right="0"/>
      </w:pPr>
    </w:p>
    <w:p w14:paraId="22799B5E">
      <w:pPr>
        <w:sectPr>
          <w:pgSz w:w="16838" w:h="11906"/>
          <w:pgMar w:top="276" w:right="1274" w:bottom="1440" w:left="440" w:header="720" w:footer="720" w:gutter="0"/>
          <w:cols w:equalWidth="0" w:num="1">
            <w:col w:w="15124"/>
          </w:cols>
          <w:docGrid w:linePitch="360" w:charSpace="0"/>
        </w:sectPr>
      </w:pPr>
    </w:p>
    <w:p w14:paraId="3A167B51">
      <w:pPr>
        <w:widowControl/>
        <w:autoSpaceDE w:val="0"/>
        <w:autoSpaceDN w:val="0"/>
        <w:spacing w:before="56"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1080"/>
        <w:gridCol w:w="1500"/>
        <w:gridCol w:w="3696"/>
        <w:gridCol w:w="3096"/>
        <w:gridCol w:w="3216"/>
        <w:gridCol w:w="3022"/>
      </w:tblGrid>
      <w:tr w14:paraId="1BA507C7">
        <w:tblPrEx>
          <w:tblCellMar>
            <w:top w:w="0" w:type="dxa"/>
            <w:left w:w="108" w:type="dxa"/>
            <w:bottom w:w="0" w:type="dxa"/>
            <w:right w:w="108" w:type="dxa"/>
          </w:tblCellMar>
        </w:tblPrEx>
        <w:trPr>
          <w:trHeight w:val="1034" w:hRule="exact"/>
        </w:trPr>
        <w:tc>
          <w:tcPr>
            <w:tcW w:w="15610"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5DA9CEE8">
            <w:pPr>
              <w:widowControl/>
              <w:autoSpaceDE w:val="0"/>
              <w:autoSpaceDN w:val="0"/>
              <w:spacing w:before="292" w:after="0" w:line="480" w:lineRule="exact"/>
              <w:ind w:left="0" w:right="0" w:firstLine="0"/>
              <w:jc w:val="center"/>
            </w:pPr>
            <w:r>
              <w:rPr>
                <w:rFonts w:ascii="VHlglUUx+SimSun" w:hAnsi="VHlglUUx+SimSun" w:eastAsia="VHlglUUx+SimSun"/>
                <w:color w:val="000000"/>
                <w:sz w:val="48"/>
              </w:rPr>
              <w:t>部门整体支出绩效自评表</w:t>
            </w:r>
          </w:p>
        </w:tc>
      </w:tr>
      <w:tr w14:paraId="33A25353">
        <w:tblPrEx>
          <w:tblCellMar>
            <w:top w:w="0" w:type="dxa"/>
            <w:left w:w="108" w:type="dxa"/>
            <w:bottom w:w="0" w:type="dxa"/>
            <w:right w:w="108" w:type="dxa"/>
          </w:tblCellMar>
        </w:tblPrEx>
        <w:trPr>
          <w:trHeight w:val="494" w:hRule="exact"/>
        </w:trPr>
        <w:tc>
          <w:tcPr>
            <w:tcW w:w="1080" w:type="dxa"/>
            <w:tcBorders>
              <w:top w:val="single" w:color="000000" w:sz="8" w:space="0"/>
              <w:left w:val="single" w:color="000000" w:sz="8" w:space="0"/>
              <w:bottom w:val="single" w:color="000000" w:sz="8" w:space="0"/>
              <w:right w:val="single" w:color="000000" w:sz="8" w:space="0"/>
            </w:tcBorders>
            <w:tcMar>
              <w:left w:w="0" w:type="dxa"/>
              <w:right w:w="0" w:type="dxa"/>
            </w:tcMar>
          </w:tcPr>
          <w:p w14:paraId="5615D188">
            <w:pPr>
              <w:widowControl/>
              <w:autoSpaceDE w:val="0"/>
              <w:autoSpaceDN w:val="0"/>
              <w:spacing w:before="132" w:after="0" w:line="240" w:lineRule="exact"/>
              <w:ind w:left="0" w:right="0" w:firstLine="0"/>
              <w:jc w:val="center"/>
            </w:pPr>
            <w:r>
              <w:rPr>
                <w:rFonts w:ascii="VHlglUUx+SimSun" w:hAnsi="VHlglUUx+SimSun" w:eastAsia="VHlglUUx+SimSun"/>
                <w:color w:val="000000"/>
                <w:sz w:val="24"/>
              </w:rPr>
              <w:t>目标</w:t>
            </w:r>
          </w:p>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77D8F1AF">
            <w:pPr>
              <w:widowControl/>
              <w:autoSpaceDE w:val="0"/>
              <w:autoSpaceDN w:val="0"/>
              <w:spacing w:before="132" w:after="0" w:line="240" w:lineRule="exact"/>
              <w:ind w:left="0" w:right="0" w:firstLine="0"/>
              <w:jc w:val="center"/>
            </w:pPr>
            <w:r>
              <w:rPr>
                <w:rFonts w:ascii="VHlglUUx+SimSun" w:hAnsi="VHlglUUx+SimSun" w:eastAsia="VHlglUUx+SimSun"/>
                <w:color w:val="000000"/>
                <w:sz w:val="24"/>
              </w:rPr>
              <w:t>任务名称</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3F11B27D">
            <w:pPr>
              <w:widowControl/>
              <w:autoSpaceDE w:val="0"/>
              <w:autoSpaceDN w:val="0"/>
              <w:spacing w:before="132" w:after="0" w:line="240" w:lineRule="exact"/>
              <w:ind w:left="0" w:right="0" w:firstLine="0"/>
              <w:jc w:val="center"/>
            </w:pPr>
            <w:r>
              <w:rPr>
                <w:rFonts w:ascii="VHlglUUx+SimSun" w:hAnsi="VHlglUUx+SimSun" w:eastAsia="VHlglUUx+SimSun"/>
                <w:color w:val="000000"/>
                <w:sz w:val="24"/>
              </w:rPr>
              <w:t>编制预算时提出的的任务措施</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7B9D508A">
            <w:pPr>
              <w:widowControl/>
              <w:autoSpaceDE w:val="0"/>
              <w:autoSpaceDN w:val="0"/>
              <w:spacing w:before="132" w:after="0" w:line="240" w:lineRule="exact"/>
              <w:ind w:left="0" w:right="0" w:firstLine="0"/>
              <w:jc w:val="center"/>
            </w:pPr>
            <w:r>
              <w:rPr>
                <w:rFonts w:ascii="VHlglUUx+SimSun" w:hAnsi="VHlglUUx+SimSun" w:eastAsia="VHlglUUx+SimSun"/>
                <w:color w:val="000000"/>
                <w:sz w:val="24"/>
              </w:rPr>
              <w:t>绩效指标实际执行情况</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E373A9D">
            <w:pPr>
              <w:widowControl/>
              <w:autoSpaceDE w:val="0"/>
              <w:autoSpaceDN w:val="0"/>
              <w:spacing w:before="132" w:after="0" w:line="240" w:lineRule="exact"/>
              <w:ind w:left="0" w:right="0" w:firstLine="0"/>
              <w:jc w:val="center"/>
            </w:pPr>
            <w:r>
              <w:rPr>
                <w:rFonts w:ascii="VHlglUUx+SimSun" w:hAnsi="VHlglUUx+SimSun" w:eastAsia="VHlglUUx+SimSun"/>
                <w:color w:val="000000"/>
                <w:sz w:val="24"/>
              </w:rPr>
              <w:t>执行情况与年初预算的对比</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A3B55E5">
            <w:pPr>
              <w:widowControl/>
              <w:autoSpaceDE w:val="0"/>
              <w:autoSpaceDN w:val="0"/>
              <w:spacing w:before="132" w:after="0" w:line="240" w:lineRule="exact"/>
              <w:ind w:left="0" w:right="0" w:firstLine="0"/>
              <w:jc w:val="center"/>
            </w:pPr>
            <w:r>
              <w:rPr>
                <w:rFonts w:ascii="VHlglUUx+SimSun" w:hAnsi="VHlglUUx+SimSun" w:eastAsia="VHlglUUx+SimSun"/>
                <w:color w:val="000000"/>
                <w:sz w:val="24"/>
              </w:rPr>
              <w:t>相关情况说明</w:t>
            </w:r>
          </w:p>
        </w:tc>
      </w:tr>
      <w:tr w14:paraId="1EA316AF">
        <w:tblPrEx>
          <w:tblCellMar>
            <w:top w:w="0" w:type="dxa"/>
            <w:left w:w="108" w:type="dxa"/>
            <w:bottom w:w="0" w:type="dxa"/>
            <w:right w:w="108" w:type="dxa"/>
          </w:tblCellMar>
        </w:tblPrEx>
        <w:trPr>
          <w:trHeight w:val="1502" w:hRule="exact"/>
        </w:trPr>
        <w:tc>
          <w:tcPr>
            <w:tcW w:w="1080"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21098E32">
            <w:pPr>
              <w:widowControl/>
              <w:autoSpaceDE w:val="0"/>
              <w:autoSpaceDN w:val="0"/>
              <w:spacing w:before="2738" w:after="0" w:line="240" w:lineRule="exact"/>
              <w:ind w:left="0" w:right="0" w:firstLine="0"/>
              <w:jc w:val="center"/>
            </w:pPr>
            <w:r>
              <w:rPr>
                <w:rFonts w:ascii="VHlglUUx+SimSun" w:hAnsi="VHlglUUx+SimSun" w:eastAsia="VHlglUUx+SimSun"/>
                <w:color w:val="000000"/>
                <w:sz w:val="24"/>
              </w:rPr>
              <w:t>履职效益</w:t>
            </w:r>
          </w:p>
          <w:p w14:paraId="4C9E88A3">
            <w:pPr>
              <w:widowControl/>
              <w:autoSpaceDE w:val="0"/>
              <w:autoSpaceDN w:val="0"/>
              <w:spacing w:before="54" w:after="0" w:line="240" w:lineRule="exact"/>
              <w:ind w:left="0" w:right="0" w:firstLine="0"/>
              <w:jc w:val="center"/>
            </w:pPr>
            <w:r>
              <w:rPr>
                <w:rFonts w:ascii="VHlglUUx+SimSun" w:hAnsi="VHlglUUx+SimSun" w:eastAsia="VHlglUUx+SimSun"/>
                <w:color w:val="000000"/>
                <w:sz w:val="24"/>
              </w:rPr>
              <w:t>明显</w:t>
            </w:r>
          </w:p>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1A210B79">
            <w:pPr>
              <w:widowControl/>
              <w:autoSpaceDE w:val="0"/>
              <w:autoSpaceDN w:val="0"/>
              <w:spacing w:before="636" w:after="0" w:line="240" w:lineRule="exact"/>
              <w:ind w:left="0" w:right="0" w:firstLine="0"/>
              <w:jc w:val="center"/>
            </w:pPr>
            <w:r>
              <w:rPr>
                <w:rFonts w:ascii="VHlglUUx+SimSun" w:hAnsi="VHlglUUx+SimSun" w:eastAsia="VHlglUUx+SimSun"/>
                <w:color w:val="000000"/>
                <w:sz w:val="24"/>
              </w:rPr>
              <w:t>经济效益</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DB9C3E2">
            <w:pPr>
              <w:widowControl/>
              <w:autoSpaceDE w:val="0"/>
              <w:autoSpaceDN w:val="0"/>
              <w:spacing w:before="50" w:after="0" w:line="240" w:lineRule="exact"/>
              <w:ind w:left="34" w:right="0" w:firstLine="0"/>
              <w:jc w:val="left"/>
            </w:pPr>
            <w:r>
              <w:rPr>
                <w:rFonts w:ascii="VHlglUUx+SimSun" w:hAnsi="VHlglUUx+SimSun" w:eastAsia="VHlglUUx+SimSun"/>
                <w:color w:val="000000"/>
                <w:sz w:val="24"/>
              </w:rPr>
              <w:t>无</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494FB8B">
            <w:pPr>
              <w:widowControl/>
              <w:autoSpaceDE w:val="0"/>
              <w:autoSpaceDN w:val="0"/>
              <w:spacing w:before="50" w:after="0" w:line="240" w:lineRule="exact"/>
              <w:ind w:left="34" w:right="0" w:firstLine="0"/>
              <w:jc w:val="left"/>
            </w:pPr>
            <w:r>
              <w:rPr>
                <w:rFonts w:ascii="VHlglUUx+SimSun" w:hAnsi="VHlglUUx+SimSun" w:eastAsia="VHlglUUx+SimSun"/>
                <w:color w:val="000000"/>
                <w:sz w:val="24"/>
              </w:rPr>
              <w:t>无</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3162A6E">
            <w:pPr>
              <w:widowControl/>
              <w:autoSpaceDE w:val="0"/>
              <w:autoSpaceDN w:val="0"/>
              <w:spacing w:before="50" w:after="0" w:line="240" w:lineRule="exact"/>
              <w:ind w:left="34" w:right="0" w:firstLine="0"/>
              <w:jc w:val="left"/>
            </w:pPr>
            <w:r>
              <w:rPr>
                <w:rFonts w:ascii="VHlglUUx+SimSun" w:hAnsi="VHlglUUx+SimSun" w:eastAsia="VHlglUUx+SimSun"/>
                <w:color w:val="000000"/>
                <w:sz w:val="24"/>
              </w:rPr>
              <w:t>无</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C5F187B">
            <w:pPr>
              <w:widowControl/>
              <w:autoSpaceDE w:val="0"/>
              <w:autoSpaceDN w:val="0"/>
              <w:spacing w:before="50" w:after="0" w:line="240" w:lineRule="exact"/>
              <w:ind w:left="34" w:right="0" w:firstLine="0"/>
              <w:jc w:val="left"/>
            </w:pPr>
            <w:r>
              <w:rPr>
                <w:rFonts w:ascii="VHlglUUx+SimSun" w:hAnsi="VHlglUUx+SimSun" w:eastAsia="VHlglUUx+SimSun"/>
                <w:color w:val="000000"/>
                <w:sz w:val="24"/>
              </w:rPr>
              <w:t>无</w:t>
            </w:r>
          </w:p>
        </w:tc>
      </w:tr>
      <w:tr w14:paraId="72F7454F">
        <w:tblPrEx>
          <w:tblCellMar>
            <w:top w:w="0" w:type="dxa"/>
            <w:left w:w="108" w:type="dxa"/>
            <w:bottom w:w="0" w:type="dxa"/>
            <w:right w:w="108" w:type="dxa"/>
          </w:tblCellMar>
        </w:tblPrEx>
        <w:trPr>
          <w:trHeight w:val="1500" w:hRule="exact"/>
        </w:trPr>
        <w:tc>
          <w:tcPr>
            <w:tcW w:w="2609" w:type="dxa"/>
            <w:vMerge w:val="continue"/>
            <w:tcBorders>
              <w:top w:val="single" w:color="000000" w:sz="8" w:space="0"/>
              <w:left w:val="single" w:color="000000" w:sz="8" w:space="0"/>
              <w:bottom w:val="single" w:color="000000" w:sz="8" w:space="0"/>
              <w:right w:val="single" w:color="000000" w:sz="8" w:space="0"/>
            </w:tcBorders>
          </w:tcPr>
          <w:p w14:paraId="7A8711AF"/>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517B2037">
            <w:pPr>
              <w:widowControl/>
              <w:autoSpaceDE w:val="0"/>
              <w:autoSpaceDN w:val="0"/>
              <w:spacing w:before="634" w:after="0" w:line="240" w:lineRule="exact"/>
              <w:ind w:left="0" w:right="0" w:firstLine="0"/>
              <w:jc w:val="center"/>
            </w:pPr>
            <w:r>
              <w:rPr>
                <w:rFonts w:ascii="VHlglUUx+SimSun" w:hAnsi="VHlglUUx+SimSun" w:eastAsia="VHlglUUx+SimSun"/>
                <w:color w:val="000000"/>
                <w:sz w:val="24"/>
              </w:rPr>
              <w:t>社会效益</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1ABDE65B">
            <w:pPr>
              <w:widowControl/>
              <w:autoSpaceDE w:val="0"/>
              <w:autoSpaceDN w:val="0"/>
              <w:spacing w:before="0" w:after="0" w:line="292" w:lineRule="exact"/>
              <w:ind w:left="34" w:right="38" w:firstLine="0"/>
              <w:jc w:val="both"/>
            </w:pPr>
            <w:r>
              <w:rPr>
                <w:rFonts w:ascii="VHlglUUx+SimSun" w:hAnsi="VHlglUUx+SimSun" w:eastAsia="VHlglUUx+SimSun"/>
                <w:color w:val="000000"/>
                <w:sz w:val="24"/>
              </w:rPr>
              <w:t>理论宣传教育成效显著、丰富辖区群众文化活动、满足人民增长的精神文化需求、提升社会城市文明程度、工作持续推进</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4A5191D5">
            <w:pPr>
              <w:widowControl/>
              <w:autoSpaceDE w:val="0"/>
              <w:autoSpaceDN w:val="0"/>
              <w:spacing w:before="48" w:after="0" w:line="240" w:lineRule="exact"/>
              <w:ind w:left="34" w:right="0" w:firstLine="0"/>
              <w:jc w:val="left"/>
            </w:pPr>
            <w:r>
              <w:rPr>
                <w:rFonts w:ascii="VHlglUUx+SimSun" w:hAnsi="VHlglUUx+SimSun" w:eastAsia="VHlglUUx+SimSun"/>
                <w:color w:val="000000"/>
                <w:sz w:val="24"/>
              </w:rPr>
              <w:t>按绩效指标完成</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5A5A98E7">
            <w:pPr>
              <w:widowControl/>
              <w:autoSpaceDE w:val="0"/>
              <w:autoSpaceDN w:val="0"/>
              <w:spacing w:before="48" w:after="0" w:line="240" w:lineRule="exact"/>
              <w:ind w:left="34" w:right="0" w:firstLine="0"/>
              <w:jc w:val="left"/>
            </w:pPr>
            <w:r>
              <w:rPr>
                <w:rFonts w:ascii="VHlglUUx+SimSun" w:hAnsi="VHlglUUx+SimSun" w:eastAsia="VHlglUUx+SimSun"/>
                <w:color w:val="000000"/>
                <w:sz w:val="24"/>
              </w:rPr>
              <w:t>按年初预算工作计划完成</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17A8CB8">
            <w:pPr>
              <w:widowControl/>
              <w:autoSpaceDE w:val="0"/>
              <w:autoSpaceDN w:val="0"/>
              <w:spacing w:before="48" w:after="0" w:line="240" w:lineRule="exact"/>
              <w:ind w:left="0" w:right="0" w:firstLine="0"/>
              <w:jc w:val="center"/>
            </w:pPr>
            <w:r>
              <w:rPr>
                <w:rFonts w:ascii="VHlglUUx+SimSun" w:hAnsi="VHlglUUx+SimSun" w:eastAsia="VHlglUUx+SimSun"/>
                <w:color w:val="000000"/>
                <w:sz w:val="24"/>
              </w:rPr>
              <w:t>根据工作计划和实际情况开</w:t>
            </w:r>
          </w:p>
          <w:p w14:paraId="25B0A2CD">
            <w:pPr>
              <w:widowControl/>
              <w:autoSpaceDE w:val="0"/>
              <w:autoSpaceDN w:val="0"/>
              <w:spacing w:before="52" w:after="0" w:line="240" w:lineRule="exact"/>
              <w:ind w:left="34" w:right="0" w:firstLine="0"/>
              <w:jc w:val="left"/>
            </w:pPr>
            <w:r>
              <w:rPr>
                <w:rFonts w:ascii="VHlglUUx+SimSun" w:hAnsi="VHlglUUx+SimSun" w:eastAsia="VHlglUUx+SimSun"/>
                <w:color w:val="000000"/>
                <w:sz w:val="24"/>
              </w:rPr>
              <w:t>展工作</w:t>
            </w:r>
          </w:p>
        </w:tc>
      </w:tr>
      <w:tr w14:paraId="024B2A30">
        <w:tblPrEx>
          <w:tblCellMar>
            <w:top w:w="0" w:type="dxa"/>
            <w:left w:w="108" w:type="dxa"/>
            <w:bottom w:w="0" w:type="dxa"/>
            <w:right w:w="108" w:type="dxa"/>
          </w:tblCellMar>
        </w:tblPrEx>
        <w:trPr>
          <w:trHeight w:val="1500" w:hRule="exact"/>
        </w:trPr>
        <w:tc>
          <w:tcPr>
            <w:tcW w:w="2609" w:type="dxa"/>
            <w:vMerge w:val="continue"/>
            <w:tcBorders>
              <w:top w:val="single" w:color="000000" w:sz="8" w:space="0"/>
              <w:left w:val="single" w:color="000000" w:sz="8" w:space="0"/>
              <w:bottom w:val="single" w:color="000000" w:sz="8" w:space="0"/>
              <w:right w:val="single" w:color="000000" w:sz="8" w:space="0"/>
            </w:tcBorders>
          </w:tcPr>
          <w:p w14:paraId="4DA2F7DB"/>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269DEA67">
            <w:pPr>
              <w:widowControl/>
              <w:autoSpaceDE w:val="0"/>
              <w:autoSpaceDN w:val="0"/>
              <w:spacing w:before="634" w:after="0" w:line="240" w:lineRule="exact"/>
              <w:ind w:left="0" w:right="0" w:firstLine="0"/>
              <w:jc w:val="center"/>
            </w:pPr>
            <w:r>
              <w:rPr>
                <w:rFonts w:ascii="VHlglUUx+SimSun" w:hAnsi="VHlglUUx+SimSun" w:eastAsia="VHlglUUx+SimSun"/>
                <w:color w:val="000000"/>
                <w:sz w:val="24"/>
              </w:rPr>
              <w:t>生态效益</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6D741EA1">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75010D26">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720756F">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CA3EE52">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62EC846E">
        <w:tblPrEx>
          <w:tblCellMar>
            <w:top w:w="0" w:type="dxa"/>
            <w:left w:w="108" w:type="dxa"/>
            <w:bottom w:w="0" w:type="dxa"/>
            <w:right w:w="108" w:type="dxa"/>
          </w:tblCellMar>
        </w:tblPrEx>
        <w:trPr>
          <w:trHeight w:val="1500" w:hRule="exact"/>
        </w:trPr>
        <w:tc>
          <w:tcPr>
            <w:tcW w:w="2609" w:type="dxa"/>
            <w:vMerge w:val="continue"/>
            <w:tcBorders>
              <w:top w:val="single" w:color="000000" w:sz="8" w:space="0"/>
              <w:left w:val="single" w:color="000000" w:sz="8" w:space="0"/>
              <w:bottom w:val="single" w:color="000000" w:sz="8" w:space="0"/>
              <w:right w:val="single" w:color="000000" w:sz="8" w:space="0"/>
            </w:tcBorders>
          </w:tcPr>
          <w:p w14:paraId="168C947D"/>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65B1F28E">
            <w:pPr>
              <w:widowControl/>
              <w:autoSpaceDE w:val="0"/>
              <w:autoSpaceDN w:val="0"/>
              <w:spacing w:before="292" w:after="0" w:line="290" w:lineRule="exact"/>
              <w:ind w:left="144" w:right="0" w:firstLine="0"/>
              <w:jc w:val="center"/>
            </w:pPr>
            <w:r>
              <w:rPr>
                <w:rFonts w:ascii="VHlglUUx+SimSun" w:hAnsi="VHlglUUx+SimSun" w:eastAsia="VHlglUUx+SimSun"/>
                <w:color w:val="000000"/>
                <w:sz w:val="24"/>
              </w:rPr>
              <w:t>社会公众或服务对象满意度</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4E6B911D">
            <w:pPr>
              <w:widowControl/>
              <w:autoSpaceDE w:val="0"/>
              <w:autoSpaceDN w:val="0"/>
              <w:spacing w:before="48" w:after="0" w:line="240" w:lineRule="exact"/>
              <w:ind w:left="34" w:right="0" w:firstLine="0"/>
              <w:jc w:val="left"/>
            </w:pPr>
            <w:r>
              <w:rPr>
                <w:rFonts w:ascii="VHlglUUx+SimSun" w:hAnsi="VHlglUUx+SimSun" w:eastAsia="VHlglUUx+SimSun"/>
                <w:color w:val="000000"/>
                <w:sz w:val="24"/>
              </w:rPr>
              <w:t>人民群众满意度达90%及以上、工</w:t>
            </w:r>
          </w:p>
          <w:p w14:paraId="6F637176">
            <w:pPr>
              <w:widowControl/>
              <w:autoSpaceDE w:val="0"/>
              <w:autoSpaceDN w:val="0"/>
              <w:spacing w:before="52" w:after="0" w:line="240" w:lineRule="exact"/>
              <w:ind w:left="34" w:right="0" w:firstLine="0"/>
              <w:jc w:val="left"/>
            </w:pPr>
            <w:r>
              <w:rPr>
                <w:rFonts w:ascii="VHlglUUx+SimSun" w:hAnsi="VHlglUUx+SimSun" w:eastAsia="VHlglUUx+SimSun"/>
                <w:color w:val="000000"/>
                <w:sz w:val="24"/>
              </w:rPr>
              <w:t>作人员满意度达90%及以上</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62E37C8F">
            <w:pPr>
              <w:widowControl/>
              <w:autoSpaceDE w:val="0"/>
              <w:autoSpaceDN w:val="0"/>
              <w:spacing w:before="48" w:after="0" w:line="240" w:lineRule="exact"/>
              <w:ind w:left="34" w:right="0" w:firstLine="0"/>
              <w:jc w:val="left"/>
            </w:pPr>
            <w:r>
              <w:rPr>
                <w:rFonts w:ascii="VHlglUUx+SimSun" w:hAnsi="VHlglUUx+SimSun" w:eastAsia="VHlglUUx+SimSun"/>
                <w:color w:val="000000"/>
                <w:sz w:val="24"/>
              </w:rPr>
              <w:t>按绩效指标完成</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45E2C33">
            <w:pPr>
              <w:widowControl/>
              <w:autoSpaceDE w:val="0"/>
              <w:autoSpaceDN w:val="0"/>
              <w:spacing w:before="48" w:after="0" w:line="240" w:lineRule="exact"/>
              <w:ind w:left="34" w:right="0" w:firstLine="0"/>
              <w:jc w:val="left"/>
            </w:pPr>
            <w:r>
              <w:rPr>
                <w:rFonts w:ascii="VHlglUUx+SimSun" w:hAnsi="VHlglUUx+SimSun" w:eastAsia="VHlglUUx+SimSun"/>
                <w:color w:val="000000"/>
                <w:sz w:val="24"/>
              </w:rPr>
              <w:t>按年初预算工作计划完成</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FC4ADBF">
            <w:pPr>
              <w:widowControl/>
              <w:autoSpaceDE w:val="0"/>
              <w:autoSpaceDN w:val="0"/>
              <w:spacing w:before="48" w:after="0" w:line="240" w:lineRule="exact"/>
              <w:ind w:left="0" w:right="0" w:firstLine="0"/>
              <w:jc w:val="center"/>
            </w:pPr>
            <w:r>
              <w:rPr>
                <w:rFonts w:ascii="VHlglUUx+SimSun" w:hAnsi="VHlglUUx+SimSun" w:eastAsia="VHlglUUx+SimSun"/>
                <w:color w:val="000000"/>
                <w:sz w:val="24"/>
              </w:rPr>
              <w:t>根据工作计划和实际情况开</w:t>
            </w:r>
          </w:p>
          <w:p w14:paraId="7D23A4ED">
            <w:pPr>
              <w:widowControl/>
              <w:autoSpaceDE w:val="0"/>
              <w:autoSpaceDN w:val="0"/>
              <w:spacing w:before="52" w:after="0" w:line="240" w:lineRule="exact"/>
              <w:ind w:left="34" w:right="0" w:firstLine="0"/>
              <w:jc w:val="left"/>
            </w:pPr>
            <w:r>
              <w:rPr>
                <w:rFonts w:ascii="VHlglUUx+SimSun" w:hAnsi="VHlglUUx+SimSun" w:eastAsia="VHlglUUx+SimSun"/>
                <w:color w:val="000000"/>
                <w:sz w:val="24"/>
              </w:rPr>
              <w:t>展工作</w:t>
            </w:r>
          </w:p>
        </w:tc>
      </w:tr>
      <w:tr w14:paraId="16ED5D94">
        <w:tblPrEx>
          <w:tblCellMar>
            <w:top w:w="0" w:type="dxa"/>
            <w:left w:w="108" w:type="dxa"/>
            <w:bottom w:w="0" w:type="dxa"/>
            <w:right w:w="108" w:type="dxa"/>
          </w:tblCellMar>
        </w:tblPrEx>
        <w:trPr>
          <w:trHeight w:val="1500" w:hRule="exact"/>
        </w:trPr>
        <w:tc>
          <w:tcPr>
            <w:tcW w:w="1080" w:type="dxa"/>
            <w:vMerge w:val="restart"/>
            <w:tcBorders>
              <w:top w:val="single" w:color="000000" w:sz="8" w:space="0"/>
              <w:left w:val="single" w:color="000000" w:sz="8" w:space="0"/>
              <w:right w:val="single" w:color="000000" w:sz="8" w:space="0"/>
            </w:tcBorders>
            <w:tcMar>
              <w:left w:w="0" w:type="dxa"/>
              <w:right w:w="0" w:type="dxa"/>
            </w:tcMar>
          </w:tcPr>
          <w:p w14:paraId="274EF5C2">
            <w:pPr>
              <w:widowControl/>
              <w:autoSpaceDE w:val="0"/>
              <w:autoSpaceDN w:val="0"/>
              <w:spacing w:before="2736" w:after="0" w:line="240" w:lineRule="exact"/>
              <w:ind w:left="0" w:right="0" w:firstLine="0"/>
              <w:jc w:val="center"/>
            </w:pPr>
            <w:r>
              <w:rPr>
                <w:rFonts w:ascii="VHlglUUx+SimSun" w:hAnsi="VHlglUUx+SimSun" w:eastAsia="VHlglUUx+SimSun"/>
                <w:color w:val="000000"/>
                <w:sz w:val="24"/>
              </w:rPr>
              <w:t>预算配置</w:t>
            </w:r>
          </w:p>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002074EC">
            <w:pPr>
              <w:widowControl/>
              <w:autoSpaceDE w:val="0"/>
              <w:autoSpaceDN w:val="0"/>
              <w:spacing w:before="488" w:after="0" w:line="240" w:lineRule="exact"/>
              <w:ind w:left="0" w:right="0" w:firstLine="0"/>
              <w:jc w:val="center"/>
            </w:pPr>
            <w:r>
              <w:rPr>
                <w:rFonts w:ascii="VHlglUUx+SimSun" w:hAnsi="VHlglUUx+SimSun" w:eastAsia="VHlglUUx+SimSun"/>
                <w:color w:val="000000"/>
                <w:sz w:val="24"/>
              </w:rPr>
              <w:t>预算编制科</w:t>
            </w:r>
          </w:p>
          <w:p w14:paraId="0A101063">
            <w:pPr>
              <w:widowControl/>
              <w:autoSpaceDE w:val="0"/>
              <w:autoSpaceDN w:val="0"/>
              <w:spacing w:before="52" w:after="0" w:line="240" w:lineRule="exact"/>
              <w:ind w:left="0" w:right="0" w:firstLine="0"/>
              <w:jc w:val="center"/>
            </w:pPr>
            <w:r>
              <w:rPr>
                <w:rFonts w:ascii="VHlglUUx+SimSun" w:hAnsi="VHlglUUx+SimSun" w:eastAsia="VHlglUUx+SimSun"/>
                <w:color w:val="000000"/>
                <w:sz w:val="24"/>
              </w:rPr>
              <w:t>学</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39A2C690">
            <w:pPr>
              <w:widowControl/>
              <w:autoSpaceDE w:val="0"/>
              <w:autoSpaceDN w:val="0"/>
              <w:spacing w:before="48" w:after="0" w:line="240" w:lineRule="exact"/>
              <w:ind w:left="0" w:right="0" w:firstLine="0"/>
              <w:jc w:val="center"/>
            </w:pPr>
            <w:r>
              <w:rPr>
                <w:rFonts w:ascii="VHlglUUx+SimSun" w:hAnsi="VHlglUUx+SimSun" w:eastAsia="VHlglUUx+SimSun"/>
                <w:color w:val="000000"/>
                <w:sz w:val="24"/>
              </w:rPr>
              <w:t>预算编制合理合规，满足日常工作</w:t>
            </w:r>
          </w:p>
          <w:p w14:paraId="6E13CDDE">
            <w:pPr>
              <w:widowControl/>
              <w:autoSpaceDE w:val="0"/>
              <w:autoSpaceDN w:val="0"/>
              <w:spacing w:before="52" w:after="0" w:line="240" w:lineRule="exact"/>
              <w:ind w:left="34" w:right="0" w:firstLine="0"/>
              <w:jc w:val="left"/>
            </w:pPr>
            <w:r>
              <w:rPr>
                <w:rFonts w:ascii="VHlglUUx+SimSun" w:hAnsi="VHlglUUx+SimSun" w:eastAsia="VHlglUUx+SimSun"/>
                <w:color w:val="000000"/>
                <w:sz w:val="24"/>
              </w:rPr>
              <w:t>及重点工作任务的需求。</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1F45960F">
            <w:pPr>
              <w:widowControl/>
              <w:autoSpaceDE w:val="0"/>
              <w:autoSpaceDN w:val="0"/>
              <w:spacing w:before="0" w:after="0" w:line="290" w:lineRule="exact"/>
              <w:ind w:left="34" w:right="158" w:firstLine="0"/>
              <w:jc w:val="both"/>
            </w:pPr>
            <w:r>
              <w:rPr>
                <w:rFonts w:ascii="VHlglUUx+SimSun" w:hAnsi="VHlglUUx+SimSun" w:eastAsia="VHlglUUx+SimSun"/>
                <w:color w:val="000000"/>
                <w:sz w:val="24"/>
              </w:rPr>
              <w:t>2025年部门预算资金编制合理合规，满足日常工作及重点工作任务的需求。</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3AF1555C">
            <w:pPr>
              <w:widowControl/>
              <w:autoSpaceDE w:val="0"/>
              <w:autoSpaceDN w:val="0"/>
              <w:spacing w:before="0" w:after="0" w:line="290" w:lineRule="exact"/>
              <w:ind w:left="34" w:right="38" w:firstLine="0"/>
              <w:jc w:val="both"/>
            </w:pPr>
            <w:r>
              <w:rPr>
                <w:rFonts w:ascii="VHlglUUx+SimSun" w:hAnsi="VHlglUUx+SimSun" w:eastAsia="VHlglUUx+SimSun"/>
                <w:color w:val="000000"/>
                <w:sz w:val="24"/>
              </w:rPr>
              <w:t>2025年部门预算资金编制合理合规，满足日常工作及重点工作任务的需求。</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8FE9B65">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04076770">
        <w:tblPrEx>
          <w:tblCellMar>
            <w:top w:w="0" w:type="dxa"/>
            <w:left w:w="108" w:type="dxa"/>
            <w:bottom w:w="0" w:type="dxa"/>
            <w:right w:w="108" w:type="dxa"/>
          </w:tblCellMar>
        </w:tblPrEx>
        <w:trPr>
          <w:trHeight w:val="1478" w:hRule="exact"/>
        </w:trPr>
        <w:tc>
          <w:tcPr>
            <w:tcW w:w="2609" w:type="dxa"/>
            <w:vMerge w:val="continue"/>
            <w:tcBorders>
              <w:top w:val="single" w:color="000000" w:sz="8" w:space="0"/>
              <w:left w:val="single" w:color="000000" w:sz="8" w:space="0"/>
              <w:right w:val="single" w:color="000000" w:sz="8" w:space="0"/>
            </w:tcBorders>
          </w:tcPr>
          <w:p w14:paraId="07DEE5EA"/>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27313EFB">
            <w:pPr>
              <w:widowControl/>
              <w:autoSpaceDE w:val="0"/>
              <w:autoSpaceDN w:val="0"/>
              <w:spacing w:before="488" w:after="0" w:line="240" w:lineRule="exact"/>
              <w:ind w:left="0" w:right="0" w:firstLine="0"/>
              <w:jc w:val="center"/>
            </w:pPr>
            <w:r>
              <w:rPr>
                <w:rFonts w:ascii="VHlglUUx+SimSun" w:hAnsi="VHlglUUx+SimSun" w:eastAsia="VHlglUUx+SimSun"/>
                <w:color w:val="000000"/>
                <w:sz w:val="24"/>
              </w:rPr>
              <w:t>基本支出足</w:t>
            </w:r>
          </w:p>
          <w:p w14:paraId="4E2A9B6D">
            <w:pPr>
              <w:widowControl/>
              <w:autoSpaceDE w:val="0"/>
              <w:autoSpaceDN w:val="0"/>
              <w:spacing w:before="52" w:after="0" w:line="240" w:lineRule="exact"/>
              <w:ind w:left="0" w:right="0" w:firstLine="0"/>
              <w:jc w:val="center"/>
            </w:pPr>
            <w:r>
              <w:rPr>
                <w:rFonts w:ascii="VHlglUUx+SimSun" w:hAnsi="VHlglUUx+SimSun" w:eastAsia="VHlglUUx+SimSun"/>
                <w:color w:val="000000"/>
                <w:sz w:val="24"/>
              </w:rPr>
              <w:t>额保障</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499F7CF0">
            <w:pPr>
              <w:widowControl/>
              <w:autoSpaceDE w:val="0"/>
              <w:autoSpaceDN w:val="0"/>
              <w:spacing w:before="48" w:after="0" w:line="240" w:lineRule="exact"/>
              <w:ind w:left="0" w:right="0" w:firstLine="0"/>
              <w:jc w:val="center"/>
            </w:pPr>
            <w:r>
              <w:rPr>
                <w:rFonts w:ascii="VHlglUUx+SimSun" w:hAnsi="VHlglUUx+SimSun" w:eastAsia="VHlglUUx+SimSun"/>
                <w:color w:val="000000"/>
                <w:sz w:val="24"/>
              </w:rPr>
              <w:t>2025年基本支出预算数足额保障基</w:t>
            </w:r>
          </w:p>
          <w:p w14:paraId="3662513A">
            <w:pPr>
              <w:widowControl/>
              <w:autoSpaceDE w:val="0"/>
              <w:autoSpaceDN w:val="0"/>
              <w:spacing w:before="52" w:after="0" w:line="240" w:lineRule="exact"/>
              <w:ind w:left="34" w:right="0" w:firstLine="0"/>
              <w:jc w:val="left"/>
            </w:pPr>
            <w:r>
              <w:rPr>
                <w:rFonts w:ascii="VHlglUUx+SimSun" w:hAnsi="VHlglUUx+SimSun" w:eastAsia="VHlglUUx+SimSun"/>
                <w:color w:val="000000"/>
                <w:sz w:val="24"/>
              </w:rPr>
              <w:t>本运行需要。</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646A4FD6">
            <w:pPr>
              <w:widowControl/>
              <w:autoSpaceDE w:val="0"/>
              <w:autoSpaceDN w:val="0"/>
              <w:spacing w:before="0" w:after="0" w:line="290" w:lineRule="exact"/>
              <w:ind w:left="34" w:right="158" w:firstLine="0"/>
              <w:jc w:val="both"/>
            </w:pPr>
            <w:r>
              <w:rPr>
                <w:rFonts w:ascii="VHlglUUx+SimSun" w:hAnsi="VHlglUUx+SimSun" w:eastAsia="VHlglUUx+SimSun"/>
                <w:color w:val="000000"/>
                <w:sz w:val="24"/>
              </w:rPr>
              <w:t>2025年基本支出预算执行数408.26万元，足额保障了基本运行需要。</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2601829D">
            <w:pPr>
              <w:widowControl/>
              <w:autoSpaceDE w:val="0"/>
              <w:autoSpaceDN w:val="0"/>
              <w:spacing w:before="0" w:after="0" w:line="290" w:lineRule="exact"/>
              <w:ind w:left="34" w:right="0" w:firstLine="0"/>
              <w:jc w:val="left"/>
            </w:pPr>
            <w:r>
              <w:rPr>
                <w:rFonts w:ascii="VHlglUUx+SimSun" w:hAnsi="VHlglUUx+SimSun" w:eastAsia="VHlglUUx+SimSun"/>
                <w:color w:val="000000"/>
                <w:sz w:val="24"/>
              </w:rPr>
              <w:t>2025年基本支出预算执行数408.26万元，足额保障了基本运行需要。</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18A21C5">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bl>
    <w:p w14:paraId="199677D9">
      <w:pPr>
        <w:widowControl/>
        <w:autoSpaceDE w:val="0"/>
        <w:autoSpaceDN w:val="0"/>
        <w:spacing w:before="0" w:after="0" w:line="14" w:lineRule="exact"/>
        <w:ind w:left="0" w:right="0"/>
      </w:pPr>
    </w:p>
    <w:p w14:paraId="35233E9C">
      <w:pPr>
        <w:sectPr>
          <w:pgSz w:w="16838" w:h="12306"/>
          <w:pgMar w:top="276" w:right="800" w:bottom="402" w:left="384" w:header="720" w:footer="720" w:gutter="0"/>
          <w:cols w:equalWidth="0" w:num="1">
            <w:col w:w="15653"/>
          </w:cols>
          <w:docGrid w:linePitch="360" w:charSpace="0"/>
        </w:sectPr>
      </w:pPr>
    </w:p>
    <w:p w14:paraId="1BAEC49D">
      <w:pPr>
        <w:widowControl/>
        <w:autoSpaceDE w:val="0"/>
        <w:autoSpaceDN w:val="0"/>
        <w:spacing w:before="56"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1080"/>
        <w:gridCol w:w="1500"/>
        <w:gridCol w:w="3696"/>
        <w:gridCol w:w="3096"/>
        <w:gridCol w:w="3216"/>
        <w:gridCol w:w="3022"/>
      </w:tblGrid>
      <w:tr w14:paraId="0ABA38A3">
        <w:tblPrEx>
          <w:tblCellMar>
            <w:top w:w="0" w:type="dxa"/>
            <w:left w:w="108" w:type="dxa"/>
            <w:bottom w:w="0" w:type="dxa"/>
            <w:right w:w="108" w:type="dxa"/>
          </w:tblCellMar>
        </w:tblPrEx>
        <w:trPr>
          <w:trHeight w:val="1502" w:hRule="exact"/>
        </w:trPr>
        <w:tc>
          <w:tcPr>
            <w:tcW w:w="1080" w:type="dxa"/>
            <w:vMerge w:val="restart"/>
            <w:tcBorders>
              <w:left w:val="single" w:color="000000" w:sz="8" w:space="0"/>
              <w:bottom w:val="single" w:color="000000" w:sz="8" w:space="0"/>
              <w:right w:val="single" w:color="000000" w:sz="8" w:space="0"/>
            </w:tcBorders>
            <w:tcMar>
              <w:left w:w="0" w:type="dxa"/>
              <w:right w:w="0" w:type="dxa"/>
            </w:tcMar>
          </w:tcPr>
          <w:p w14:paraId="3BE0B528">
            <w:pPr>
              <w:widowControl/>
              <w:autoSpaceDE w:val="0"/>
              <w:autoSpaceDN w:val="0"/>
              <w:spacing w:before="42" w:after="0" w:line="240" w:lineRule="exact"/>
              <w:ind w:left="0" w:right="0" w:firstLine="0"/>
              <w:jc w:val="center"/>
            </w:pPr>
            <w:r>
              <w:rPr>
                <w:rFonts w:ascii="VHlglUUx+SimSun" w:hAnsi="VHlglUUx+SimSun" w:eastAsia="VHlglUUx+SimSun"/>
                <w:color w:val="000000"/>
                <w:sz w:val="24"/>
              </w:rPr>
              <w:t>科学</w:t>
            </w:r>
          </w:p>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21BF9F6D">
            <w:pPr>
              <w:widowControl/>
              <w:autoSpaceDE w:val="0"/>
              <w:autoSpaceDN w:val="0"/>
              <w:spacing w:before="490" w:after="0" w:line="240" w:lineRule="exact"/>
              <w:ind w:left="0" w:right="0" w:firstLine="0"/>
              <w:jc w:val="center"/>
            </w:pPr>
            <w:r>
              <w:rPr>
                <w:rFonts w:ascii="VHlglUUx+SimSun" w:hAnsi="VHlglUUx+SimSun" w:eastAsia="VHlglUUx+SimSun"/>
                <w:color w:val="000000"/>
                <w:sz w:val="24"/>
              </w:rPr>
              <w:t>确保重点支</w:t>
            </w:r>
          </w:p>
          <w:p w14:paraId="4A05D202">
            <w:pPr>
              <w:widowControl/>
              <w:autoSpaceDE w:val="0"/>
              <w:autoSpaceDN w:val="0"/>
              <w:spacing w:before="50" w:after="0" w:line="240" w:lineRule="exact"/>
              <w:ind w:left="0" w:right="0" w:firstLine="0"/>
              <w:jc w:val="center"/>
            </w:pPr>
            <w:r>
              <w:rPr>
                <w:rFonts w:ascii="VHlglUUx+SimSun" w:hAnsi="VHlglUUx+SimSun" w:eastAsia="VHlglUUx+SimSun"/>
                <w:color w:val="000000"/>
                <w:sz w:val="24"/>
              </w:rPr>
              <w:t>出安排</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61C62CEA">
            <w:pPr>
              <w:widowControl/>
              <w:autoSpaceDE w:val="0"/>
              <w:autoSpaceDN w:val="0"/>
              <w:spacing w:before="48" w:after="0" w:line="240" w:lineRule="exact"/>
              <w:ind w:left="0" w:right="0" w:firstLine="0"/>
              <w:jc w:val="center"/>
            </w:pPr>
            <w:r>
              <w:rPr>
                <w:rFonts w:ascii="VHlglUUx+SimSun" w:hAnsi="VHlglUUx+SimSun" w:eastAsia="VHlglUUx+SimSun"/>
                <w:color w:val="000000"/>
                <w:sz w:val="24"/>
              </w:rPr>
              <w:t>单位根据工作计划和实际情况，确</w:t>
            </w:r>
          </w:p>
          <w:p w14:paraId="51BC3D72">
            <w:pPr>
              <w:widowControl/>
              <w:autoSpaceDE w:val="0"/>
              <w:autoSpaceDN w:val="0"/>
              <w:spacing w:before="52" w:after="0" w:line="240" w:lineRule="exact"/>
              <w:ind w:left="34" w:right="0" w:firstLine="0"/>
              <w:jc w:val="left"/>
            </w:pPr>
            <w:r>
              <w:rPr>
                <w:rFonts w:ascii="VHlglUUx+SimSun" w:hAnsi="VHlglUUx+SimSun" w:eastAsia="VHlglUUx+SimSun"/>
                <w:color w:val="000000"/>
                <w:sz w:val="24"/>
              </w:rPr>
              <w:t>保重点支出安排</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4BFDFEA7">
            <w:pPr>
              <w:widowControl/>
              <w:autoSpaceDE w:val="0"/>
              <w:autoSpaceDN w:val="0"/>
              <w:spacing w:before="48" w:after="0" w:line="240" w:lineRule="exact"/>
              <w:ind w:left="34" w:right="0" w:firstLine="0"/>
              <w:jc w:val="left"/>
            </w:pPr>
            <w:r>
              <w:rPr>
                <w:rFonts w:ascii="VHlglUUx+SimSun" w:hAnsi="VHlglUUx+SimSun" w:eastAsia="VHlglUUx+SimSun"/>
                <w:color w:val="000000"/>
                <w:sz w:val="24"/>
              </w:rPr>
              <w:t>按绩效指标完成</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806FA46">
            <w:pPr>
              <w:widowControl/>
              <w:autoSpaceDE w:val="0"/>
              <w:autoSpaceDN w:val="0"/>
              <w:spacing w:before="48" w:after="0" w:line="240" w:lineRule="exact"/>
              <w:ind w:left="34" w:right="0" w:firstLine="0"/>
              <w:jc w:val="left"/>
            </w:pPr>
            <w:r>
              <w:rPr>
                <w:rFonts w:ascii="VHlglUUx+SimSun" w:hAnsi="VHlglUUx+SimSun" w:eastAsia="VHlglUUx+SimSun"/>
                <w:color w:val="000000"/>
                <w:sz w:val="24"/>
              </w:rPr>
              <w:t>按年初预算工作计划完成</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A0A11AF">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1AB31AB6">
        <w:tblPrEx>
          <w:tblCellMar>
            <w:top w:w="0" w:type="dxa"/>
            <w:left w:w="108" w:type="dxa"/>
            <w:bottom w:w="0" w:type="dxa"/>
            <w:right w:w="108" w:type="dxa"/>
          </w:tblCellMar>
        </w:tblPrEx>
        <w:trPr>
          <w:trHeight w:val="1498" w:hRule="exact"/>
        </w:trPr>
        <w:tc>
          <w:tcPr>
            <w:tcW w:w="2609" w:type="dxa"/>
            <w:vMerge w:val="continue"/>
            <w:tcBorders>
              <w:left w:val="single" w:color="000000" w:sz="8" w:space="0"/>
              <w:bottom w:val="single" w:color="000000" w:sz="8" w:space="0"/>
              <w:right w:val="single" w:color="000000" w:sz="8" w:space="0"/>
            </w:tcBorders>
          </w:tcPr>
          <w:p w14:paraId="097878F4"/>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4C206327">
            <w:pPr>
              <w:widowControl/>
              <w:autoSpaceDE w:val="0"/>
              <w:autoSpaceDN w:val="0"/>
              <w:spacing w:before="488" w:after="0" w:line="240" w:lineRule="exact"/>
              <w:ind w:left="0" w:right="0" w:firstLine="0"/>
              <w:jc w:val="center"/>
            </w:pPr>
            <w:r>
              <w:rPr>
                <w:rFonts w:ascii="VHlglUUx+SimSun" w:hAnsi="VHlglUUx+SimSun" w:eastAsia="VHlglUUx+SimSun"/>
                <w:color w:val="000000"/>
                <w:sz w:val="24"/>
              </w:rPr>
              <w:t>严控“三公</w:t>
            </w:r>
          </w:p>
          <w:p w14:paraId="56B07CE8">
            <w:pPr>
              <w:widowControl/>
              <w:autoSpaceDE w:val="0"/>
              <w:autoSpaceDN w:val="0"/>
              <w:spacing w:before="50" w:after="0" w:line="240" w:lineRule="exact"/>
              <w:ind w:left="0" w:right="0" w:firstLine="0"/>
              <w:jc w:val="center"/>
            </w:pPr>
            <w:r>
              <w:rPr>
                <w:rFonts w:ascii="VHlglUUx+SimSun" w:hAnsi="VHlglUUx+SimSun" w:eastAsia="VHlglUUx+SimSun"/>
                <w:color w:val="000000"/>
                <w:sz w:val="24"/>
              </w:rPr>
              <w:t>经费”支出</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6087B10">
            <w:pPr>
              <w:widowControl/>
              <w:autoSpaceDE w:val="0"/>
              <w:autoSpaceDN w:val="0"/>
              <w:spacing w:before="46" w:after="0" w:line="240" w:lineRule="exact"/>
              <w:ind w:left="34" w:right="0" w:firstLine="0"/>
              <w:jc w:val="left"/>
            </w:pPr>
            <w:r>
              <w:rPr>
                <w:rFonts w:ascii="VHlglUUx+SimSun" w:hAnsi="VHlglUUx+SimSun" w:eastAsia="VHlglUUx+SimSun"/>
                <w:color w:val="000000"/>
                <w:sz w:val="24"/>
              </w:rPr>
              <w:t>严控三公经费支出。</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1920DEC5">
            <w:pPr>
              <w:widowControl/>
              <w:autoSpaceDE w:val="0"/>
              <w:autoSpaceDN w:val="0"/>
              <w:spacing w:before="0" w:after="0" w:line="290" w:lineRule="exact"/>
              <w:ind w:left="34" w:right="0" w:firstLine="0"/>
              <w:jc w:val="left"/>
            </w:pPr>
            <w:r>
              <w:rPr>
                <w:rFonts w:ascii="VHlglUUx+SimSun" w:hAnsi="VHlglUUx+SimSun" w:eastAsia="VHlglUUx+SimSun"/>
                <w:color w:val="000000"/>
                <w:sz w:val="24"/>
              </w:rPr>
              <w:t>2025年部门“三公”经费支出2.74万元，比上年支出数增加2.13万元，其中：1.因公出国（境）费支出0万元，比上年支出增加0万元，主要</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55C9883B">
            <w:pPr>
              <w:widowControl/>
              <w:autoSpaceDE w:val="0"/>
              <w:autoSpaceDN w:val="0"/>
              <w:spacing w:before="46" w:after="0" w:line="240" w:lineRule="exact"/>
              <w:ind w:left="0" w:right="0" w:firstLine="0"/>
              <w:jc w:val="center"/>
            </w:pPr>
            <w:r>
              <w:rPr>
                <w:rFonts w:ascii="VHlglUUx+SimSun" w:hAnsi="VHlglUUx+SimSun" w:eastAsia="VHlglUUx+SimSun"/>
                <w:color w:val="000000"/>
                <w:sz w:val="24"/>
              </w:rPr>
              <w:t>已完成严控三公经费支出的任</w:t>
            </w:r>
          </w:p>
          <w:p w14:paraId="32F49B0B">
            <w:pPr>
              <w:widowControl/>
              <w:autoSpaceDE w:val="0"/>
              <w:autoSpaceDN w:val="0"/>
              <w:spacing w:before="52" w:after="0" w:line="240" w:lineRule="exact"/>
              <w:ind w:left="34" w:right="0" w:firstLine="0"/>
              <w:jc w:val="left"/>
            </w:pPr>
            <w:r>
              <w:rPr>
                <w:rFonts w:ascii="VHlglUUx+SimSun" w:hAnsi="VHlglUUx+SimSun" w:eastAsia="VHlglUUx+SimSun"/>
                <w:color w:val="000000"/>
                <w:sz w:val="24"/>
              </w:rPr>
              <w:t>务。</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9A23710">
            <w:pPr>
              <w:widowControl/>
              <w:autoSpaceDE w:val="0"/>
              <w:autoSpaceDN w:val="0"/>
              <w:spacing w:before="46" w:after="0" w:line="240" w:lineRule="exact"/>
              <w:ind w:left="34" w:right="0" w:firstLine="0"/>
              <w:jc w:val="left"/>
            </w:pPr>
            <w:r>
              <w:rPr>
                <w:rFonts w:ascii="VHlglUUx+SimSun" w:hAnsi="VHlglUUx+SimSun" w:eastAsia="VHlglUUx+SimSun"/>
                <w:color w:val="000000"/>
                <w:sz w:val="24"/>
              </w:rPr>
              <w:t>无</w:t>
            </w:r>
          </w:p>
        </w:tc>
      </w:tr>
      <w:tr w14:paraId="749C75BE">
        <w:tblPrEx>
          <w:tblCellMar>
            <w:top w:w="0" w:type="dxa"/>
            <w:left w:w="108" w:type="dxa"/>
            <w:bottom w:w="0" w:type="dxa"/>
            <w:right w:w="108" w:type="dxa"/>
          </w:tblCellMar>
        </w:tblPrEx>
        <w:trPr>
          <w:trHeight w:val="1500" w:hRule="exact"/>
        </w:trPr>
        <w:tc>
          <w:tcPr>
            <w:tcW w:w="1080" w:type="dxa"/>
            <w:vMerge w:val="restart"/>
            <w:tcBorders>
              <w:top w:val="single" w:color="000000" w:sz="8" w:space="0"/>
              <w:left w:val="single" w:color="000000" w:sz="8" w:space="0"/>
              <w:bottom w:val="single" w:color="000000" w:sz="8" w:space="0"/>
              <w:right w:val="single" w:color="000000" w:sz="8" w:space="0"/>
            </w:tcBorders>
            <w:tcMar>
              <w:left w:w="0" w:type="dxa"/>
              <w:right w:w="0" w:type="dxa"/>
            </w:tcMar>
          </w:tcPr>
          <w:p w14:paraId="52E2A863">
            <w:pPr>
              <w:widowControl/>
              <w:autoSpaceDE w:val="0"/>
              <w:autoSpaceDN w:val="0"/>
              <w:spacing w:before="2738" w:after="0" w:line="240" w:lineRule="exact"/>
              <w:ind w:left="0" w:right="0" w:firstLine="0"/>
              <w:jc w:val="center"/>
            </w:pPr>
            <w:r>
              <w:rPr>
                <w:rFonts w:ascii="VHlglUUx+SimSun" w:hAnsi="VHlglUUx+SimSun" w:eastAsia="VHlglUUx+SimSun"/>
                <w:color w:val="000000"/>
                <w:sz w:val="24"/>
              </w:rPr>
              <w:t>预算执行</w:t>
            </w:r>
          </w:p>
          <w:p w14:paraId="1E57293F">
            <w:pPr>
              <w:widowControl/>
              <w:autoSpaceDE w:val="0"/>
              <w:autoSpaceDN w:val="0"/>
              <w:spacing w:before="52" w:after="0" w:line="240" w:lineRule="exact"/>
              <w:ind w:left="0" w:right="0" w:firstLine="0"/>
              <w:jc w:val="center"/>
            </w:pPr>
            <w:r>
              <w:rPr>
                <w:rFonts w:ascii="VHlglUUx+SimSun" w:hAnsi="VHlglUUx+SimSun" w:eastAsia="VHlglUUx+SimSun"/>
                <w:color w:val="000000"/>
                <w:sz w:val="24"/>
              </w:rPr>
              <w:t>有效</w:t>
            </w:r>
          </w:p>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6A4A1CE4">
            <w:pPr>
              <w:widowControl/>
              <w:autoSpaceDE w:val="0"/>
              <w:autoSpaceDN w:val="0"/>
              <w:spacing w:before="490" w:after="0" w:line="240" w:lineRule="exact"/>
              <w:ind w:left="0" w:right="0" w:firstLine="0"/>
              <w:jc w:val="center"/>
            </w:pPr>
            <w:r>
              <w:rPr>
                <w:rFonts w:ascii="VHlglUUx+SimSun" w:hAnsi="VHlglUUx+SimSun" w:eastAsia="VHlglUUx+SimSun"/>
                <w:color w:val="000000"/>
                <w:sz w:val="24"/>
              </w:rPr>
              <w:t>严格预算执</w:t>
            </w:r>
          </w:p>
          <w:p w14:paraId="5C9FFBDB">
            <w:pPr>
              <w:widowControl/>
              <w:autoSpaceDE w:val="0"/>
              <w:autoSpaceDN w:val="0"/>
              <w:spacing w:before="50" w:after="0" w:line="240" w:lineRule="exact"/>
              <w:ind w:left="0" w:right="0" w:firstLine="0"/>
              <w:jc w:val="center"/>
            </w:pPr>
            <w:r>
              <w:rPr>
                <w:rFonts w:ascii="VHlglUUx+SimSun" w:hAnsi="VHlglUUx+SimSun" w:eastAsia="VHlglUUx+SimSun"/>
                <w:color w:val="000000"/>
                <w:sz w:val="24"/>
              </w:rPr>
              <w:t>行</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6B878A54">
            <w:pPr>
              <w:widowControl/>
              <w:autoSpaceDE w:val="0"/>
              <w:autoSpaceDN w:val="0"/>
              <w:spacing w:before="48" w:after="0" w:line="240" w:lineRule="exact"/>
              <w:ind w:left="0" w:right="0" w:firstLine="0"/>
              <w:jc w:val="center"/>
            </w:pPr>
            <w:r>
              <w:rPr>
                <w:rFonts w:ascii="VHlglUUx+SimSun" w:hAnsi="VHlglUUx+SimSun" w:eastAsia="VHlglUUx+SimSun"/>
                <w:color w:val="000000"/>
                <w:sz w:val="24"/>
              </w:rPr>
              <w:t>项目及时开展，及时合规支付，并</w:t>
            </w:r>
          </w:p>
          <w:p w14:paraId="33431FD2">
            <w:pPr>
              <w:widowControl/>
              <w:autoSpaceDE w:val="0"/>
              <w:autoSpaceDN w:val="0"/>
              <w:spacing w:before="52" w:after="0" w:line="240" w:lineRule="exact"/>
              <w:ind w:left="34" w:right="0" w:firstLine="0"/>
              <w:jc w:val="left"/>
            </w:pPr>
            <w:r>
              <w:rPr>
                <w:rFonts w:ascii="VHlglUUx+SimSun" w:hAnsi="VHlglUUx+SimSun" w:eastAsia="VHlglUUx+SimSun"/>
                <w:color w:val="000000"/>
                <w:sz w:val="24"/>
              </w:rPr>
              <w:t>定期通报支出执行进度。</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5DCF200">
            <w:pPr>
              <w:widowControl/>
              <w:autoSpaceDE w:val="0"/>
              <w:autoSpaceDN w:val="0"/>
              <w:spacing w:before="0" w:after="0" w:line="292" w:lineRule="exact"/>
              <w:ind w:left="34" w:right="158" w:firstLine="0"/>
              <w:jc w:val="both"/>
            </w:pPr>
            <w:r>
              <w:rPr>
                <w:rFonts w:ascii="VHlglUUx+SimSun" w:hAnsi="VHlglUUx+SimSun" w:eastAsia="VHlglUUx+SimSun"/>
                <w:color w:val="000000"/>
                <w:sz w:val="24"/>
              </w:rPr>
              <w:t>2025年内各项目及时开展，及时合规支付，并按季度定期通报了支出执行进度。</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5ECC429">
            <w:pPr>
              <w:widowControl/>
              <w:autoSpaceDE w:val="0"/>
              <w:autoSpaceDN w:val="0"/>
              <w:spacing w:before="48" w:after="0" w:line="240" w:lineRule="exact"/>
              <w:ind w:left="34" w:right="0" w:firstLine="0"/>
              <w:jc w:val="left"/>
            </w:pPr>
            <w:r>
              <w:rPr>
                <w:rFonts w:ascii="VHlglUUx+SimSun" w:hAnsi="VHlglUUx+SimSun" w:eastAsia="VHlglUUx+SimSun"/>
                <w:color w:val="000000"/>
                <w:sz w:val="24"/>
              </w:rPr>
              <w:t>已完成年初制定的任务。</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FC3E106">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03B36F8D">
        <w:tblPrEx>
          <w:tblCellMar>
            <w:top w:w="0" w:type="dxa"/>
            <w:left w:w="108" w:type="dxa"/>
            <w:bottom w:w="0" w:type="dxa"/>
            <w:right w:w="108" w:type="dxa"/>
          </w:tblCellMar>
        </w:tblPrEx>
        <w:trPr>
          <w:trHeight w:val="1500" w:hRule="exact"/>
        </w:trPr>
        <w:tc>
          <w:tcPr>
            <w:tcW w:w="2609" w:type="dxa"/>
            <w:vMerge w:val="continue"/>
            <w:tcBorders>
              <w:top w:val="single" w:color="000000" w:sz="8" w:space="0"/>
              <w:left w:val="single" w:color="000000" w:sz="8" w:space="0"/>
              <w:bottom w:val="single" w:color="000000" w:sz="8" w:space="0"/>
              <w:right w:val="single" w:color="000000" w:sz="8" w:space="0"/>
            </w:tcBorders>
          </w:tcPr>
          <w:p w14:paraId="2143E7E7"/>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65367BCA">
            <w:pPr>
              <w:widowControl/>
              <w:autoSpaceDE w:val="0"/>
              <w:autoSpaceDN w:val="0"/>
              <w:spacing w:before="490" w:after="0" w:line="240" w:lineRule="exact"/>
              <w:ind w:left="0" w:right="0" w:firstLine="0"/>
              <w:jc w:val="center"/>
            </w:pPr>
            <w:r>
              <w:rPr>
                <w:rFonts w:ascii="VHlglUUx+SimSun" w:hAnsi="VHlglUUx+SimSun" w:eastAsia="VHlglUUx+SimSun"/>
                <w:color w:val="000000"/>
                <w:sz w:val="24"/>
              </w:rPr>
              <w:t>严格结转结</w:t>
            </w:r>
          </w:p>
          <w:p w14:paraId="42B6B1DA">
            <w:pPr>
              <w:widowControl/>
              <w:autoSpaceDE w:val="0"/>
              <w:autoSpaceDN w:val="0"/>
              <w:spacing w:before="50" w:after="0" w:line="240" w:lineRule="exact"/>
              <w:ind w:left="0" w:right="0" w:firstLine="0"/>
              <w:jc w:val="center"/>
            </w:pPr>
            <w:r>
              <w:rPr>
                <w:rFonts w:ascii="VHlglUUx+SimSun" w:hAnsi="VHlglUUx+SimSun" w:eastAsia="VHlglUUx+SimSun"/>
                <w:color w:val="000000"/>
                <w:sz w:val="24"/>
              </w:rPr>
              <w:t>余</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05B06A3B">
            <w:pPr>
              <w:widowControl/>
              <w:autoSpaceDE w:val="0"/>
              <w:autoSpaceDN w:val="0"/>
              <w:spacing w:before="48" w:after="0" w:line="240" w:lineRule="exact"/>
              <w:ind w:left="34" w:right="0" w:firstLine="0"/>
              <w:jc w:val="left"/>
            </w:pPr>
            <w:r>
              <w:rPr>
                <w:rFonts w:ascii="VHlglUUx+SimSun" w:hAnsi="VHlglUUx+SimSun" w:eastAsia="VHlglUUx+SimSun"/>
                <w:color w:val="000000"/>
                <w:sz w:val="24"/>
              </w:rPr>
              <w:t>严格执行结转结余相关规定。</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745E84E">
            <w:pPr>
              <w:widowControl/>
              <w:autoSpaceDE w:val="0"/>
              <w:autoSpaceDN w:val="0"/>
              <w:spacing w:before="0" w:after="0" w:line="292" w:lineRule="exact"/>
              <w:ind w:left="34" w:right="0" w:firstLine="0"/>
              <w:jc w:val="left"/>
            </w:pPr>
            <w:r>
              <w:rPr>
                <w:rFonts w:ascii="VHlglUUx+SimSun" w:hAnsi="VHlglUUx+SimSun" w:eastAsia="VHlglUUx+SimSun"/>
                <w:color w:val="000000"/>
                <w:sz w:val="24"/>
              </w:rPr>
              <w:t>2025年结转19.90万元，已按规定办理结转结余相关手续。</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6E266D3B">
            <w:pPr>
              <w:widowControl/>
              <w:autoSpaceDE w:val="0"/>
              <w:autoSpaceDN w:val="0"/>
              <w:spacing w:before="48" w:after="0" w:line="240" w:lineRule="exact"/>
              <w:ind w:left="0" w:right="0" w:firstLine="0"/>
              <w:jc w:val="center"/>
            </w:pPr>
            <w:r>
              <w:rPr>
                <w:rFonts w:ascii="VHlglUUx+SimSun" w:hAnsi="VHlglUUx+SimSun" w:eastAsia="VHlglUUx+SimSun"/>
                <w:color w:val="000000"/>
                <w:sz w:val="24"/>
              </w:rPr>
              <w:t>已完成严格执行结转结余相关</w:t>
            </w:r>
          </w:p>
          <w:p w14:paraId="78F9558D">
            <w:pPr>
              <w:widowControl/>
              <w:autoSpaceDE w:val="0"/>
              <w:autoSpaceDN w:val="0"/>
              <w:spacing w:before="52" w:after="0" w:line="240" w:lineRule="exact"/>
              <w:ind w:left="34" w:right="0" w:firstLine="0"/>
              <w:jc w:val="left"/>
            </w:pPr>
            <w:r>
              <w:rPr>
                <w:rFonts w:ascii="VHlglUUx+SimSun" w:hAnsi="VHlglUUx+SimSun" w:eastAsia="VHlglUUx+SimSun"/>
                <w:color w:val="000000"/>
                <w:sz w:val="24"/>
              </w:rPr>
              <w:t>规定的任务。</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0DC856B">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1461EDF2">
        <w:tblPrEx>
          <w:tblCellMar>
            <w:top w:w="0" w:type="dxa"/>
            <w:left w:w="108" w:type="dxa"/>
            <w:bottom w:w="0" w:type="dxa"/>
            <w:right w:w="108" w:type="dxa"/>
          </w:tblCellMar>
        </w:tblPrEx>
        <w:trPr>
          <w:trHeight w:val="1500" w:hRule="exact"/>
        </w:trPr>
        <w:tc>
          <w:tcPr>
            <w:tcW w:w="2609" w:type="dxa"/>
            <w:vMerge w:val="continue"/>
            <w:tcBorders>
              <w:top w:val="single" w:color="000000" w:sz="8" w:space="0"/>
              <w:left w:val="single" w:color="000000" w:sz="8" w:space="0"/>
              <w:bottom w:val="single" w:color="000000" w:sz="8" w:space="0"/>
              <w:right w:val="single" w:color="000000" w:sz="8" w:space="0"/>
            </w:tcBorders>
          </w:tcPr>
          <w:p w14:paraId="34A4271A"/>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2F709FD4">
            <w:pPr>
              <w:widowControl/>
              <w:autoSpaceDE w:val="0"/>
              <w:autoSpaceDN w:val="0"/>
              <w:spacing w:before="490" w:after="0" w:line="240" w:lineRule="exact"/>
              <w:ind w:left="0" w:right="0" w:firstLine="0"/>
              <w:jc w:val="center"/>
            </w:pPr>
            <w:r>
              <w:rPr>
                <w:rFonts w:ascii="VHlglUUx+SimSun" w:hAnsi="VHlglUUx+SimSun" w:eastAsia="VHlglUUx+SimSun"/>
                <w:color w:val="000000"/>
                <w:sz w:val="24"/>
              </w:rPr>
              <w:t>项目组织良</w:t>
            </w:r>
          </w:p>
          <w:p w14:paraId="61B06402">
            <w:pPr>
              <w:widowControl/>
              <w:autoSpaceDE w:val="0"/>
              <w:autoSpaceDN w:val="0"/>
              <w:spacing w:before="50" w:after="0" w:line="240" w:lineRule="exact"/>
              <w:ind w:left="0" w:right="0" w:firstLine="0"/>
              <w:jc w:val="center"/>
            </w:pPr>
            <w:r>
              <w:rPr>
                <w:rFonts w:ascii="VHlglUUx+SimSun" w:hAnsi="VHlglUUx+SimSun" w:eastAsia="VHlglUUx+SimSun"/>
                <w:color w:val="000000"/>
                <w:sz w:val="24"/>
              </w:rPr>
              <w:t>好</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4CBBB89A">
            <w:pPr>
              <w:widowControl/>
              <w:autoSpaceDE w:val="0"/>
              <w:autoSpaceDN w:val="0"/>
              <w:spacing w:before="0" w:after="0" w:line="292" w:lineRule="exact"/>
              <w:ind w:left="34" w:right="38" w:firstLine="0"/>
              <w:jc w:val="both"/>
            </w:pPr>
            <w:r>
              <w:rPr>
                <w:rFonts w:ascii="VHlglUUx+SimSun" w:hAnsi="VHlglUUx+SimSun" w:eastAsia="VHlglUUx+SimSun"/>
                <w:color w:val="000000"/>
                <w:sz w:val="24"/>
              </w:rPr>
              <w:t>项目及时开展，按照相关规定和程序开展。强化财政管理。完善全过程预算绩效管理流程。</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7CE5FD10">
            <w:pPr>
              <w:widowControl/>
              <w:autoSpaceDE w:val="0"/>
              <w:autoSpaceDN w:val="0"/>
              <w:spacing w:before="0" w:after="0" w:line="290" w:lineRule="exact"/>
              <w:ind w:left="34" w:right="158" w:firstLine="0"/>
              <w:jc w:val="both"/>
            </w:pPr>
            <w:r>
              <w:rPr>
                <w:rFonts w:ascii="VHlglUUx+SimSun" w:hAnsi="VHlglUUx+SimSun" w:eastAsia="VHlglUUx+SimSun"/>
                <w:color w:val="000000"/>
                <w:sz w:val="24"/>
              </w:rPr>
              <w:t>项目及时开展，按照相关规定和程序开展。强化财政管理。完善全过程预算绩效管理流程。</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4FD884B1">
            <w:pPr>
              <w:widowControl/>
              <w:autoSpaceDE w:val="0"/>
              <w:autoSpaceDN w:val="0"/>
              <w:spacing w:before="0" w:after="0" w:line="290" w:lineRule="exact"/>
              <w:ind w:left="34" w:right="38" w:firstLine="0"/>
              <w:jc w:val="both"/>
            </w:pPr>
            <w:r>
              <w:rPr>
                <w:rFonts w:ascii="VHlglUUx+SimSun" w:hAnsi="VHlglUUx+SimSun" w:eastAsia="VHlglUUx+SimSun"/>
                <w:color w:val="000000"/>
                <w:sz w:val="24"/>
              </w:rPr>
              <w:t>项目及时开展，按照相关规定和程序开展。强化财政管理。完善全过程预算绩效管理流程。</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8B2C5B6">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25A1E020">
        <w:tblPrEx>
          <w:tblCellMar>
            <w:top w:w="0" w:type="dxa"/>
            <w:left w:w="108" w:type="dxa"/>
            <w:bottom w:w="0" w:type="dxa"/>
            <w:right w:w="108" w:type="dxa"/>
          </w:tblCellMar>
        </w:tblPrEx>
        <w:trPr>
          <w:trHeight w:val="1500" w:hRule="exact"/>
        </w:trPr>
        <w:tc>
          <w:tcPr>
            <w:tcW w:w="2609" w:type="dxa"/>
            <w:vMerge w:val="continue"/>
            <w:tcBorders>
              <w:top w:val="single" w:color="000000" w:sz="8" w:space="0"/>
              <w:left w:val="single" w:color="000000" w:sz="8" w:space="0"/>
              <w:bottom w:val="single" w:color="000000" w:sz="8" w:space="0"/>
              <w:right w:val="single" w:color="000000" w:sz="8" w:space="0"/>
            </w:tcBorders>
          </w:tcPr>
          <w:p w14:paraId="6844452A"/>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2E32426C">
            <w:pPr>
              <w:widowControl/>
              <w:autoSpaceDE w:val="0"/>
              <w:autoSpaceDN w:val="0"/>
              <w:spacing w:before="490" w:after="0" w:line="240" w:lineRule="exact"/>
              <w:ind w:left="0" w:right="0" w:firstLine="0"/>
              <w:jc w:val="center"/>
            </w:pPr>
            <w:r>
              <w:rPr>
                <w:rFonts w:ascii="VHlglUUx+SimSun" w:hAnsi="VHlglUUx+SimSun" w:eastAsia="VHlglUUx+SimSun"/>
                <w:color w:val="000000"/>
                <w:sz w:val="24"/>
              </w:rPr>
              <w:t>“三公经费</w:t>
            </w:r>
          </w:p>
          <w:p w14:paraId="521EB661">
            <w:pPr>
              <w:widowControl/>
              <w:autoSpaceDE w:val="0"/>
              <w:autoSpaceDN w:val="0"/>
              <w:spacing w:before="50" w:after="0" w:line="240" w:lineRule="exact"/>
              <w:ind w:left="0" w:right="0" w:firstLine="0"/>
              <w:jc w:val="center"/>
            </w:pPr>
            <w:r>
              <w:rPr>
                <w:rFonts w:ascii="VHlglUUx+SimSun" w:hAnsi="VHlglUUx+SimSun" w:eastAsia="VHlglUUx+SimSun"/>
                <w:color w:val="000000"/>
                <w:sz w:val="24"/>
              </w:rPr>
              <w:t>”节支增效</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CDB5A84">
            <w:pPr>
              <w:widowControl/>
              <w:autoSpaceDE w:val="0"/>
              <w:autoSpaceDN w:val="0"/>
              <w:spacing w:before="48" w:after="0" w:line="240" w:lineRule="exact"/>
              <w:ind w:left="0" w:right="0" w:firstLine="0"/>
              <w:jc w:val="center"/>
            </w:pPr>
            <w:r>
              <w:rPr>
                <w:rFonts w:ascii="VHlglUUx+SimSun" w:hAnsi="VHlglUUx+SimSun" w:eastAsia="VHlglUUx+SimSun"/>
                <w:color w:val="000000"/>
                <w:sz w:val="24"/>
              </w:rPr>
              <w:t>三公经费执行过程中严格执行相关</w:t>
            </w:r>
          </w:p>
          <w:p w14:paraId="4F3DA677">
            <w:pPr>
              <w:widowControl/>
              <w:autoSpaceDE w:val="0"/>
              <w:autoSpaceDN w:val="0"/>
              <w:spacing w:before="52" w:after="0" w:line="240" w:lineRule="exact"/>
              <w:ind w:left="34" w:right="0" w:firstLine="0"/>
              <w:jc w:val="left"/>
            </w:pPr>
            <w:r>
              <w:rPr>
                <w:rFonts w:ascii="VHlglUUx+SimSun" w:hAnsi="VHlglUUx+SimSun" w:eastAsia="VHlglUUx+SimSun"/>
                <w:color w:val="000000"/>
                <w:sz w:val="24"/>
              </w:rPr>
              <w:t>规定。</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12965318">
            <w:pPr>
              <w:widowControl/>
              <w:autoSpaceDE w:val="0"/>
              <w:autoSpaceDN w:val="0"/>
              <w:spacing w:before="0" w:after="0" w:line="292" w:lineRule="exact"/>
              <w:ind w:left="34" w:right="0" w:firstLine="0"/>
              <w:jc w:val="left"/>
            </w:pPr>
            <w:r>
              <w:rPr>
                <w:rFonts w:ascii="VHlglUUx+SimSun" w:hAnsi="VHlglUUx+SimSun" w:eastAsia="VHlglUUx+SimSun"/>
                <w:color w:val="000000"/>
                <w:sz w:val="24"/>
              </w:rPr>
              <w:t>2025年部门“三公”经费支出2.74万元，比上年支出数增加2.13万元，其中：1.因公出国（境）费支出0万元，比上年支出增加0万元，主要</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02A99E0C">
            <w:pPr>
              <w:widowControl/>
              <w:autoSpaceDE w:val="0"/>
              <w:autoSpaceDN w:val="0"/>
              <w:spacing w:before="48" w:after="0" w:line="240" w:lineRule="exact"/>
              <w:ind w:left="0" w:right="0" w:firstLine="0"/>
              <w:jc w:val="center"/>
            </w:pPr>
            <w:r>
              <w:rPr>
                <w:rFonts w:ascii="VHlglUUx+SimSun" w:hAnsi="VHlglUUx+SimSun" w:eastAsia="VHlglUUx+SimSun"/>
                <w:color w:val="000000"/>
                <w:sz w:val="24"/>
              </w:rPr>
              <w:t>三公经费执行过程中已严格执</w:t>
            </w:r>
          </w:p>
          <w:p w14:paraId="25428DF0">
            <w:pPr>
              <w:widowControl/>
              <w:autoSpaceDE w:val="0"/>
              <w:autoSpaceDN w:val="0"/>
              <w:spacing w:before="52" w:after="0" w:line="240" w:lineRule="exact"/>
              <w:ind w:left="34" w:right="0" w:firstLine="0"/>
              <w:jc w:val="left"/>
            </w:pPr>
            <w:r>
              <w:rPr>
                <w:rFonts w:ascii="VHlglUUx+SimSun" w:hAnsi="VHlglUUx+SimSun" w:eastAsia="VHlglUUx+SimSun"/>
                <w:color w:val="000000"/>
                <w:sz w:val="24"/>
              </w:rPr>
              <w:t>行相关规定。</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29BCB590">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05971770">
        <w:tblPrEx>
          <w:tblCellMar>
            <w:top w:w="0" w:type="dxa"/>
            <w:left w:w="108" w:type="dxa"/>
            <w:bottom w:w="0" w:type="dxa"/>
            <w:right w:w="108" w:type="dxa"/>
          </w:tblCellMar>
        </w:tblPrEx>
        <w:trPr>
          <w:trHeight w:val="1482" w:hRule="exact"/>
        </w:trPr>
        <w:tc>
          <w:tcPr>
            <w:tcW w:w="1080" w:type="dxa"/>
            <w:tcBorders>
              <w:top w:val="single" w:color="000000" w:sz="8" w:space="0"/>
              <w:left w:val="single" w:color="000000" w:sz="8" w:space="0"/>
              <w:right w:val="single" w:color="000000" w:sz="8" w:space="0"/>
            </w:tcBorders>
            <w:tcMar>
              <w:left w:w="0" w:type="dxa"/>
              <w:right w:w="0" w:type="dxa"/>
            </w:tcMar>
          </w:tcPr>
          <w:p w14:paraId="47A9F58B"/>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292E0B88">
            <w:pPr>
              <w:widowControl/>
              <w:autoSpaceDE w:val="0"/>
              <w:autoSpaceDN w:val="0"/>
              <w:spacing w:before="490" w:after="0" w:line="240" w:lineRule="exact"/>
              <w:ind w:left="0" w:right="0" w:firstLine="0"/>
              <w:jc w:val="center"/>
            </w:pPr>
            <w:r>
              <w:rPr>
                <w:rFonts w:ascii="VHlglUUx+SimSun" w:hAnsi="VHlglUUx+SimSun" w:eastAsia="VHlglUUx+SimSun"/>
                <w:color w:val="000000"/>
                <w:sz w:val="24"/>
              </w:rPr>
              <w:t>管理制度健</w:t>
            </w:r>
          </w:p>
          <w:p w14:paraId="63775C02">
            <w:pPr>
              <w:widowControl/>
              <w:autoSpaceDE w:val="0"/>
              <w:autoSpaceDN w:val="0"/>
              <w:spacing w:before="50" w:after="0" w:line="240" w:lineRule="exact"/>
              <w:ind w:left="0" w:right="0" w:firstLine="0"/>
              <w:jc w:val="center"/>
            </w:pPr>
            <w:r>
              <w:rPr>
                <w:rFonts w:ascii="VHlglUUx+SimSun" w:hAnsi="VHlglUUx+SimSun" w:eastAsia="VHlglUUx+SimSun"/>
                <w:color w:val="000000"/>
                <w:sz w:val="24"/>
              </w:rPr>
              <w:t>全</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17CE959D">
            <w:pPr>
              <w:widowControl/>
              <w:autoSpaceDE w:val="0"/>
              <w:autoSpaceDN w:val="0"/>
              <w:spacing w:before="0" w:after="0" w:line="292" w:lineRule="exact"/>
              <w:ind w:left="34" w:right="38" w:firstLine="0"/>
              <w:jc w:val="both"/>
            </w:pPr>
            <w:r>
              <w:rPr>
                <w:rFonts w:ascii="VHlglUUx+SimSun" w:hAnsi="VHlglUUx+SimSun" w:eastAsia="VHlglUUx+SimSun"/>
                <w:color w:val="000000"/>
                <w:sz w:val="24"/>
              </w:rPr>
              <w:t>建立部门内部控制制度，财务管理制度、资产管理制度和“三重一大”事项集体决策制度</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7B18E607">
            <w:pPr>
              <w:widowControl/>
              <w:autoSpaceDE w:val="0"/>
              <w:autoSpaceDN w:val="0"/>
              <w:spacing w:before="0" w:after="0" w:line="290" w:lineRule="exact"/>
              <w:ind w:left="34" w:right="158" w:firstLine="0"/>
              <w:jc w:val="both"/>
            </w:pPr>
            <w:r>
              <w:rPr>
                <w:rFonts w:ascii="VHlglUUx+SimSun" w:hAnsi="VHlglUUx+SimSun" w:eastAsia="VHlglUUx+SimSun"/>
                <w:color w:val="000000"/>
                <w:sz w:val="24"/>
              </w:rPr>
              <w:t>建立部门内部控制制度，财务管理制度、资产管理制度和“三重一大”事项集体决策制度</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48B689BC">
            <w:pPr>
              <w:widowControl/>
              <w:autoSpaceDE w:val="0"/>
              <w:autoSpaceDN w:val="0"/>
              <w:spacing w:before="0" w:after="0" w:line="292" w:lineRule="exact"/>
              <w:ind w:left="34" w:right="38" w:firstLine="0"/>
              <w:jc w:val="both"/>
            </w:pPr>
            <w:r>
              <w:rPr>
                <w:rFonts w:ascii="VHlglUUx+SimSun" w:hAnsi="VHlglUUx+SimSun" w:eastAsia="VHlglUUx+SimSun"/>
                <w:color w:val="000000"/>
                <w:sz w:val="24"/>
              </w:rPr>
              <w:t>建立部门内部控制制度，财务管理制度、资产管理制度和“三重一大”事项集体决策制度</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B4EEBCA">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bl>
    <w:p w14:paraId="692C0A60">
      <w:pPr>
        <w:widowControl/>
        <w:autoSpaceDE w:val="0"/>
        <w:autoSpaceDN w:val="0"/>
        <w:spacing w:before="0" w:after="0" w:line="14" w:lineRule="exact"/>
        <w:ind w:left="0" w:right="0"/>
      </w:pPr>
    </w:p>
    <w:p w14:paraId="75822BC5">
      <w:pPr>
        <w:sectPr>
          <w:pgSz w:w="16838" w:h="12306"/>
          <w:pgMar w:top="276" w:right="800" w:bottom="416" w:left="384" w:header="720" w:footer="720" w:gutter="0"/>
          <w:cols w:equalWidth="0" w:num="1">
            <w:col w:w="15653"/>
          </w:cols>
          <w:docGrid w:linePitch="360" w:charSpace="0"/>
        </w:sectPr>
      </w:pPr>
    </w:p>
    <w:p w14:paraId="6F67A0F8">
      <w:pPr>
        <w:widowControl/>
        <w:autoSpaceDE w:val="0"/>
        <w:autoSpaceDN w:val="0"/>
        <w:spacing w:before="56"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1080"/>
        <w:gridCol w:w="1500"/>
        <w:gridCol w:w="3696"/>
        <w:gridCol w:w="3096"/>
        <w:gridCol w:w="3216"/>
        <w:gridCol w:w="3022"/>
      </w:tblGrid>
      <w:tr w14:paraId="458BB97F">
        <w:tblPrEx>
          <w:tblCellMar>
            <w:top w:w="0" w:type="dxa"/>
            <w:left w:w="108" w:type="dxa"/>
            <w:bottom w:w="0" w:type="dxa"/>
            <w:right w:w="108" w:type="dxa"/>
          </w:tblCellMar>
        </w:tblPrEx>
        <w:trPr>
          <w:trHeight w:val="1502" w:hRule="exact"/>
        </w:trPr>
        <w:tc>
          <w:tcPr>
            <w:tcW w:w="1080" w:type="dxa"/>
            <w:vMerge w:val="restart"/>
            <w:tcBorders>
              <w:left w:val="single" w:color="000000" w:sz="8" w:space="0"/>
              <w:bottom w:val="single" w:color="000000" w:sz="8" w:space="0"/>
              <w:right w:val="single" w:color="000000" w:sz="8" w:space="0"/>
            </w:tcBorders>
            <w:tcMar>
              <w:left w:w="0" w:type="dxa"/>
              <w:right w:w="0" w:type="dxa"/>
            </w:tcMar>
          </w:tcPr>
          <w:p w14:paraId="3BECF257">
            <w:pPr>
              <w:widowControl/>
              <w:autoSpaceDE w:val="0"/>
              <w:autoSpaceDN w:val="0"/>
              <w:spacing w:before="502" w:after="0" w:line="240" w:lineRule="exact"/>
              <w:ind w:left="0" w:right="0" w:firstLine="0"/>
              <w:jc w:val="center"/>
            </w:pPr>
            <w:r>
              <w:rPr>
                <w:rFonts w:ascii="VHlglUUx+SimSun" w:hAnsi="VHlglUUx+SimSun" w:eastAsia="VHlglUUx+SimSun"/>
                <w:color w:val="000000"/>
                <w:sz w:val="24"/>
              </w:rPr>
              <w:t>预算管理</w:t>
            </w:r>
          </w:p>
          <w:p w14:paraId="04D86A32">
            <w:pPr>
              <w:widowControl/>
              <w:autoSpaceDE w:val="0"/>
              <w:autoSpaceDN w:val="0"/>
              <w:spacing w:before="50" w:after="0" w:line="240" w:lineRule="exact"/>
              <w:ind w:left="0" w:right="0" w:firstLine="0"/>
              <w:jc w:val="center"/>
            </w:pPr>
            <w:r>
              <w:rPr>
                <w:rFonts w:ascii="VHlglUUx+SimSun" w:hAnsi="VHlglUUx+SimSun" w:eastAsia="VHlglUUx+SimSun"/>
                <w:color w:val="000000"/>
                <w:sz w:val="24"/>
              </w:rPr>
              <w:t>规范</w:t>
            </w:r>
          </w:p>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341FA38E">
            <w:pPr>
              <w:widowControl/>
              <w:autoSpaceDE w:val="0"/>
              <w:autoSpaceDN w:val="0"/>
              <w:spacing w:before="490" w:after="0" w:line="240" w:lineRule="exact"/>
              <w:ind w:left="0" w:right="0" w:firstLine="0"/>
              <w:jc w:val="center"/>
            </w:pPr>
            <w:r>
              <w:rPr>
                <w:rFonts w:ascii="VHlglUUx+SimSun" w:hAnsi="VHlglUUx+SimSun" w:eastAsia="VHlglUUx+SimSun"/>
                <w:color w:val="000000"/>
                <w:sz w:val="24"/>
              </w:rPr>
              <w:t>信息公开及</w:t>
            </w:r>
          </w:p>
          <w:p w14:paraId="68737C63">
            <w:pPr>
              <w:widowControl/>
              <w:autoSpaceDE w:val="0"/>
              <w:autoSpaceDN w:val="0"/>
              <w:spacing w:before="50" w:after="0" w:line="240" w:lineRule="exact"/>
              <w:ind w:left="0" w:right="0" w:firstLine="0"/>
              <w:jc w:val="center"/>
            </w:pPr>
            <w:r>
              <w:rPr>
                <w:rFonts w:ascii="VHlglUUx+SimSun" w:hAnsi="VHlglUUx+SimSun" w:eastAsia="VHlglUUx+SimSun"/>
                <w:color w:val="000000"/>
                <w:sz w:val="24"/>
              </w:rPr>
              <w:t>时完整</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11DB00D">
            <w:pPr>
              <w:widowControl/>
              <w:autoSpaceDE w:val="0"/>
              <w:autoSpaceDN w:val="0"/>
              <w:spacing w:before="48" w:after="0" w:line="240" w:lineRule="exact"/>
              <w:ind w:left="34" w:right="0" w:firstLine="0"/>
              <w:jc w:val="left"/>
            </w:pPr>
            <w:r>
              <w:rPr>
                <w:rFonts w:ascii="VHlglUUx+SimSun" w:hAnsi="VHlglUUx+SimSun" w:eastAsia="VHlglUUx+SimSun"/>
                <w:color w:val="000000"/>
                <w:sz w:val="24"/>
              </w:rPr>
              <w:t>预决算按时公开。</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3B8BA1BF">
            <w:pPr>
              <w:widowControl/>
              <w:autoSpaceDE w:val="0"/>
              <w:autoSpaceDN w:val="0"/>
              <w:spacing w:before="48" w:after="0" w:line="240" w:lineRule="exact"/>
              <w:ind w:left="34" w:right="0" w:firstLine="0"/>
              <w:jc w:val="left"/>
            </w:pPr>
            <w:r>
              <w:rPr>
                <w:rFonts w:ascii="VHlglUUx+SimSun" w:hAnsi="VHlglUUx+SimSun" w:eastAsia="VHlglUUx+SimSun"/>
                <w:color w:val="000000"/>
                <w:sz w:val="24"/>
              </w:rPr>
              <w:t>财政预决算已按相关要求按</w:t>
            </w:r>
          </w:p>
          <w:p w14:paraId="52BE72F2">
            <w:pPr>
              <w:widowControl/>
              <w:autoSpaceDE w:val="0"/>
              <w:autoSpaceDN w:val="0"/>
              <w:spacing w:before="52" w:after="0" w:line="240" w:lineRule="exact"/>
              <w:ind w:left="34" w:right="0" w:firstLine="0"/>
              <w:jc w:val="left"/>
            </w:pPr>
            <w:r>
              <w:rPr>
                <w:rFonts w:ascii="VHlglUUx+SimSun" w:hAnsi="VHlglUUx+SimSun" w:eastAsia="VHlglUUx+SimSun"/>
                <w:color w:val="000000"/>
                <w:sz w:val="24"/>
              </w:rPr>
              <w:t>时公开。</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1140A8D0">
            <w:pPr>
              <w:widowControl/>
              <w:autoSpaceDE w:val="0"/>
              <w:autoSpaceDN w:val="0"/>
              <w:spacing w:before="48" w:after="0" w:line="240" w:lineRule="exact"/>
              <w:ind w:left="0" w:right="0" w:firstLine="0"/>
              <w:jc w:val="center"/>
            </w:pPr>
            <w:r>
              <w:rPr>
                <w:rFonts w:ascii="VHlglUUx+SimSun" w:hAnsi="VHlglUUx+SimSun" w:eastAsia="VHlglUUx+SimSun"/>
                <w:color w:val="000000"/>
                <w:sz w:val="24"/>
              </w:rPr>
              <w:t>预决算已按预算编制时的要求</w:t>
            </w:r>
          </w:p>
          <w:p w14:paraId="0D924C0E">
            <w:pPr>
              <w:widowControl/>
              <w:autoSpaceDE w:val="0"/>
              <w:autoSpaceDN w:val="0"/>
              <w:spacing w:before="52" w:after="0" w:line="240" w:lineRule="exact"/>
              <w:ind w:left="34" w:right="0" w:firstLine="0"/>
              <w:jc w:val="left"/>
            </w:pPr>
            <w:r>
              <w:rPr>
                <w:rFonts w:ascii="VHlglUUx+SimSun" w:hAnsi="VHlglUUx+SimSun" w:eastAsia="VHlglUUx+SimSun"/>
                <w:color w:val="000000"/>
                <w:sz w:val="24"/>
              </w:rPr>
              <w:t>按时公开。</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10CBFDCD">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097ED7E3">
        <w:tblPrEx>
          <w:tblCellMar>
            <w:top w:w="0" w:type="dxa"/>
            <w:left w:w="108" w:type="dxa"/>
            <w:bottom w:w="0" w:type="dxa"/>
            <w:right w:w="108" w:type="dxa"/>
          </w:tblCellMar>
        </w:tblPrEx>
        <w:trPr>
          <w:trHeight w:val="1478" w:hRule="exact"/>
        </w:trPr>
        <w:tc>
          <w:tcPr>
            <w:tcW w:w="2609" w:type="dxa"/>
            <w:vMerge w:val="continue"/>
            <w:tcBorders>
              <w:left w:val="single" w:color="000000" w:sz="8" w:space="0"/>
              <w:bottom w:val="single" w:color="000000" w:sz="8" w:space="0"/>
              <w:right w:val="single" w:color="000000" w:sz="8" w:space="0"/>
            </w:tcBorders>
          </w:tcPr>
          <w:p w14:paraId="2DBC99AF"/>
        </w:tc>
        <w:tc>
          <w:tcPr>
            <w:tcW w:w="1500" w:type="dxa"/>
            <w:tcBorders>
              <w:top w:val="single" w:color="000000" w:sz="8" w:space="0"/>
              <w:left w:val="single" w:color="000000" w:sz="8" w:space="0"/>
              <w:bottom w:val="single" w:color="000000" w:sz="8" w:space="0"/>
              <w:right w:val="single" w:color="000000" w:sz="8" w:space="0"/>
            </w:tcBorders>
            <w:tcMar>
              <w:left w:w="0" w:type="dxa"/>
              <w:right w:w="0" w:type="dxa"/>
            </w:tcMar>
          </w:tcPr>
          <w:p w14:paraId="7EEEB174">
            <w:pPr>
              <w:widowControl/>
              <w:autoSpaceDE w:val="0"/>
              <w:autoSpaceDN w:val="0"/>
              <w:spacing w:before="488" w:after="0" w:line="240" w:lineRule="exact"/>
              <w:ind w:left="0" w:right="0" w:firstLine="0"/>
              <w:jc w:val="center"/>
            </w:pPr>
            <w:r>
              <w:rPr>
                <w:rFonts w:ascii="VHlglUUx+SimSun" w:hAnsi="VHlglUUx+SimSun" w:eastAsia="VHlglUUx+SimSun"/>
                <w:color w:val="000000"/>
                <w:sz w:val="24"/>
              </w:rPr>
              <w:t>资产管理使</w:t>
            </w:r>
          </w:p>
          <w:p w14:paraId="572A90CD">
            <w:pPr>
              <w:widowControl/>
              <w:autoSpaceDE w:val="0"/>
              <w:autoSpaceDN w:val="0"/>
              <w:spacing w:before="50" w:after="0" w:line="240" w:lineRule="exact"/>
              <w:ind w:left="0" w:right="0" w:firstLine="0"/>
              <w:jc w:val="center"/>
            </w:pPr>
            <w:r>
              <w:rPr>
                <w:rFonts w:ascii="VHlglUUx+SimSun" w:hAnsi="VHlglUUx+SimSun" w:eastAsia="VHlglUUx+SimSun"/>
                <w:color w:val="000000"/>
                <w:sz w:val="24"/>
              </w:rPr>
              <w:t>用规范有效</w:t>
            </w:r>
          </w:p>
        </w:tc>
        <w:tc>
          <w:tcPr>
            <w:tcW w:w="3696" w:type="dxa"/>
            <w:tcBorders>
              <w:top w:val="single" w:color="000000" w:sz="8" w:space="0"/>
              <w:left w:val="single" w:color="000000" w:sz="8" w:space="0"/>
              <w:bottom w:val="single" w:color="000000" w:sz="8" w:space="0"/>
              <w:right w:val="single" w:color="000000" w:sz="8" w:space="0"/>
            </w:tcBorders>
            <w:tcMar>
              <w:left w:w="0" w:type="dxa"/>
              <w:right w:w="0" w:type="dxa"/>
            </w:tcMar>
          </w:tcPr>
          <w:p w14:paraId="0EF48F9B">
            <w:pPr>
              <w:widowControl/>
              <w:autoSpaceDE w:val="0"/>
              <w:autoSpaceDN w:val="0"/>
              <w:spacing w:before="0" w:after="0" w:line="290" w:lineRule="exact"/>
              <w:ind w:left="34" w:right="0" w:firstLine="0"/>
              <w:jc w:val="left"/>
            </w:pPr>
            <w:r>
              <w:rPr>
                <w:rFonts w:ascii="VHlglUUx+SimSun" w:hAnsi="VHlglUUx+SimSun" w:eastAsia="VHlglUUx+SimSun"/>
                <w:color w:val="000000"/>
                <w:sz w:val="24"/>
              </w:rPr>
              <w:t>资产新增、处置按规定和程序报批，日常使用按内部制度进行登记领用管理。</w:t>
            </w:r>
          </w:p>
        </w:tc>
        <w:tc>
          <w:tcPr>
            <w:tcW w:w="3096" w:type="dxa"/>
            <w:tcBorders>
              <w:top w:val="single" w:color="000000" w:sz="8" w:space="0"/>
              <w:left w:val="single" w:color="000000" w:sz="8" w:space="0"/>
              <w:bottom w:val="single" w:color="000000" w:sz="8" w:space="0"/>
              <w:right w:val="single" w:color="000000" w:sz="8" w:space="0"/>
            </w:tcBorders>
            <w:tcMar>
              <w:left w:w="0" w:type="dxa"/>
              <w:right w:w="0" w:type="dxa"/>
            </w:tcMar>
          </w:tcPr>
          <w:p w14:paraId="23DE6874">
            <w:pPr>
              <w:widowControl/>
              <w:autoSpaceDE w:val="0"/>
              <w:autoSpaceDN w:val="0"/>
              <w:spacing w:before="0" w:after="0" w:line="290" w:lineRule="exact"/>
              <w:ind w:left="34" w:right="158" w:firstLine="0"/>
              <w:jc w:val="both"/>
            </w:pPr>
            <w:r>
              <w:rPr>
                <w:rFonts w:ascii="VHlglUUx+SimSun" w:hAnsi="VHlglUUx+SimSun" w:eastAsia="VHlglUUx+SimSun"/>
                <w:color w:val="000000"/>
                <w:sz w:val="24"/>
              </w:rPr>
              <w:t>资产新增、处置按规定和程序报批，日常使用按内部制度进行登记领用管理。</w:t>
            </w:r>
          </w:p>
        </w:tc>
        <w:tc>
          <w:tcPr>
            <w:tcW w:w="3216" w:type="dxa"/>
            <w:tcBorders>
              <w:top w:val="single" w:color="000000" w:sz="8" w:space="0"/>
              <w:left w:val="single" w:color="000000" w:sz="8" w:space="0"/>
              <w:bottom w:val="single" w:color="000000" w:sz="8" w:space="0"/>
              <w:right w:val="single" w:color="000000" w:sz="8" w:space="0"/>
            </w:tcBorders>
            <w:tcMar>
              <w:left w:w="0" w:type="dxa"/>
              <w:right w:w="0" w:type="dxa"/>
            </w:tcMar>
          </w:tcPr>
          <w:p w14:paraId="7591AB21">
            <w:pPr>
              <w:widowControl/>
              <w:autoSpaceDE w:val="0"/>
              <w:autoSpaceDN w:val="0"/>
              <w:spacing w:before="0" w:after="0" w:line="290" w:lineRule="exact"/>
              <w:ind w:left="34" w:right="38" w:firstLine="0"/>
              <w:jc w:val="both"/>
            </w:pPr>
            <w:r>
              <w:rPr>
                <w:rFonts w:ascii="VHlglUUx+SimSun" w:hAnsi="VHlglUUx+SimSun" w:eastAsia="VHlglUUx+SimSun"/>
                <w:color w:val="000000"/>
                <w:sz w:val="24"/>
              </w:rPr>
              <w:t>资产新增、处置按规定和程序报批，日常使用按内部制度进行登记领用管理。</w:t>
            </w:r>
          </w:p>
        </w:tc>
        <w:tc>
          <w:tcPr>
            <w:tcW w:w="30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F494B4F">
            <w:pPr>
              <w:widowControl/>
              <w:autoSpaceDE w:val="0"/>
              <w:autoSpaceDN w:val="0"/>
              <w:spacing w:before="46" w:after="0" w:line="240" w:lineRule="exact"/>
              <w:ind w:left="34" w:right="0" w:firstLine="0"/>
              <w:jc w:val="left"/>
            </w:pPr>
            <w:r>
              <w:rPr>
                <w:rFonts w:ascii="VHlglUUx+SimSun" w:hAnsi="VHlglUUx+SimSun" w:eastAsia="VHlglUUx+SimSun"/>
                <w:color w:val="000000"/>
                <w:sz w:val="24"/>
              </w:rPr>
              <w:t>无</w:t>
            </w:r>
          </w:p>
        </w:tc>
      </w:tr>
    </w:tbl>
    <w:p w14:paraId="37C2783E">
      <w:pPr>
        <w:widowControl/>
        <w:autoSpaceDE w:val="0"/>
        <w:autoSpaceDN w:val="0"/>
        <w:spacing w:before="0" w:after="0" w:line="14" w:lineRule="exact"/>
        <w:ind w:left="0" w:right="0"/>
      </w:pPr>
    </w:p>
    <w:p w14:paraId="7AF69FD4">
      <w:pPr>
        <w:sectPr>
          <w:pgSz w:w="16838" w:h="11906"/>
          <w:pgMar w:top="276" w:right="800" w:bottom="1440" w:left="384" w:header="720" w:footer="720" w:gutter="0"/>
          <w:cols w:equalWidth="0" w:num="1">
            <w:col w:w="15653"/>
          </w:cols>
          <w:docGrid w:linePitch="360" w:charSpace="0"/>
        </w:sectPr>
      </w:pPr>
    </w:p>
    <w:p w14:paraId="64EA3895">
      <w:pPr>
        <w:widowControl/>
        <w:autoSpaceDE w:val="0"/>
        <w:autoSpaceDN w:val="0"/>
        <w:spacing w:before="0"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2712"/>
        <w:gridCol w:w="3970"/>
        <w:gridCol w:w="2774"/>
        <w:gridCol w:w="3348"/>
        <w:gridCol w:w="3070"/>
      </w:tblGrid>
      <w:tr w14:paraId="3338C433">
        <w:tblPrEx>
          <w:tblCellMar>
            <w:top w:w="0" w:type="dxa"/>
            <w:left w:w="108" w:type="dxa"/>
            <w:bottom w:w="0" w:type="dxa"/>
            <w:right w:w="108" w:type="dxa"/>
          </w:tblCellMar>
        </w:tblPrEx>
        <w:trPr>
          <w:trHeight w:val="1026" w:hRule="exact"/>
        </w:trPr>
        <w:tc>
          <w:tcPr>
            <w:tcW w:w="15874" w:type="dxa"/>
            <w:gridSpan w:val="5"/>
            <w:tcBorders>
              <w:top w:val="single" w:color="000000" w:sz="8" w:space="0"/>
              <w:left w:val="single" w:color="000000" w:sz="8" w:space="0"/>
              <w:bottom w:val="single" w:color="000000" w:sz="8" w:space="0"/>
              <w:right w:val="single" w:color="000000" w:sz="8" w:space="0"/>
            </w:tcBorders>
            <w:tcMar>
              <w:left w:w="0" w:type="dxa"/>
              <w:right w:w="0" w:type="dxa"/>
            </w:tcMar>
          </w:tcPr>
          <w:p w14:paraId="0A3A7E8D">
            <w:pPr>
              <w:widowControl/>
              <w:autoSpaceDE w:val="0"/>
              <w:autoSpaceDN w:val="0"/>
              <w:spacing w:before="306" w:after="0" w:line="438" w:lineRule="exact"/>
              <w:ind w:left="0" w:right="0" w:firstLine="0"/>
              <w:jc w:val="center"/>
            </w:pPr>
            <w:r>
              <w:rPr>
                <w:rFonts w:ascii="VHlglUUx+SimSun" w:hAnsi="VHlglUUx+SimSun" w:eastAsia="VHlglUUx+SimSun"/>
                <w:b/>
                <w:color w:val="000000"/>
                <w:sz w:val="44"/>
              </w:rPr>
              <w:t>部门整体支出绩效自评职责履行良好表</w:t>
            </w:r>
          </w:p>
        </w:tc>
      </w:tr>
      <w:tr w14:paraId="072F40A9">
        <w:tblPrEx>
          <w:tblCellMar>
            <w:top w:w="0" w:type="dxa"/>
            <w:left w:w="108" w:type="dxa"/>
            <w:bottom w:w="0" w:type="dxa"/>
            <w:right w:w="108" w:type="dxa"/>
          </w:tblCellMar>
        </w:tblPrEx>
        <w:trPr>
          <w:trHeight w:val="606"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5436F63F">
            <w:pPr>
              <w:widowControl/>
              <w:autoSpaceDE w:val="0"/>
              <w:autoSpaceDN w:val="0"/>
              <w:spacing w:before="188" w:after="0" w:line="240" w:lineRule="exact"/>
              <w:ind w:left="0" w:right="0" w:firstLine="0"/>
              <w:jc w:val="center"/>
            </w:pPr>
            <w:r>
              <w:rPr>
                <w:rFonts w:ascii="VHlglUUx+SimSun" w:hAnsi="VHlglUUx+SimSun" w:eastAsia="VHlglUUx+SimSun"/>
                <w:color w:val="000000"/>
                <w:sz w:val="24"/>
              </w:rPr>
              <w:t>任务名称</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161F090">
            <w:pPr>
              <w:widowControl/>
              <w:autoSpaceDE w:val="0"/>
              <w:autoSpaceDN w:val="0"/>
              <w:spacing w:before="188" w:after="0" w:line="240" w:lineRule="exact"/>
              <w:ind w:left="0" w:right="0" w:firstLine="0"/>
              <w:jc w:val="center"/>
            </w:pPr>
            <w:r>
              <w:rPr>
                <w:rFonts w:ascii="VHlglUUx+SimSun" w:hAnsi="VHlglUUx+SimSun" w:eastAsia="VHlglUUx+SimSun"/>
                <w:color w:val="000000"/>
                <w:sz w:val="24"/>
              </w:rPr>
              <w:t>编制预算时提出的的任务措施</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A1967F8">
            <w:pPr>
              <w:widowControl/>
              <w:autoSpaceDE w:val="0"/>
              <w:autoSpaceDN w:val="0"/>
              <w:spacing w:before="188" w:after="0" w:line="240" w:lineRule="exact"/>
              <w:ind w:left="0" w:right="0" w:firstLine="0"/>
              <w:jc w:val="center"/>
            </w:pPr>
            <w:r>
              <w:rPr>
                <w:rFonts w:ascii="VHlglUUx+SimSun" w:hAnsi="VHlglUUx+SimSun" w:eastAsia="VHlglUUx+SimSun"/>
                <w:color w:val="000000"/>
                <w:sz w:val="24"/>
              </w:rPr>
              <w:t>绩效指标实际执行情况</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2D77816A">
            <w:pPr>
              <w:widowControl/>
              <w:autoSpaceDE w:val="0"/>
              <w:autoSpaceDN w:val="0"/>
              <w:spacing w:before="188" w:after="0" w:line="240" w:lineRule="exact"/>
              <w:ind w:left="0" w:right="0" w:firstLine="0"/>
              <w:jc w:val="center"/>
            </w:pPr>
            <w:r>
              <w:rPr>
                <w:rFonts w:ascii="VHlglUUx+SimSun" w:hAnsi="VHlglUUx+SimSun" w:eastAsia="VHlglUUx+SimSun"/>
                <w:color w:val="000000"/>
                <w:sz w:val="24"/>
              </w:rPr>
              <w:t>执行情况与年初预算的对比</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AF65359">
            <w:pPr>
              <w:widowControl/>
              <w:autoSpaceDE w:val="0"/>
              <w:autoSpaceDN w:val="0"/>
              <w:spacing w:before="188" w:after="0" w:line="240" w:lineRule="exact"/>
              <w:ind w:left="0" w:right="0" w:firstLine="0"/>
              <w:jc w:val="center"/>
            </w:pPr>
            <w:r>
              <w:rPr>
                <w:rFonts w:ascii="VHlglUUx+SimSun" w:hAnsi="VHlglUUx+SimSun" w:eastAsia="VHlglUUx+SimSun"/>
                <w:color w:val="000000"/>
                <w:sz w:val="24"/>
              </w:rPr>
              <w:t>相关情况说明</w:t>
            </w:r>
          </w:p>
        </w:tc>
      </w:tr>
      <w:tr w14:paraId="527FDC99">
        <w:tblPrEx>
          <w:tblCellMar>
            <w:top w:w="0" w:type="dxa"/>
            <w:left w:w="108" w:type="dxa"/>
            <w:bottom w:w="0" w:type="dxa"/>
            <w:right w:w="108" w:type="dxa"/>
          </w:tblCellMar>
        </w:tblPrEx>
        <w:trPr>
          <w:trHeight w:val="1722"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621B6B26">
            <w:pPr>
              <w:widowControl/>
              <w:autoSpaceDE w:val="0"/>
              <w:autoSpaceDN w:val="0"/>
              <w:spacing w:before="48" w:after="0" w:line="240" w:lineRule="exact"/>
              <w:ind w:left="34" w:right="0" w:firstLine="0"/>
              <w:jc w:val="left"/>
            </w:pPr>
            <w:r>
              <w:rPr>
                <w:rFonts w:ascii="VHlglUUx+SimSun" w:hAnsi="VHlglUUx+SimSun" w:eastAsia="VHlglUUx+SimSun"/>
                <w:color w:val="000000"/>
                <w:sz w:val="24"/>
              </w:rPr>
              <w:t>2024年国家电影事业发</w:t>
            </w:r>
          </w:p>
          <w:p w14:paraId="63898EF5">
            <w:pPr>
              <w:widowControl/>
              <w:autoSpaceDE w:val="0"/>
              <w:autoSpaceDN w:val="0"/>
              <w:spacing w:before="54" w:after="0" w:line="240" w:lineRule="exact"/>
              <w:ind w:left="34" w:right="0" w:firstLine="0"/>
              <w:jc w:val="left"/>
            </w:pPr>
            <w:r>
              <w:rPr>
                <w:rFonts w:ascii="VHlglUUx+SimSun" w:hAnsi="VHlglUUx+SimSun" w:eastAsia="VHlglUUx+SimSun"/>
                <w:color w:val="000000"/>
                <w:sz w:val="24"/>
              </w:rPr>
              <w:t>展专项资金</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C8BBA7F">
            <w:pPr>
              <w:widowControl/>
              <w:autoSpaceDE w:val="0"/>
              <w:autoSpaceDN w:val="0"/>
              <w:spacing w:before="0" w:after="0" w:line="292" w:lineRule="exact"/>
              <w:ind w:left="34" w:right="0" w:firstLine="0"/>
              <w:jc w:val="left"/>
            </w:pPr>
            <w:r>
              <w:rPr>
                <w:rFonts w:ascii="VHlglUUx+SimSun" w:hAnsi="VHlglUUx+SimSun" w:eastAsia="VHlglUUx+SimSun"/>
                <w:color w:val="000000"/>
                <w:sz w:val="24"/>
              </w:rPr>
              <w:t>繁荣发展电影市场，鼓励影院放映国产影片，力争国产影片票房总收入不低于55%，用于电影事业发展，促进基层影院发展。</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0F56928">
            <w:pPr>
              <w:widowControl/>
              <w:autoSpaceDE w:val="0"/>
              <w:autoSpaceDN w:val="0"/>
              <w:spacing w:before="0" w:after="0" w:line="292" w:lineRule="exact"/>
              <w:ind w:left="36" w:right="194" w:firstLine="0"/>
              <w:jc w:val="both"/>
            </w:pPr>
            <w:r>
              <w:rPr>
                <w:rFonts w:ascii="VHlglUUx+SimSun" w:hAnsi="VHlglUUx+SimSun" w:eastAsia="VHlglUUx+SimSun"/>
                <w:color w:val="000000"/>
                <w:sz w:val="24"/>
              </w:rPr>
              <w:t>全年预算数20.60万元，执行数20.60万元，执行率为100%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401888D9">
            <w:pPr>
              <w:widowControl/>
              <w:autoSpaceDE w:val="0"/>
              <w:autoSpaceDN w:val="0"/>
              <w:spacing w:before="0" w:after="0" w:line="284" w:lineRule="exact"/>
              <w:ind w:left="34" w:right="0" w:firstLine="0"/>
              <w:jc w:val="left"/>
            </w:pPr>
            <w:r>
              <w:rPr>
                <w:rFonts w:ascii="VHlglUUx+SimSun" w:hAnsi="VHlglUUx+SimSun" w:eastAsia="VHlglUUx+SimSun"/>
                <w:color w:val="000000"/>
                <w:sz w:val="24"/>
              </w:rPr>
              <w:t>繁荣发展电影市场，鼓励影院放映国产影片，发放云南星悦影视有限公司国家电影事业发展专项资金，力争国产影片票房总收入不低于55%，此项目开展促进基层影院发展。</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A5D098B">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710667E7">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6FB71A7D">
            <w:pPr>
              <w:widowControl/>
              <w:autoSpaceDE w:val="0"/>
              <w:autoSpaceDN w:val="0"/>
              <w:spacing w:before="50" w:after="0" w:line="240" w:lineRule="exact"/>
              <w:ind w:left="34" w:right="0" w:firstLine="0"/>
              <w:jc w:val="left"/>
            </w:pPr>
            <w:r>
              <w:rPr>
                <w:rFonts w:ascii="VHlglUUx+SimSun" w:hAnsi="VHlglUUx+SimSun" w:eastAsia="VHlglUUx+SimSun"/>
                <w:color w:val="000000"/>
                <w:sz w:val="24"/>
              </w:rPr>
              <w:t>2025年国家电影事业发</w:t>
            </w:r>
          </w:p>
          <w:p w14:paraId="7C09B583">
            <w:pPr>
              <w:widowControl/>
              <w:autoSpaceDE w:val="0"/>
              <w:autoSpaceDN w:val="0"/>
              <w:spacing w:before="50" w:after="0" w:line="240" w:lineRule="exact"/>
              <w:ind w:left="34" w:right="0" w:firstLine="0"/>
              <w:jc w:val="left"/>
            </w:pPr>
            <w:r>
              <w:rPr>
                <w:rFonts w:ascii="VHlglUUx+SimSun" w:hAnsi="VHlglUUx+SimSun" w:eastAsia="VHlglUUx+SimSun"/>
                <w:color w:val="000000"/>
                <w:sz w:val="24"/>
              </w:rPr>
              <w:t>展专项资金</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F13E246">
            <w:pPr>
              <w:widowControl/>
              <w:autoSpaceDE w:val="0"/>
              <w:autoSpaceDN w:val="0"/>
              <w:spacing w:before="0" w:after="0" w:line="292" w:lineRule="exact"/>
              <w:ind w:left="34" w:right="0" w:firstLine="0"/>
              <w:jc w:val="left"/>
            </w:pPr>
            <w:r>
              <w:rPr>
                <w:rFonts w:ascii="VHlglUUx+SimSun" w:hAnsi="VHlglUUx+SimSun" w:eastAsia="VHlglUUx+SimSun"/>
                <w:color w:val="000000"/>
                <w:sz w:val="24"/>
              </w:rPr>
              <w:t>繁荣发展电影市场，鼓励影院放映国产影片，力争国产影片票房总收入不低于55%，用于电影事业发展，促进基层影院发展。</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49DDBEB">
            <w:pPr>
              <w:widowControl/>
              <w:autoSpaceDE w:val="0"/>
              <w:autoSpaceDN w:val="0"/>
              <w:spacing w:before="0" w:after="0" w:line="292" w:lineRule="exact"/>
              <w:ind w:left="36" w:right="194" w:firstLine="0"/>
              <w:jc w:val="both"/>
            </w:pPr>
            <w:r>
              <w:rPr>
                <w:rFonts w:ascii="VHlglUUx+SimSun" w:hAnsi="VHlglUUx+SimSun" w:eastAsia="VHlglUUx+SimSun"/>
                <w:color w:val="000000"/>
                <w:sz w:val="24"/>
              </w:rPr>
              <w:t>全年预算数45.74万元，执行数0万元，执行率为0%。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1F7D668A">
            <w:pPr>
              <w:widowControl/>
              <w:autoSpaceDE w:val="0"/>
              <w:autoSpaceDN w:val="0"/>
              <w:spacing w:before="50" w:after="0" w:line="240" w:lineRule="exact"/>
              <w:ind w:left="34" w:right="0" w:firstLine="0"/>
              <w:jc w:val="left"/>
            </w:pPr>
            <w:r>
              <w:rPr>
                <w:rFonts w:ascii="VHlglUUx+SimSun" w:hAnsi="VHlglUUx+SimSun" w:eastAsia="VHlglUUx+SimSun"/>
                <w:color w:val="000000"/>
                <w:sz w:val="24"/>
              </w:rPr>
              <w:t>财政资金紧张，此项目未开展</w:t>
            </w:r>
          </w:p>
          <w:p w14:paraId="73175865">
            <w:pPr>
              <w:widowControl/>
              <w:autoSpaceDE w:val="0"/>
              <w:autoSpaceDN w:val="0"/>
              <w:spacing w:before="50" w:after="0" w:line="240" w:lineRule="exact"/>
              <w:ind w:left="34" w:right="0" w:firstLine="0"/>
              <w:jc w:val="left"/>
            </w:pPr>
            <w:r>
              <w:rPr>
                <w:rFonts w:ascii="VHlglUUx+SimSun" w:hAnsi="VHlglUUx+SimSun" w:eastAsia="VHlglUUx+SimSun"/>
                <w:color w:val="000000"/>
                <w:sz w:val="24"/>
              </w:rPr>
              <w:t>。</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5835036">
            <w:pPr>
              <w:widowControl/>
              <w:autoSpaceDE w:val="0"/>
              <w:autoSpaceDN w:val="0"/>
              <w:spacing w:before="50" w:after="0" w:line="240" w:lineRule="exact"/>
              <w:ind w:left="34" w:right="0" w:firstLine="0"/>
              <w:jc w:val="left"/>
            </w:pPr>
            <w:r>
              <w:rPr>
                <w:rFonts w:ascii="VHlglUUx+SimSun" w:hAnsi="VHlglUUx+SimSun" w:eastAsia="VHlglUUx+SimSun"/>
                <w:color w:val="000000"/>
                <w:sz w:val="24"/>
              </w:rPr>
              <w:t>无</w:t>
            </w:r>
          </w:p>
        </w:tc>
      </w:tr>
      <w:tr w14:paraId="26D953E7">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0B7696A7">
            <w:pPr>
              <w:widowControl/>
              <w:autoSpaceDE w:val="0"/>
              <w:autoSpaceDN w:val="0"/>
              <w:spacing w:before="50" w:after="0" w:line="240" w:lineRule="exact"/>
              <w:ind w:left="34" w:right="0" w:firstLine="0"/>
              <w:jc w:val="left"/>
            </w:pPr>
            <w:r>
              <w:rPr>
                <w:rFonts w:ascii="VHlglUUx+SimSun" w:hAnsi="VHlglUUx+SimSun" w:eastAsia="VHlglUUx+SimSun"/>
                <w:color w:val="000000"/>
                <w:sz w:val="24"/>
              </w:rPr>
              <w:t>昆明市五华区文学艺术</w:t>
            </w:r>
          </w:p>
          <w:p w14:paraId="59C8CA09">
            <w:pPr>
              <w:widowControl/>
              <w:autoSpaceDE w:val="0"/>
              <w:autoSpaceDN w:val="0"/>
              <w:spacing w:before="50" w:after="0" w:line="240" w:lineRule="exact"/>
              <w:ind w:left="34" w:right="0" w:firstLine="0"/>
              <w:jc w:val="left"/>
            </w:pPr>
            <w:r>
              <w:rPr>
                <w:rFonts w:ascii="VHlglUUx+SimSun" w:hAnsi="VHlglUUx+SimSun" w:eastAsia="VHlglUUx+SimSun"/>
                <w:color w:val="000000"/>
                <w:sz w:val="24"/>
              </w:rPr>
              <w:t>界联合会经费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2F2D884">
            <w:pPr>
              <w:widowControl/>
              <w:autoSpaceDE w:val="0"/>
              <w:autoSpaceDN w:val="0"/>
              <w:spacing w:before="0" w:after="0" w:line="292" w:lineRule="exact"/>
              <w:ind w:left="34" w:right="0" w:firstLine="0"/>
              <w:jc w:val="left"/>
            </w:pPr>
            <w:r>
              <w:rPr>
                <w:rFonts w:ascii="VHlglUUx+SimSun" w:hAnsi="VHlglUUx+SimSun" w:eastAsia="VHlglUUx+SimSun"/>
                <w:color w:val="000000"/>
                <w:sz w:val="24"/>
              </w:rPr>
              <w:t>1、抓好文艺“为人民创作”这个中心工作，完成专题采风不低于2次，创作文艺精品，满足人民群众日益增长的精神文化需求。</w:t>
            </w:r>
          </w:p>
          <w:p w14:paraId="5AF24FF8">
            <w:pPr>
              <w:widowControl/>
              <w:autoSpaceDE w:val="0"/>
              <w:autoSpaceDN w:val="0"/>
              <w:spacing w:before="0" w:after="0" w:line="266" w:lineRule="exact"/>
              <w:ind w:left="34" w:right="144" w:firstLine="0"/>
              <w:jc w:val="left"/>
            </w:pPr>
            <w:r>
              <w:rPr>
                <w:rFonts w:ascii="VHlglUUx+SimSun" w:hAnsi="VHlglUUx+SimSun" w:eastAsia="VHlglUUx+SimSun"/>
                <w:color w:val="000000"/>
                <w:sz w:val="24"/>
              </w:rPr>
              <w:t>2、加强与文艺家和文艺团体的联系和友谊,开展文化交流活动不低于</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C71F444">
            <w:pPr>
              <w:widowControl/>
              <w:autoSpaceDE w:val="0"/>
              <w:autoSpaceDN w:val="0"/>
              <w:spacing w:before="0" w:after="0" w:line="290" w:lineRule="exact"/>
              <w:ind w:left="36" w:right="74" w:firstLine="0"/>
              <w:jc w:val="both"/>
            </w:pPr>
            <w:r>
              <w:rPr>
                <w:rFonts w:ascii="VHlglUUx+SimSun" w:hAnsi="VHlglUUx+SimSun" w:eastAsia="VHlglUUx+SimSun"/>
                <w:color w:val="000000"/>
                <w:sz w:val="24"/>
              </w:rPr>
              <w:t>全年预算数1.09万元，执行数1.09万元，执行率为100%。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65AC3FF3">
            <w:pPr>
              <w:widowControl/>
              <w:autoSpaceDE w:val="0"/>
              <w:autoSpaceDN w:val="0"/>
              <w:spacing w:before="0" w:after="0" w:line="292" w:lineRule="exact"/>
              <w:ind w:left="34" w:right="0" w:firstLine="0"/>
              <w:jc w:val="left"/>
            </w:pPr>
            <w:r>
              <w:rPr>
                <w:rFonts w:ascii="VHlglUUx+SimSun" w:hAnsi="VHlglUUx+SimSun" w:eastAsia="VHlglUUx+SimSun"/>
                <w:color w:val="000000"/>
                <w:sz w:val="24"/>
              </w:rPr>
              <w:t>1、抓好文艺“为人民创作”这个中心工作，完成专题采风</w:t>
            </w:r>
            <w:r>
              <w:br w:type="textWrapping"/>
            </w:r>
            <w:r>
              <w:rPr>
                <w:rFonts w:ascii="VHlglUUx+SimSun" w:hAnsi="VHlglUUx+SimSun" w:eastAsia="VHlglUUx+SimSun"/>
                <w:color w:val="000000"/>
                <w:sz w:val="24"/>
              </w:rPr>
              <w:t>2次，创作文艺精品，满足人民群众日益增长的精神文化需求。</w:t>
            </w:r>
          </w:p>
          <w:p w14:paraId="5AA5992A">
            <w:pPr>
              <w:widowControl/>
              <w:autoSpaceDE w:val="0"/>
              <w:autoSpaceDN w:val="0"/>
              <w:spacing w:before="4" w:after="0" w:line="240" w:lineRule="exact"/>
              <w:ind w:left="0" w:right="0" w:firstLine="0"/>
              <w:jc w:val="center"/>
            </w:pPr>
            <w:r>
              <w:rPr>
                <w:rFonts w:ascii="VHlglUUx+SimSun" w:hAnsi="VHlglUUx+SimSun" w:eastAsia="VHlglUUx+SimSun"/>
                <w:color w:val="000000"/>
                <w:sz w:val="24"/>
              </w:rPr>
              <w:t>2、加强与文艺家和文艺团体的</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547187D">
            <w:pPr>
              <w:widowControl/>
              <w:autoSpaceDE w:val="0"/>
              <w:autoSpaceDN w:val="0"/>
              <w:spacing w:before="50" w:after="0" w:line="240" w:lineRule="exact"/>
              <w:ind w:left="34" w:right="0" w:firstLine="0"/>
              <w:jc w:val="left"/>
            </w:pPr>
            <w:r>
              <w:rPr>
                <w:rFonts w:ascii="VHlglUUx+SimSun" w:hAnsi="VHlglUUx+SimSun" w:eastAsia="VHlglUUx+SimSun"/>
                <w:color w:val="000000"/>
                <w:sz w:val="24"/>
              </w:rPr>
              <w:t>无</w:t>
            </w:r>
          </w:p>
        </w:tc>
      </w:tr>
      <w:tr w14:paraId="78DA7ECC">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62EE0851">
            <w:pPr>
              <w:widowControl/>
              <w:autoSpaceDE w:val="0"/>
              <w:autoSpaceDN w:val="0"/>
              <w:spacing w:before="48" w:after="0" w:line="240" w:lineRule="exact"/>
              <w:ind w:left="34" w:right="0" w:firstLine="0"/>
              <w:jc w:val="left"/>
            </w:pPr>
            <w:r>
              <w:rPr>
                <w:rFonts w:ascii="VHlglUUx+SimSun" w:hAnsi="VHlglUUx+SimSun" w:eastAsia="VHlglUUx+SimSun"/>
                <w:color w:val="000000"/>
                <w:sz w:val="24"/>
              </w:rPr>
              <w:t>云南省广播电视事业发</w:t>
            </w:r>
          </w:p>
          <w:p w14:paraId="67E76A60">
            <w:pPr>
              <w:widowControl/>
              <w:autoSpaceDE w:val="0"/>
              <w:autoSpaceDN w:val="0"/>
              <w:spacing w:before="52" w:after="0" w:line="240" w:lineRule="exact"/>
              <w:ind w:left="34" w:right="0" w:firstLine="0"/>
              <w:jc w:val="left"/>
            </w:pPr>
            <w:r>
              <w:rPr>
                <w:rFonts w:ascii="VHlglUUx+SimSun" w:hAnsi="VHlglUUx+SimSun" w:eastAsia="VHlglUUx+SimSun"/>
                <w:color w:val="000000"/>
                <w:sz w:val="24"/>
              </w:rPr>
              <w:t>展专项资金</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2823D47">
            <w:pPr>
              <w:widowControl/>
              <w:autoSpaceDE w:val="0"/>
              <w:autoSpaceDN w:val="0"/>
              <w:spacing w:before="0" w:after="0" w:line="290" w:lineRule="exact"/>
              <w:ind w:left="34" w:right="0" w:firstLine="0"/>
              <w:jc w:val="left"/>
            </w:pPr>
            <w:r>
              <w:rPr>
                <w:rFonts w:ascii="VHlglUUx+SimSun" w:hAnsi="VHlglUUx+SimSun" w:eastAsia="VHlglUUx+SimSun"/>
                <w:color w:val="000000"/>
                <w:sz w:val="24"/>
              </w:rPr>
              <w:t>一是保障已建成的县级应急广播体系正常运行。二是完成县区基层公共服务网络标准化和维修网点标准化建设，保障报修、维修正常运行。</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7B94555">
            <w:pPr>
              <w:widowControl/>
              <w:autoSpaceDE w:val="0"/>
              <w:autoSpaceDN w:val="0"/>
              <w:spacing w:before="48" w:after="0" w:line="240" w:lineRule="exact"/>
              <w:ind w:left="36" w:right="0" w:firstLine="0"/>
              <w:jc w:val="left"/>
            </w:pPr>
            <w:r>
              <w:rPr>
                <w:rFonts w:ascii="VHlglUUx+SimSun" w:hAnsi="VHlglUUx+SimSun" w:eastAsia="VHlglUUx+SimSun"/>
                <w:color w:val="000000"/>
                <w:sz w:val="24"/>
              </w:rPr>
              <w:t>全年预算数1万元，执行</w:t>
            </w:r>
          </w:p>
          <w:p w14:paraId="1B3358FE">
            <w:pPr>
              <w:widowControl/>
              <w:autoSpaceDE w:val="0"/>
              <w:autoSpaceDN w:val="0"/>
              <w:spacing w:before="52" w:after="0" w:line="240" w:lineRule="exact"/>
              <w:ind w:left="36" w:right="0" w:firstLine="0"/>
              <w:jc w:val="left"/>
            </w:pPr>
            <w:r>
              <w:rPr>
                <w:rFonts w:ascii="VHlglUUx+SimSun" w:hAnsi="VHlglUUx+SimSun" w:eastAsia="VHlglUUx+SimSun"/>
                <w:color w:val="000000"/>
                <w:sz w:val="24"/>
              </w:rPr>
              <w:t>数0万元，执行率为0%。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7A9DAE79">
            <w:pPr>
              <w:widowControl/>
              <w:autoSpaceDE w:val="0"/>
              <w:autoSpaceDN w:val="0"/>
              <w:spacing w:before="48" w:after="0" w:line="240" w:lineRule="exact"/>
              <w:ind w:left="34" w:right="0" w:firstLine="0"/>
              <w:jc w:val="left"/>
            </w:pPr>
            <w:r>
              <w:rPr>
                <w:rFonts w:ascii="VHlglUUx+SimSun" w:hAnsi="VHlglUUx+SimSun" w:eastAsia="VHlglUUx+SimSun"/>
                <w:color w:val="000000"/>
                <w:sz w:val="24"/>
              </w:rPr>
              <w:t>财政资金紧张，此项目未开展</w:t>
            </w:r>
          </w:p>
          <w:p w14:paraId="6DA07B2B">
            <w:pPr>
              <w:widowControl/>
              <w:autoSpaceDE w:val="0"/>
              <w:autoSpaceDN w:val="0"/>
              <w:spacing w:before="52" w:after="0" w:line="240" w:lineRule="exact"/>
              <w:ind w:left="34" w:right="0" w:firstLine="0"/>
              <w:jc w:val="left"/>
            </w:pPr>
            <w:r>
              <w:rPr>
                <w:rFonts w:ascii="VHlglUUx+SimSun" w:hAnsi="VHlglUUx+SimSun" w:eastAsia="VHlglUUx+SimSun"/>
                <w:color w:val="000000"/>
                <w:sz w:val="24"/>
              </w:rPr>
              <w:t>。</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BE70FE4">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08E98D20">
        <w:tblPrEx>
          <w:tblCellMar>
            <w:top w:w="0" w:type="dxa"/>
            <w:left w:w="108" w:type="dxa"/>
            <w:bottom w:w="0" w:type="dxa"/>
            <w:right w:w="108" w:type="dxa"/>
          </w:tblCellMar>
        </w:tblPrEx>
        <w:trPr>
          <w:trHeight w:val="1702"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39220479">
            <w:pPr>
              <w:widowControl/>
              <w:autoSpaceDE w:val="0"/>
              <w:autoSpaceDN w:val="0"/>
              <w:spacing w:before="46" w:after="0" w:line="240" w:lineRule="exact"/>
              <w:ind w:left="34" w:right="0" w:firstLine="0"/>
              <w:jc w:val="left"/>
            </w:pPr>
            <w:r>
              <w:rPr>
                <w:rFonts w:ascii="VHlglUUx+SimSun" w:hAnsi="VHlglUUx+SimSun" w:eastAsia="VHlglUUx+SimSun"/>
                <w:color w:val="000000"/>
                <w:sz w:val="24"/>
              </w:rPr>
              <w:t>2024年省级广播电视事</w:t>
            </w:r>
          </w:p>
          <w:p w14:paraId="156B3D76">
            <w:pPr>
              <w:widowControl/>
              <w:autoSpaceDE w:val="0"/>
              <w:autoSpaceDN w:val="0"/>
              <w:spacing w:before="52" w:after="0" w:line="240" w:lineRule="exact"/>
              <w:ind w:left="34" w:right="0" w:firstLine="0"/>
              <w:jc w:val="left"/>
            </w:pPr>
            <w:r>
              <w:rPr>
                <w:rFonts w:ascii="VHlglUUx+SimSun" w:hAnsi="VHlglUUx+SimSun" w:eastAsia="VHlglUUx+SimSun"/>
                <w:color w:val="000000"/>
                <w:sz w:val="24"/>
              </w:rPr>
              <w:t>业发展专项资金</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E8F3075">
            <w:pPr>
              <w:widowControl/>
              <w:autoSpaceDE w:val="0"/>
              <w:autoSpaceDN w:val="0"/>
              <w:spacing w:before="0" w:after="0" w:line="290" w:lineRule="exact"/>
              <w:ind w:left="34" w:right="0" w:firstLine="0"/>
              <w:jc w:val="left"/>
            </w:pPr>
            <w:r>
              <w:rPr>
                <w:rFonts w:ascii="VHlglUUx+SimSun" w:hAnsi="VHlglUUx+SimSun" w:eastAsia="VHlglUUx+SimSun"/>
                <w:color w:val="000000"/>
                <w:sz w:val="24"/>
              </w:rPr>
              <w:t>一是保障已建成的县级应急广播体系正常运行。二是完成县区基层公共服务网络标准化和维修网点标准化建设，保障报修、维修正常运行。</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02475D90">
            <w:pPr>
              <w:widowControl/>
              <w:autoSpaceDE w:val="0"/>
              <w:autoSpaceDN w:val="0"/>
              <w:spacing w:before="46" w:after="0" w:line="240" w:lineRule="exact"/>
              <w:ind w:left="36" w:right="0" w:firstLine="0"/>
              <w:jc w:val="left"/>
            </w:pPr>
            <w:r>
              <w:rPr>
                <w:rFonts w:ascii="VHlglUUx+SimSun" w:hAnsi="VHlglUUx+SimSun" w:eastAsia="VHlglUUx+SimSun"/>
                <w:color w:val="000000"/>
                <w:sz w:val="24"/>
              </w:rPr>
              <w:t>全年预算数9元，执行数</w:t>
            </w:r>
          </w:p>
          <w:p w14:paraId="2FF147A2">
            <w:pPr>
              <w:widowControl/>
              <w:autoSpaceDE w:val="0"/>
              <w:autoSpaceDN w:val="0"/>
              <w:spacing w:before="52" w:after="0" w:line="240" w:lineRule="exact"/>
              <w:ind w:left="0" w:right="0" w:firstLine="0"/>
              <w:jc w:val="center"/>
            </w:pPr>
            <w:r>
              <w:rPr>
                <w:rFonts w:ascii="VHlglUUx+SimSun" w:hAnsi="VHlglUUx+SimSun" w:eastAsia="VHlglUUx+SimSun"/>
                <w:color w:val="000000"/>
                <w:sz w:val="24"/>
              </w:rPr>
              <w:t>2.90元，执行率为32.22%</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2E27CF82">
            <w:pPr>
              <w:widowControl/>
              <w:autoSpaceDE w:val="0"/>
              <w:autoSpaceDN w:val="0"/>
              <w:spacing w:before="0" w:after="0" w:line="284" w:lineRule="exact"/>
              <w:ind w:left="34" w:right="0" w:firstLine="0"/>
              <w:jc w:val="left"/>
            </w:pPr>
            <w:r>
              <w:rPr>
                <w:rFonts w:ascii="VHlglUUx+SimSun" w:hAnsi="VHlglUUx+SimSun" w:eastAsia="VHlglUUx+SimSun"/>
                <w:color w:val="000000"/>
                <w:sz w:val="24"/>
              </w:rPr>
              <w:t>保障应急广播体系正常运行</w:t>
            </w:r>
            <w:r>
              <w:br w:type="textWrapping"/>
            </w:r>
            <w:r>
              <w:rPr>
                <w:rFonts w:ascii="VHlglUUx+SimSun" w:hAnsi="VHlglUUx+SimSun" w:eastAsia="VHlglUUx+SimSun"/>
                <w:color w:val="000000"/>
                <w:sz w:val="24"/>
              </w:rPr>
              <w:t>1个，确保应急广播日常发挥预警应急、政策宣传、日常使用等效能；公共服务网络标准化和维修网点标准化建设4个，确保打造的社区为民服务示范点</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8B1B769">
            <w:pPr>
              <w:widowControl/>
              <w:autoSpaceDE w:val="0"/>
              <w:autoSpaceDN w:val="0"/>
              <w:spacing w:before="46" w:after="0" w:line="240" w:lineRule="exact"/>
              <w:ind w:left="34" w:right="0" w:firstLine="0"/>
              <w:jc w:val="left"/>
            </w:pPr>
            <w:r>
              <w:rPr>
                <w:rFonts w:ascii="VHlglUUx+SimSun" w:hAnsi="VHlglUUx+SimSun" w:eastAsia="VHlglUUx+SimSun"/>
                <w:color w:val="000000"/>
                <w:sz w:val="24"/>
              </w:rPr>
              <w:t>无</w:t>
            </w:r>
          </w:p>
        </w:tc>
      </w:tr>
    </w:tbl>
    <w:p w14:paraId="53FB26C0">
      <w:pPr>
        <w:widowControl/>
        <w:autoSpaceDE w:val="0"/>
        <w:autoSpaceDN w:val="0"/>
        <w:spacing w:before="0" w:after="0" w:line="14" w:lineRule="exact"/>
        <w:ind w:left="0" w:right="0"/>
      </w:pPr>
    </w:p>
    <w:p w14:paraId="22B565C5">
      <w:pPr>
        <w:sectPr>
          <w:pgSz w:w="16838" w:h="12306"/>
          <w:pgMar w:top="220" w:right="536" w:bottom="584" w:left="384" w:header="720" w:footer="720" w:gutter="0"/>
          <w:cols w:equalWidth="0" w:num="1">
            <w:col w:w="15918"/>
          </w:cols>
          <w:docGrid w:linePitch="360" w:charSpace="0"/>
        </w:sectPr>
      </w:pPr>
    </w:p>
    <w:p w14:paraId="38BEE701">
      <w:pPr>
        <w:widowControl/>
        <w:autoSpaceDE w:val="0"/>
        <w:autoSpaceDN w:val="0"/>
        <w:spacing w:before="0"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2712"/>
        <w:gridCol w:w="3970"/>
        <w:gridCol w:w="2774"/>
        <w:gridCol w:w="3348"/>
        <w:gridCol w:w="3070"/>
      </w:tblGrid>
      <w:tr w14:paraId="0079B2AE">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35541416">
            <w:pPr>
              <w:widowControl/>
              <w:autoSpaceDE w:val="0"/>
              <w:autoSpaceDN w:val="0"/>
              <w:spacing w:before="48" w:after="0" w:line="240" w:lineRule="exact"/>
              <w:ind w:left="34" w:right="0" w:firstLine="0"/>
              <w:jc w:val="left"/>
            </w:pPr>
            <w:r>
              <w:rPr>
                <w:rFonts w:ascii="VHlglUUx+SimSun" w:hAnsi="VHlglUUx+SimSun" w:eastAsia="VHlglUUx+SimSun"/>
                <w:color w:val="000000"/>
                <w:sz w:val="24"/>
              </w:rPr>
              <w:t>昆财债40号2025年地方</w:t>
            </w:r>
          </w:p>
          <w:p w14:paraId="3094CC1C">
            <w:pPr>
              <w:widowControl/>
              <w:autoSpaceDE w:val="0"/>
              <w:autoSpaceDN w:val="0"/>
              <w:spacing w:before="54" w:after="0" w:line="240" w:lineRule="exact"/>
              <w:ind w:left="34" w:right="0" w:firstLine="0"/>
              <w:jc w:val="left"/>
            </w:pPr>
            <w:r>
              <w:rPr>
                <w:rFonts w:ascii="VHlglUUx+SimSun" w:hAnsi="VHlglUUx+SimSun" w:eastAsia="VHlglUUx+SimSun"/>
                <w:color w:val="000000"/>
                <w:sz w:val="24"/>
              </w:rPr>
              <w:t>政府专项债券经费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727C3CA">
            <w:pPr>
              <w:widowControl/>
              <w:autoSpaceDE w:val="0"/>
              <w:autoSpaceDN w:val="0"/>
              <w:spacing w:before="48" w:after="0" w:line="240" w:lineRule="exact"/>
              <w:ind w:left="0" w:right="0" w:firstLine="0"/>
              <w:jc w:val="center"/>
            </w:pPr>
            <w:r>
              <w:rPr>
                <w:rFonts w:ascii="VHlglUUx+SimSun" w:hAnsi="VHlglUUx+SimSun" w:eastAsia="VHlglUUx+SimSun"/>
                <w:color w:val="000000"/>
                <w:sz w:val="24"/>
              </w:rPr>
              <w:t>支付昆财债40号2025年地方政府专项</w:t>
            </w:r>
          </w:p>
          <w:p w14:paraId="1B24C50C">
            <w:pPr>
              <w:widowControl/>
              <w:autoSpaceDE w:val="0"/>
              <w:autoSpaceDN w:val="0"/>
              <w:spacing w:before="54" w:after="0" w:line="240" w:lineRule="exact"/>
              <w:ind w:left="34" w:right="0" w:firstLine="0"/>
              <w:jc w:val="left"/>
            </w:pPr>
            <w:r>
              <w:rPr>
                <w:rFonts w:ascii="VHlglUUx+SimSun" w:hAnsi="VHlglUUx+SimSun" w:eastAsia="VHlglUUx+SimSun"/>
                <w:color w:val="000000"/>
                <w:sz w:val="24"/>
              </w:rPr>
              <w:t>债券经费</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8AB7BFE">
            <w:pPr>
              <w:widowControl/>
              <w:autoSpaceDE w:val="0"/>
              <w:autoSpaceDN w:val="0"/>
              <w:spacing w:before="0" w:after="0" w:line="292" w:lineRule="exact"/>
              <w:ind w:left="36" w:right="194" w:firstLine="0"/>
              <w:jc w:val="both"/>
            </w:pPr>
            <w:r>
              <w:rPr>
                <w:rFonts w:ascii="VHlglUUx+SimSun" w:hAnsi="VHlglUUx+SimSun" w:eastAsia="VHlglUUx+SimSun"/>
                <w:color w:val="000000"/>
                <w:sz w:val="24"/>
              </w:rPr>
              <w:t>全年预算数52.30万元，执行数52.30万元，执行率为100%。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0706E357">
            <w:pPr>
              <w:widowControl/>
              <w:autoSpaceDE w:val="0"/>
              <w:autoSpaceDN w:val="0"/>
              <w:spacing w:before="0" w:after="0" w:line="284" w:lineRule="exact"/>
              <w:ind w:left="34" w:right="170" w:firstLine="0"/>
              <w:jc w:val="both"/>
            </w:pPr>
            <w:r>
              <w:rPr>
                <w:rFonts w:ascii="VHlglUUx+SimSun" w:hAnsi="VHlglUUx+SimSun" w:eastAsia="VHlglUUx+SimSun"/>
                <w:color w:val="000000"/>
                <w:sz w:val="24"/>
              </w:rPr>
              <w:t>昆财债40号2025年地方政府专项债券经费支付中国移动通信集团云南有限公司昆明分公司网信专网及视频会议系统建设项目、云南春晚传媒有限公司《2023年宣传合作协议》款项</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49708E2">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7FAD00E0">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139EA0F7">
            <w:pPr>
              <w:widowControl/>
              <w:autoSpaceDE w:val="0"/>
              <w:autoSpaceDN w:val="0"/>
              <w:spacing w:before="48" w:after="0" w:line="240" w:lineRule="exact"/>
              <w:ind w:left="34" w:right="0" w:firstLine="0"/>
              <w:jc w:val="left"/>
            </w:pPr>
            <w:r>
              <w:rPr>
                <w:rFonts w:ascii="VHlglUUx+SimSun" w:hAnsi="VHlglUUx+SimSun" w:eastAsia="VHlglUUx+SimSun"/>
                <w:color w:val="000000"/>
                <w:sz w:val="24"/>
              </w:rPr>
              <w:t>2025年“我们的节日”</w:t>
            </w:r>
          </w:p>
          <w:p w14:paraId="6471A1E9">
            <w:pPr>
              <w:widowControl/>
              <w:autoSpaceDE w:val="0"/>
              <w:autoSpaceDN w:val="0"/>
              <w:spacing w:before="50" w:after="0" w:line="240" w:lineRule="exact"/>
              <w:ind w:left="34" w:right="0" w:firstLine="0"/>
              <w:jc w:val="left"/>
            </w:pPr>
            <w:r>
              <w:rPr>
                <w:rFonts w:ascii="VHlglUUx+SimSun" w:hAnsi="VHlglUUx+SimSun" w:eastAsia="VHlglUUx+SimSun"/>
                <w:color w:val="000000"/>
                <w:sz w:val="24"/>
              </w:rPr>
              <w:t>活动补助经费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67A14C1">
            <w:pPr>
              <w:widowControl/>
              <w:autoSpaceDE w:val="0"/>
              <w:autoSpaceDN w:val="0"/>
              <w:spacing w:before="0" w:after="0" w:line="284" w:lineRule="exact"/>
              <w:ind w:left="34" w:right="0" w:firstLine="0"/>
              <w:jc w:val="left"/>
            </w:pPr>
            <w:r>
              <w:rPr>
                <w:rFonts w:ascii="VHlglUUx+SimSun" w:hAnsi="VHlglUUx+SimSun" w:eastAsia="VHlglUUx+SimSun"/>
                <w:color w:val="000000"/>
                <w:sz w:val="24"/>
              </w:rPr>
              <w:t>贯彻落实《中共中央宣传部关于组织开展2025年传统节日文化活动的通知》（中宣发〔2025〕2号）、《中共云南省委宣传部关于组织开展2024年传统节日文化活动的通知》（云宣发〔2025〕6号）、《中共昆明市委宣</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7C74AA37">
            <w:pPr>
              <w:widowControl/>
              <w:autoSpaceDE w:val="0"/>
              <w:autoSpaceDN w:val="0"/>
              <w:spacing w:before="48" w:after="0" w:line="240" w:lineRule="exact"/>
              <w:ind w:left="36" w:right="0" w:firstLine="0"/>
              <w:jc w:val="left"/>
            </w:pPr>
            <w:r>
              <w:rPr>
                <w:rFonts w:ascii="VHlglUUx+SimSun" w:hAnsi="VHlglUUx+SimSun" w:eastAsia="VHlglUUx+SimSun"/>
                <w:color w:val="000000"/>
                <w:sz w:val="24"/>
              </w:rPr>
              <w:t>全年预算数5万元，执行</w:t>
            </w:r>
          </w:p>
          <w:p w14:paraId="677369FF">
            <w:pPr>
              <w:widowControl/>
              <w:autoSpaceDE w:val="0"/>
              <w:autoSpaceDN w:val="0"/>
              <w:spacing w:before="50" w:after="0" w:line="240" w:lineRule="exact"/>
              <w:ind w:left="36" w:right="0" w:firstLine="0"/>
              <w:jc w:val="left"/>
            </w:pPr>
            <w:r>
              <w:rPr>
                <w:rFonts w:ascii="VHlglUUx+SimSun" w:hAnsi="VHlglUUx+SimSun" w:eastAsia="VHlglUUx+SimSun"/>
                <w:color w:val="000000"/>
                <w:sz w:val="24"/>
              </w:rPr>
              <w:t>数0万元，执行率为0%。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4923CB46">
            <w:pPr>
              <w:widowControl/>
              <w:autoSpaceDE w:val="0"/>
              <w:autoSpaceDN w:val="0"/>
              <w:spacing w:before="0" w:after="0" w:line="284" w:lineRule="exact"/>
              <w:ind w:left="34" w:right="0" w:firstLine="0"/>
              <w:jc w:val="left"/>
            </w:pPr>
            <w:r>
              <w:rPr>
                <w:rFonts w:ascii="VHlglUUx+SimSun" w:hAnsi="VHlglUUx+SimSun" w:eastAsia="VHlglUUx+SimSun"/>
                <w:color w:val="000000"/>
                <w:sz w:val="24"/>
              </w:rPr>
              <w:t>贯彻落实《中共中央宣传部关于组织开展2025年传统节日文化活动的通知》（中宣发〔</w:t>
            </w:r>
            <w:r>
              <w:br w:type="textWrapping"/>
            </w:r>
            <w:r>
              <w:rPr>
                <w:rFonts w:ascii="VHlglUUx+SimSun" w:hAnsi="VHlglUUx+SimSun" w:eastAsia="VHlglUUx+SimSun"/>
                <w:color w:val="000000"/>
                <w:sz w:val="24"/>
              </w:rPr>
              <w:t>2025〕2号）、《中共云南省委宣传部关于组织开展2024年传统节日文化活动的通知》（云</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59A9CF3">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2EE99B08">
        <w:tblPrEx>
          <w:tblCellMar>
            <w:top w:w="0" w:type="dxa"/>
            <w:left w:w="108" w:type="dxa"/>
            <w:bottom w:w="0" w:type="dxa"/>
            <w:right w:w="108" w:type="dxa"/>
          </w:tblCellMar>
        </w:tblPrEx>
        <w:trPr>
          <w:trHeight w:val="1720"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34D38020">
            <w:pPr>
              <w:widowControl/>
              <w:autoSpaceDE w:val="0"/>
              <w:autoSpaceDN w:val="0"/>
              <w:spacing w:before="48" w:after="0" w:line="240" w:lineRule="exact"/>
              <w:ind w:left="34" w:right="0" w:firstLine="0"/>
              <w:jc w:val="left"/>
            </w:pPr>
            <w:r>
              <w:rPr>
                <w:rFonts w:ascii="VHlglUUx+SimSun" w:hAnsi="VHlglUUx+SimSun" w:eastAsia="VHlglUUx+SimSun"/>
                <w:color w:val="000000"/>
                <w:sz w:val="24"/>
              </w:rPr>
              <w:t>GMS第八次领导人会议宣</w:t>
            </w:r>
          </w:p>
          <w:p w14:paraId="18CC0296">
            <w:pPr>
              <w:widowControl/>
              <w:autoSpaceDE w:val="0"/>
              <w:autoSpaceDN w:val="0"/>
              <w:spacing w:before="50" w:after="0" w:line="240" w:lineRule="exact"/>
              <w:ind w:left="34" w:right="0" w:firstLine="0"/>
              <w:jc w:val="left"/>
            </w:pPr>
            <w:r>
              <w:rPr>
                <w:rFonts w:ascii="VHlglUUx+SimSun" w:hAnsi="VHlglUUx+SimSun" w:eastAsia="VHlglUUx+SimSun"/>
                <w:color w:val="000000"/>
                <w:sz w:val="24"/>
              </w:rPr>
              <w:t>传补助经费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7D1F201">
            <w:pPr>
              <w:widowControl/>
              <w:autoSpaceDE w:val="0"/>
              <w:autoSpaceDN w:val="0"/>
              <w:spacing w:before="48" w:after="0" w:line="240" w:lineRule="exact"/>
              <w:ind w:left="34" w:right="0" w:firstLine="0"/>
              <w:jc w:val="left"/>
            </w:pPr>
            <w:r>
              <w:rPr>
                <w:rFonts w:ascii="VHlglUUx+SimSun" w:hAnsi="VHlglUUx+SimSun" w:eastAsia="VHlglUUx+SimSun"/>
                <w:color w:val="000000"/>
                <w:sz w:val="24"/>
              </w:rPr>
              <w:t>完成GMS第八次领导人会议宣传补助</w:t>
            </w:r>
          </w:p>
          <w:p w14:paraId="6649A8E3">
            <w:pPr>
              <w:widowControl/>
              <w:autoSpaceDE w:val="0"/>
              <w:autoSpaceDN w:val="0"/>
              <w:spacing w:before="50" w:after="0" w:line="240" w:lineRule="exact"/>
              <w:ind w:left="34" w:right="0" w:firstLine="0"/>
              <w:jc w:val="left"/>
            </w:pPr>
            <w:r>
              <w:rPr>
                <w:rFonts w:ascii="VHlglUUx+SimSun" w:hAnsi="VHlglUUx+SimSun" w:eastAsia="VHlglUUx+SimSun"/>
                <w:color w:val="000000"/>
                <w:sz w:val="24"/>
              </w:rPr>
              <w:t>经费支付</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5125059">
            <w:pPr>
              <w:widowControl/>
              <w:autoSpaceDE w:val="0"/>
              <w:autoSpaceDN w:val="0"/>
              <w:spacing w:before="0" w:after="0" w:line="290" w:lineRule="exact"/>
              <w:ind w:left="36" w:right="0" w:firstLine="0"/>
              <w:jc w:val="left"/>
            </w:pPr>
            <w:r>
              <w:rPr>
                <w:rFonts w:ascii="VHlglUUx+SimSun" w:hAnsi="VHlglUUx+SimSun" w:eastAsia="VHlglUUx+SimSun"/>
                <w:color w:val="000000"/>
                <w:sz w:val="24"/>
              </w:rPr>
              <w:t>全年预算数1.50万元，执行数0万元，执行率为0%。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5C5D25D1">
            <w:pPr>
              <w:widowControl/>
              <w:autoSpaceDE w:val="0"/>
              <w:autoSpaceDN w:val="0"/>
              <w:spacing w:before="48" w:after="0" w:line="240" w:lineRule="exact"/>
              <w:ind w:left="34" w:right="0" w:firstLine="0"/>
              <w:jc w:val="left"/>
            </w:pPr>
            <w:r>
              <w:rPr>
                <w:rFonts w:ascii="VHlglUUx+SimSun" w:hAnsi="VHlglUUx+SimSun" w:eastAsia="VHlglUUx+SimSun"/>
                <w:color w:val="000000"/>
                <w:sz w:val="24"/>
              </w:rPr>
              <w:t>财政资金紧张，此项目未开展</w:t>
            </w:r>
          </w:p>
          <w:p w14:paraId="1C4F58FE">
            <w:pPr>
              <w:widowControl/>
              <w:autoSpaceDE w:val="0"/>
              <w:autoSpaceDN w:val="0"/>
              <w:spacing w:before="50" w:after="0" w:line="240" w:lineRule="exact"/>
              <w:ind w:left="34" w:right="0" w:firstLine="0"/>
              <w:jc w:val="left"/>
            </w:pPr>
            <w:r>
              <w:rPr>
                <w:rFonts w:ascii="VHlglUUx+SimSun" w:hAnsi="VHlglUUx+SimSun" w:eastAsia="VHlglUUx+SimSun"/>
                <w:color w:val="000000"/>
                <w:sz w:val="24"/>
              </w:rPr>
              <w:t>。</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96691A0">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6B922E3E">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261BCB4A">
            <w:pPr>
              <w:widowControl/>
              <w:autoSpaceDE w:val="0"/>
              <w:autoSpaceDN w:val="0"/>
              <w:spacing w:before="50" w:after="0" w:line="240" w:lineRule="exact"/>
              <w:ind w:left="34" w:right="0" w:firstLine="0"/>
              <w:jc w:val="left"/>
            </w:pPr>
            <w:r>
              <w:rPr>
                <w:rFonts w:ascii="VHlglUUx+SimSun" w:hAnsi="VHlglUUx+SimSun" w:eastAsia="VHlglUUx+SimSun"/>
                <w:color w:val="000000"/>
                <w:sz w:val="24"/>
              </w:rPr>
              <w:t>昆明市五华区网络政务</w:t>
            </w:r>
          </w:p>
          <w:p w14:paraId="4E354478">
            <w:pPr>
              <w:widowControl/>
              <w:autoSpaceDE w:val="0"/>
              <w:autoSpaceDN w:val="0"/>
              <w:spacing w:before="52" w:after="0" w:line="240" w:lineRule="exact"/>
              <w:ind w:left="34" w:right="0" w:firstLine="0"/>
              <w:jc w:val="left"/>
            </w:pPr>
            <w:r>
              <w:rPr>
                <w:rFonts w:ascii="VHlglUUx+SimSun" w:hAnsi="VHlglUUx+SimSun" w:eastAsia="VHlglUUx+SimSun"/>
                <w:color w:val="000000"/>
                <w:sz w:val="24"/>
              </w:rPr>
              <w:t>项目经费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8630717">
            <w:pPr>
              <w:widowControl/>
              <w:autoSpaceDE w:val="0"/>
              <w:autoSpaceDN w:val="0"/>
              <w:spacing w:before="50" w:after="0" w:line="240" w:lineRule="exact"/>
              <w:ind w:left="0" w:right="0" w:firstLine="0"/>
              <w:jc w:val="center"/>
            </w:pPr>
            <w:r>
              <w:rPr>
                <w:rFonts w:ascii="VHlglUUx+SimSun" w:hAnsi="VHlglUUx+SimSun" w:eastAsia="VHlglUUx+SimSun"/>
                <w:color w:val="000000"/>
                <w:sz w:val="24"/>
              </w:rPr>
              <w:t>支付昆明市五华区网络政务项目经费</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46E364BC">
            <w:pPr>
              <w:widowControl/>
              <w:autoSpaceDE w:val="0"/>
              <w:autoSpaceDN w:val="0"/>
              <w:spacing w:before="0" w:after="0" w:line="292" w:lineRule="exact"/>
              <w:ind w:left="36" w:right="194" w:firstLine="0"/>
              <w:jc w:val="both"/>
            </w:pPr>
            <w:r>
              <w:rPr>
                <w:rFonts w:ascii="VHlglUUx+SimSun" w:hAnsi="VHlglUUx+SimSun" w:eastAsia="VHlglUUx+SimSun"/>
                <w:color w:val="000000"/>
                <w:sz w:val="24"/>
              </w:rPr>
              <w:t>全年预算数10.50万元，执行数10.50万元，执行率为100%。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58267C1F">
            <w:pPr>
              <w:widowControl/>
              <w:autoSpaceDE w:val="0"/>
              <w:autoSpaceDN w:val="0"/>
              <w:spacing w:before="0" w:after="0" w:line="284" w:lineRule="exact"/>
              <w:ind w:left="34" w:right="170" w:firstLine="0"/>
              <w:jc w:val="both"/>
            </w:pPr>
            <w:r>
              <w:rPr>
                <w:rFonts w:ascii="VHlglUUx+SimSun" w:hAnsi="VHlglUUx+SimSun" w:eastAsia="VHlglUUx+SimSun"/>
                <w:color w:val="000000"/>
                <w:sz w:val="24"/>
              </w:rPr>
              <w:t>昆明市五华区网络政务项目经费支付昆明信息港传媒有限责任公司《五华区网络政务项目服务合同》款项，项目实施切实履行偿债责任，维护好我市政府信用责任。</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9ECF09E">
            <w:pPr>
              <w:widowControl/>
              <w:autoSpaceDE w:val="0"/>
              <w:autoSpaceDN w:val="0"/>
              <w:spacing w:before="50" w:after="0" w:line="240" w:lineRule="exact"/>
              <w:ind w:left="34" w:right="0" w:firstLine="0"/>
              <w:jc w:val="left"/>
            </w:pPr>
            <w:r>
              <w:rPr>
                <w:rFonts w:ascii="VHlglUUx+SimSun" w:hAnsi="VHlglUUx+SimSun" w:eastAsia="VHlglUUx+SimSun"/>
                <w:color w:val="000000"/>
                <w:sz w:val="24"/>
              </w:rPr>
              <w:t>无</w:t>
            </w:r>
          </w:p>
        </w:tc>
      </w:tr>
      <w:tr w14:paraId="38B66095">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73EFB850">
            <w:pPr>
              <w:widowControl/>
              <w:autoSpaceDE w:val="0"/>
              <w:autoSpaceDN w:val="0"/>
              <w:spacing w:before="48" w:after="0" w:line="240" w:lineRule="exact"/>
              <w:ind w:left="34" w:right="0" w:firstLine="0"/>
              <w:jc w:val="left"/>
            </w:pPr>
            <w:r>
              <w:rPr>
                <w:rFonts w:ascii="VHlglUUx+SimSun" w:hAnsi="VHlglUUx+SimSun" w:eastAsia="VHlglUUx+SimSun"/>
                <w:color w:val="000000"/>
                <w:sz w:val="24"/>
              </w:rPr>
              <w:t>2024年省级电影事业发</w:t>
            </w:r>
          </w:p>
          <w:p w14:paraId="610FAE4F">
            <w:pPr>
              <w:widowControl/>
              <w:autoSpaceDE w:val="0"/>
              <w:autoSpaceDN w:val="0"/>
              <w:spacing w:before="52" w:after="0" w:line="240" w:lineRule="exact"/>
              <w:ind w:left="34" w:right="0" w:firstLine="0"/>
              <w:jc w:val="left"/>
            </w:pPr>
            <w:r>
              <w:rPr>
                <w:rFonts w:ascii="VHlglUUx+SimSun" w:hAnsi="VHlglUUx+SimSun" w:eastAsia="VHlglUUx+SimSun"/>
                <w:color w:val="000000"/>
                <w:sz w:val="24"/>
              </w:rPr>
              <w:t>展专项资金</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3D48592">
            <w:pPr>
              <w:widowControl/>
              <w:autoSpaceDE w:val="0"/>
              <w:autoSpaceDN w:val="0"/>
              <w:spacing w:before="0" w:after="0" w:line="290" w:lineRule="exact"/>
              <w:ind w:left="34" w:right="72" w:firstLine="0"/>
              <w:jc w:val="both"/>
            </w:pPr>
            <w:r>
              <w:rPr>
                <w:rFonts w:ascii="VHlglUUx+SimSun" w:hAnsi="VHlglUUx+SimSun" w:eastAsia="VHlglUUx+SimSun"/>
                <w:color w:val="000000"/>
                <w:sz w:val="24"/>
              </w:rPr>
              <w:t>鼓励影院疫情后放映国产电影，促进中国电影持续发展；扶持乡镇和中西部县城数字影院建设，促进基层影院发展。</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CBC8DF3">
            <w:pPr>
              <w:widowControl/>
              <w:autoSpaceDE w:val="0"/>
              <w:autoSpaceDN w:val="0"/>
              <w:spacing w:before="0" w:after="0" w:line="292" w:lineRule="exact"/>
              <w:ind w:left="36" w:right="194" w:firstLine="0"/>
              <w:jc w:val="both"/>
            </w:pPr>
            <w:r>
              <w:rPr>
                <w:rFonts w:ascii="VHlglUUx+SimSun" w:hAnsi="VHlglUUx+SimSun" w:eastAsia="VHlglUUx+SimSun"/>
                <w:color w:val="000000"/>
                <w:sz w:val="24"/>
              </w:rPr>
              <w:t>全年预算数111万元，执行数111万元，执行率为100%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777D0C34">
            <w:pPr>
              <w:widowControl/>
              <w:autoSpaceDE w:val="0"/>
              <w:autoSpaceDN w:val="0"/>
              <w:spacing w:before="0" w:after="0" w:line="284" w:lineRule="exact"/>
              <w:ind w:left="34" w:right="144" w:firstLine="0"/>
              <w:jc w:val="left"/>
            </w:pPr>
            <w:r>
              <w:rPr>
                <w:rFonts w:ascii="VHlglUUx+SimSun" w:hAnsi="VHlglUUx+SimSun" w:eastAsia="VHlglUUx+SimSun"/>
                <w:color w:val="000000"/>
                <w:sz w:val="24"/>
              </w:rPr>
              <w:t>鼓励影院疫情后放映国产电影，发放昆明海艺影视有限公司、江苏星轶影院管理有限公司昆明分公司、昆明上影永华电影有限公司、昆明上影滇缅影城管理有限公司、中影嘉谊</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227C07B">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4D69FAC9">
        <w:tblPrEx>
          <w:tblCellMar>
            <w:top w:w="0" w:type="dxa"/>
            <w:left w:w="108" w:type="dxa"/>
            <w:bottom w:w="0" w:type="dxa"/>
            <w:right w:w="108" w:type="dxa"/>
          </w:tblCellMar>
        </w:tblPrEx>
        <w:trPr>
          <w:trHeight w:val="170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12ACBBFC">
            <w:pPr>
              <w:widowControl/>
              <w:autoSpaceDE w:val="0"/>
              <w:autoSpaceDN w:val="0"/>
              <w:spacing w:before="48" w:after="0" w:line="240" w:lineRule="exact"/>
              <w:ind w:left="34" w:right="0" w:firstLine="0"/>
              <w:jc w:val="left"/>
            </w:pPr>
            <w:r>
              <w:rPr>
                <w:rFonts w:ascii="VHlglUUx+SimSun" w:hAnsi="VHlglUUx+SimSun" w:eastAsia="VHlglUUx+SimSun"/>
                <w:color w:val="000000"/>
                <w:sz w:val="24"/>
              </w:rPr>
              <w:t>机构运转日常经费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8998AA2">
            <w:pPr>
              <w:widowControl/>
              <w:autoSpaceDE w:val="0"/>
              <w:autoSpaceDN w:val="0"/>
              <w:spacing w:before="48" w:after="0" w:line="240" w:lineRule="exact"/>
              <w:ind w:left="34" w:right="0" w:firstLine="0"/>
              <w:jc w:val="left"/>
            </w:pPr>
            <w:r>
              <w:rPr>
                <w:rFonts w:ascii="VHlglUUx+SimSun" w:hAnsi="VHlglUUx+SimSun" w:eastAsia="VHlglUUx+SimSun"/>
                <w:color w:val="000000"/>
                <w:sz w:val="24"/>
              </w:rPr>
              <w:t>保障单位正常的运转</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DAB85A8">
            <w:pPr>
              <w:widowControl/>
              <w:autoSpaceDE w:val="0"/>
              <w:autoSpaceDN w:val="0"/>
              <w:spacing w:before="0" w:after="0" w:line="290" w:lineRule="exact"/>
              <w:ind w:left="36" w:right="74" w:firstLine="0"/>
              <w:jc w:val="both"/>
            </w:pPr>
            <w:r>
              <w:rPr>
                <w:rFonts w:ascii="VHlglUUx+SimSun" w:hAnsi="VHlglUUx+SimSun" w:eastAsia="VHlglUUx+SimSun"/>
                <w:color w:val="000000"/>
                <w:sz w:val="24"/>
              </w:rPr>
              <w:t>已经基本按计划完成，部分未完成，未完成的主要原因为单位厉行节约和财政收回额度。</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705259F8">
            <w:pPr>
              <w:widowControl/>
              <w:autoSpaceDE w:val="0"/>
              <w:autoSpaceDN w:val="0"/>
              <w:spacing w:before="0" w:after="0" w:line="292" w:lineRule="exact"/>
              <w:ind w:left="34" w:right="144" w:firstLine="0"/>
              <w:jc w:val="left"/>
            </w:pPr>
            <w:r>
              <w:rPr>
                <w:rFonts w:ascii="VHlglUUx+SimSun" w:hAnsi="VHlglUUx+SimSun" w:eastAsia="VHlglUUx+SimSun"/>
                <w:color w:val="000000"/>
                <w:sz w:val="24"/>
              </w:rPr>
              <w:t>绩效指标部分未完成，主要原因为2025年财政预算资金紧张，只能用于保运转、保民生、要确保每一笔资金花得安全、用得高效。</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A66ED4A">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bl>
    <w:p w14:paraId="0A60CE39">
      <w:pPr>
        <w:widowControl/>
        <w:autoSpaceDE w:val="0"/>
        <w:autoSpaceDN w:val="0"/>
        <w:spacing w:before="0" w:after="0" w:line="14" w:lineRule="exact"/>
        <w:ind w:left="0" w:right="0"/>
      </w:pPr>
    </w:p>
    <w:p w14:paraId="72E42B22">
      <w:pPr>
        <w:sectPr>
          <w:pgSz w:w="16838" w:h="12306"/>
          <w:pgMar w:top="220" w:right="536" w:bottom="552" w:left="384" w:header="720" w:footer="720" w:gutter="0"/>
          <w:cols w:equalWidth="0" w:num="1">
            <w:col w:w="15918"/>
          </w:cols>
          <w:docGrid w:linePitch="360" w:charSpace="0"/>
        </w:sectPr>
      </w:pPr>
    </w:p>
    <w:p w14:paraId="523B25A3">
      <w:pPr>
        <w:widowControl/>
        <w:autoSpaceDE w:val="0"/>
        <w:autoSpaceDN w:val="0"/>
        <w:spacing w:before="0"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2712"/>
        <w:gridCol w:w="3970"/>
        <w:gridCol w:w="2774"/>
        <w:gridCol w:w="3348"/>
        <w:gridCol w:w="3070"/>
      </w:tblGrid>
      <w:tr w14:paraId="0F6B4D7C">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5170CE5B">
            <w:pPr>
              <w:widowControl/>
              <w:autoSpaceDE w:val="0"/>
              <w:autoSpaceDN w:val="0"/>
              <w:spacing w:before="48" w:after="0" w:line="240" w:lineRule="exact"/>
              <w:ind w:left="34" w:right="0" w:firstLine="0"/>
              <w:jc w:val="left"/>
            </w:pPr>
            <w:r>
              <w:rPr>
                <w:rFonts w:ascii="VHlglUUx+SimSun" w:hAnsi="VHlglUUx+SimSun" w:eastAsia="VHlglUUx+SimSun"/>
                <w:color w:val="000000"/>
                <w:sz w:val="24"/>
              </w:rPr>
              <w:t>网络安全及网络生态治</w:t>
            </w:r>
          </w:p>
          <w:p w14:paraId="1C42FDE2">
            <w:pPr>
              <w:widowControl/>
              <w:autoSpaceDE w:val="0"/>
              <w:autoSpaceDN w:val="0"/>
              <w:spacing w:before="54" w:after="0" w:line="240" w:lineRule="exact"/>
              <w:ind w:left="34" w:right="0" w:firstLine="0"/>
              <w:jc w:val="left"/>
            </w:pPr>
            <w:r>
              <w:rPr>
                <w:rFonts w:ascii="VHlglUUx+SimSun" w:hAnsi="VHlglUUx+SimSun" w:eastAsia="VHlglUUx+SimSun"/>
                <w:color w:val="000000"/>
                <w:sz w:val="24"/>
              </w:rPr>
              <w:t>理经费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8710348">
            <w:pPr>
              <w:widowControl/>
              <w:autoSpaceDE w:val="0"/>
              <w:autoSpaceDN w:val="0"/>
              <w:spacing w:before="0" w:after="0" w:line="292" w:lineRule="exact"/>
              <w:ind w:left="34" w:right="72" w:firstLine="0"/>
              <w:jc w:val="both"/>
            </w:pPr>
            <w:r>
              <w:rPr>
                <w:rFonts w:ascii="VHlglUUx+SimSun" w:hAnsi="VHlglUUx+SimSun" w:eastAsia="VHlglUUx+SimSun"/>
                <w:color w:val="000000"/>
                <w:sz w:val="24"/>
              </w:rPr>
              <w:t>（一）贯彻落实《党委（党组、党工委）意识形态工作责任制（含网络意识形态工作责任制）。</w:t>
            </w:r>
          </w:p>
          <w:p w14:paraId="42DD2C99">
            <w:pPr>
              <w:widowControl/>
              <w:autoSpaceDE w:val="0"/>
              <w:autoSpaceDN w:val="0"/>
              <w:spacing w:before="0" w:after="0" w:line="276" w:lineRule="exact"/>
              <w:ind w:left="34" w:right="0" w:firstLine="0"/>
              <w:jc w:val="left"/>
            </w:pPr>
            <w:r>
              <w:rPr>
                <w:rFonts w:ascii="VHlglUUx+SimSun" w:hAnsi="VHlglUUx+SimSun" w:eastAsia="VHlglUUx+SimSun"/>
                <w:color w:val="000000"/>
                <w:sz w:val="24"/>
              </w:rPr>
              <w:t>（二）严格压实党委（党组、党工委）网络意识形态工作和网络安全工作责任。</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38B5D790">
            <w:pPr>
              <w:widowControl/>
              <w:autoSpaceDE w:val="0"/>
              <w:autoSpaceDN w:val="0"/>
              <w:spacing w:before="0" w:after="0" w:line="292" w:lineRule="exact"/>
              <w:ind w:left="36" w:right="194" w:firstLine="0"/>
              <w:jc w:val="both"/>
            </w:pPr>
            <w:r>
              <w:rPr>
                <w:rFonts w:ascii="VHlglUUx+SimSun" w:hAnsi="VHlglUUx+SimSun" w:eastAsia="VHlglUUx+SimSun"/>
                <w:color w:val="000000"/>
                <w:sz w:val="24"/>
              </w:rPr>
              <w:t>全年预算数50.30万元，执行数50.30万元，执行率为100%。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051170B1">
            <w:pPr>
              <w:widowControl/>
              <w:autoSpaceDE w:val="0"/>
              <w:autoSpaceDN w:val="0"/>
              <w:spacing w:before="0" w:after="0" w:line="284" w:lineRule="exact"/>
              <w:ind w:left="34" w:right="144" w:firstLine="0"/>
              <w:jc w:val="left"/>
            </w:pPr>
            <w:r>
              <w:rPr>
                <w:rFonts w:ascii="VHlglUUx+SimSun" w:hAnsi="VHlglUUx+SimSun" w:eastAsia="VHlglUUx+SimSun"/>
                <w:color w:val="000000"/>
                <w:sz w:val="24"/>
              </w:rPr>
              <w:t>贯彻落实《党委（党组、党工委）意识形态工作责任制（含网络意识形态工作责任制），严格压实党委（党组、党工委）网络意识形态工作和网络安全工作责任，支付网络生态</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4699190">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4275763F">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18C67DC9">
            <w:pPr>
              <w:widowControl/>
              <w:autoSpaceDE w:val="0"/>
              <w:autoSpaceDN w:val="0"/>
              <w:spacing w:before="48" w:after="0" w:line="240" w:lineRule="exact"/>
              <w:ind w:left="34" w:right="0" w:firstLine="0"/>
              <w:jc w:val="left"/>
            </w:pPr>
            <w:r>
              <w:rPr>
                <w:rFonts w:ascii="VHlglUUx+SimSun" w:hAnsi="VHlglUUx+SimSun" w:eastAsia="VHlglUUx+SimSun"/>
                <w:color w:val="000000"/>
                <w:sz w:val="24"/>
              </w:rPr>
              <w:t>2025年市级文化产业发</w:t>
            </w:r>
          </w:p>
          <w:p w14:paraId="1DAE1167">
            <w:pPr>
              <w:widowControl/>
              <w:autoSpaceDE w:val="0"/>
              <w:autoSpaceDN w:val="0"/>
              <w:spacing w:before="50" w:after="0" w:line="240" w:lineRule="exact"/>
              <w:ind w:left="34" w:right="0" w:firstLine="0"/>
              <w:jc w:val="left"/>
            </w:pPr>
            <w:r>
              <w:rPr>
                <w:rFonts w:ascii="VHlglUUx+SimSun" w:hAnsi="VHlglUUx+SimSun" w:eastAsia="VHlglUUx+SimSun"/>
                <w:color w:val="000000"/>
                <w:sz w:val="24"/>
              </w:rPr>
              <w:t>展专项资金</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7ED8A30">
            <w:pPr>
              <w:widowControl/>
              <w:autoSpaceDE w:val="0"/>
              <w:autoSpaceDN w:val="0"/>
              <w:spacing w:before="0" w:after="0" w:line="284" w:lineRule="exact"/>
              <w:ind w:left="34" w:right="72" w:firstLine="0"/>
              <w:jc w:val="both"/>
            </w:pPr>
            <w:r>
              <w:rPr>
                <w:rFonts w:ascii="VHlglUUx+SimSun" w:hAnsi="VHlglUUx+SimSun" w:eastAsia="VHlglUUx+SimSun"/>
                <w:color w:val="000000"/>
                <w:sz w:val="24"/>
              </w:rPr>
              <w:t>该项目以古琴艺术为主体，融入云南少数民族音乐元素，挖掘古琴在演奏上的丰富性。此音乐会是古琴与云南民族音乐相融合，具有较高创新性和艺术品质，有着深厚的文化底蕴。举办古琴音乐会不仅有助于传承和弘扬</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8CC74CC">
            <w:pPr>
              <w:widowControl/>
              <w:autoSpaceDE w:val="0"/>
              <w:autoSpaceDN w:val="0"/>
              <w:spacing w:before="48" w:after="0" w:line="240" w:lineRule="exact"/>
              <w:ind w:left="0" w:right="0" w:firstLine="0"/>
              <w:jc w:val="center"/>
            </w:pPr>
            <w:r>
              <w:rPr>
                <w:rFonts w:ascii="VHlglUUx+SimSun" w:hAnsi="VHlglUUx+SimSun" w:eastAsia="VHlglUUx+SimSun"/>
                <w:color w:val="000000"/>
                <w:sz w:val="24"/>
              </w:rPr>
              <w:t>全年预算数15万元，执行</w:t>
            </w:r>
          </w:p>
          <w:p w14:paraId="29A9C616">
            <w:pPr>
              <w:widowControl/>
              <w:autoSpaceDE w:val="0"/>
              <w:autoSpaceDN w:val="0"/>
              <w:spacing w:before="50" w:after="0" w:line="240" w:lineRule="exact"/>
              <w:ind w:left="36" w:right="0" w:firstLine="0"/>
              <w:jc w:val="left"/>
            </w:pPr>
            <w:r>
              <w:rPr>
                <w:rFonts w:ascii="VHlglUUx+SimSun" w:hAnsi="VHlglUUx+SimSun" w:eastAsia="VHlglUUx+SimSun"/>
                <w:color w:val="000000"/>
                <w:sz w:val="24"/>
              </w:rPr>
              <w:t>数0万元，执行率为0%。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388DDB30">
            <w:pPr>
              <w:widowControl/>
              <w:autoSpaceDE w:val="0"/>
              <w:autoSpaceDN w:val="0"/>
              <w:spacing w:before="48" w:after="0" w:line="240" w:lineRule="exact"/>
              <w:ind w:left="34" w:right="0" w:firstLine="0"/>
              <w:jc w:val="left"/>
            </w:pPr>
            <w:r>
              <w:rPr>
                <w:rFonts w:ascii="VHlglUUx+SimSun" w:hAnsi="VHlglUUx+SimSun" w:eastAsia="VHlglUUx+SimSun"/>
                <w:color w:val="000000"/>
                <w:sz w:val="24"/>
              </w:rPr>
              <w:t>财政资金紧张，此项目未开展</w:t>
            </w:r>
          </w:p>
          <w:p w14:paraId="25E05878">
            <w:pPr>
              <w:widowControl/>
              <w:autoSpaceDE w:val="0"/>
              <w:autoSpaceDN w:val="0"/>
              <w:spacing w:before="50" w:after="0" w:line="240" w:lineRule="exact"/>
              <w:ind w:left="34" w:right="0" w:firstLine="0"/>
              <w:jc w:val="left"/>
            </w:pPr>
            <w:r>
              <w:rPr>
                <w:rFonts w:ascii="VHlglUUx+SimSun" w:hAnsi="VHlglUUx+SimSun" w:eastAsia="VHlglUUx+SimSun"/>
                <w:color w:val="000000"/>
                <w:sz w:val="24"/>
              </w:rPr>
              <w:t>。</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3088B74">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1E5322D8">
        <w:tblPrEx>
          <w:tblCellMar>
            <w:top w:w="0" w:type="dxa"/>
            <w:left w:w="108" w:type="dxa"/>
            <w:bottom w:w="0" w:type="dxa"/>
            <w:right w:w="108" w:type="dxa"/>
          </w:tblCellMar>
        </w:tblPrEx>
        <w:trPr>
          <w:trHeight w:val="1720"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29820D5F">
            <w:pPr>
              <w:widowControl/>
              <w:autoSpaceDE w:val="0"/>
              <w:autoSpaceDN w:val="0"/>
              <w:spacing w:before="48" w:after="0" w:line="240" w:lineRule="exact"/>
              <w:ind w:left="34" w:right="0" w:firstLine="0"/>
              <w:jc w:val="left"/>
            </w:pPr>
            <w:r>
              <w:rPr>
                <w:rFonts w:ascii="VHlglUUx+SimSun" w:hAnsi="VHlglUUx+SimSun" w:eastAsia="VHlglUUx+SimSun"/>
                <w:color w:val="000000"/>
                <w:sz w:val="24"/>
              </w:rPr>
              <w:t>采购项目经费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FB3F80E">
            <w:pPr>
              <w:widowControl/>
              <w:autoSpaceDE w:val="0"/>
              <w:autoSpaceDN w:val="0"/>
              <w:spacing w:before="0" w:after="0" w:line="282" w:lineRule="exact"/>
              <w:ind w:left="34" w:right="0" w:firstLine="0"/>
              <w:jc w:val="left"/>
            </w:pPr>
            <w:r>
              <w:rPr>
                <w:rFonts w:ascii="VHlglUUx+SimSun" w:hAnsi="VHlglUUx+SimSun" w:eastAsia="VHlglUUx+SimSun"/>
                <w:color w:val="000000"/>
                <w:sz w:val="24"/>
              </w:rPr>
              <w:t>为进一步加强五华区行政事业单位国有资产配置工作，实现与预算管理、政府采购、绩效管理的有机结合，根据《预算法》、《五华区2024年部门预算编审指南-新增资产配置计划》、《关于印发〈昆明市市本级行政事</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7A178291">
            <w:pPr>
              <w:widowControl/>
              <w:autoSpaceDE w:val="0"/>
              <w:autoSpaceDN w:val="0"/>
              <w:spacing w:before="0" w:after="0" w:line="290" w:lineRule="exact"/>
              <w:ind w:left="36" w:right="74" w:firstLine="0"/>
              <w:jc w:val="both"/>
            </w:pPr>
            <w:r>
              <w:rPr>
                <w:rFonts w:ascii="VHlglUUx+SimSun" w:hAnsi="VHlglUUx+SimSun" w:eastAsia="VHlglUUx+SimSun"/>
                <w:color w:val="000000"/>
                <w:sz w:val="24"/>
              </w:rPr>
              <w:t>全年预算数1.82万元，执行数1.82万元，执行率为100%。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03E22401">
            <w:pPr>
              <w:widowControl/>
              <w:autoSpaceDE w:val="0"/>
              <w:autoSpaceDN w:val="0"/>
              <w:spacing w:before="0" w:after="0" w:line="282" w:lineRule="exact"/>
              <w:ind w:left="34" w:right="50" w:firstLine="0"/>
              <w:jc w:val="both"/>
            </w:pPr>
            <w:r>
              <w:rPr>
                <w:rFonts w:ascii="VHlglUUx+SimSun" w:hAnsi="VHlglUUx+SimSun" w:eastAsia="VHlglUUx+SimSun"/>
                <w:color w:val="000000"/>
                <w:sz w:val="24"/>
              </w:rPr>
              <w:t>为进一步加强五华区行政事业单位国有资产配置工作，实现与预算管理、政府采购、绩效管理的有机结合，根据《预算法》、《五华区2024年部门预算编审指南-新增资产配置计划</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EE6C99F">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3F592228">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107FB62D">
            <w:pPr>
              <w:widowControl/>
              <w:autoSpaceDE w:val="0"/>
              <w:autoSpaceDN w:val="0"/>
              <w:spacing w:before="50" w:after="0" w:line="240" w:lineRule="exact"/>
              <w:ind w:left="34" w:right="0" w:firstLine="0"/>
              <w:jc w:val="left"/>
            </w:pPr>
            <w:r>
              <w:rPr>
                <w:rFonts w:ascii="VHlglUUx+SimSun" w:hAnsi="VHlglUUx+SimSun" w:eastAsia="VHlglUUx+SimSun"/>
                <w:color w:val="000000"/>
                <w:sz w:val="24"/>
              </w:rPr>
              <w:t>国歌五华广场“聂耳”</w:t>
            </w:r>
          </w:p>
          <w:p w14:paraId="1479AA7C">
            <w:pPr>
              <w:widowControl/>
              <w:autoSpaceDE w:val="0"/>
              <w:autoSpaceDN w:val="0"/>
              <w:spacing w:before="52" w:after="0" w:line="240" w:lineRule="exact"/>
              <w:ind w:left="34" w:right="0" w:firstLine="0"/>
              <w:jc w:val="left"/>
            </w:pPr>
            <w:r>
              <w:rPr>
                <w:rFonts w:ascii="VHlglUUx+SimSun" w:hAnsi="VHlglUUx+SimSun" w:eastAsia="VHlglUUx+SimSun"/>
                <w:color w:val="000000"/>
                <w:sz w:val="24"/>
              </w:rPr>
              <w:t>塑造创制安装三期资金</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F0029F5">
            <w:pPr>
              <w:widowControl/>
              <w:autoSpaceDE w:val="0"/>
              <w:autoSpaceDN w:val="0"/>
              <w:spacing w:before="0" w:after="0" w:line="284" w:lineRule="exact"/>
              <w:ind w:left="34" w:right="0" w:firstLine="0"/>
              <w:jc w:val="left"/>
            </w:pPr>
            <w:r>
              <w:rPr>
                <w:rFonts w:ascii="VHlglUUx+SimSun" w:hAnsi="VHlglUUx+SimSun" w:eastAsia="VHlglUUx+SimSun"/>
                <w:color w:val="000000"/>
                <w:sz w:val="24"/>
              </w:rPr>
              <w:t>串联并讲好“五个”故事，是党和中央对云南的重要交办事项。聂耳不仅是国歌的创作者，也是作为上述故事的最能代表昆明的“人民的音乐家”，他生在昆明、长在昆明、根在昆明，他创作的义勇军进行曲从昆明走</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3F8BFC4F">
            <w:pPr>
              <w:widowControl/>
              <w:autoSpaceDE w:val="0"/>
              <w:autoSpaceDN w:val="0"/>
              <w:spacing w:before="0" w:after="0" w:line="292" w:lineRule="exact"/>
              <w:ind w:left="36" w:right="194" w:firstLine="0"/>
              <w:jc w:val="both"/>
            </w:pPr>
            <w:r>
              <w:rPr>
                <w:rFonts w:ascii="VHlglUUx+SimSun" w:hAnsi="VHlglUUx+SimSun" w:eastAsia="VHlglUUx+SimSun"/>
                <w:color w:val="000000"/>
                <w:sz w:val="24"/>
              </w:rPr>
              <w:t>全年预算数14.99万元，执行数14.99万元，执行率为100%。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5F37BC54">
            <w:pPr>
              <w:widowControl/>
              <w:autoSpaceDE w:val="0"/>
              <w:autoSpaceDN w:val="0"/>
              <w:spacing w:before="0" w:after="0" w:line="284" w:lineRule="exact"/>
              <w:ind w:left="34" w:right="170" w:firstLine="0"/>
              <w:jc w:val="both"/>
            </w:pPr>
            <w:r>
              <w:rPr>
                <w:rFonts w:ascii="VHlglUUx+SimSun" w:hAnsi="VHlglUUx+SimSun" w:eastAsia="VHlglUUx+SimSun"/>
                <w:color w:val="000000"/>
                <w:sz w:val="24"/>
              </w:rPr>
              <w:t>通过改造更新抗战胜利广场，串联五华区内红色主题文化游线，重现历史场景、展现时代背景，推动片区文化旅游产业转型升级，支付袁熙坤国际文化艺术（北京）有限公司国歌</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77E0FFA">
            <w:pPr>
              <w:widowControl/>
              <w:autoSpaceDE w:val="0"/>
              <w:autoSpaceDN w:val="0"/>
              <w:spacing w:before="50" w:after="0" w:line="240" w:lineRule="exact"/>
              <w:ind w:left="34" w:right="0" w:firstLine="0"/>
              <w:jc w:val="left"/>
            </w:pPr>
            <w:r>
              <w:rPr>
                <w:rFonts w:ascii="VHlglUUx+SimSun" w:hAnsi="VHlglUUx+SimSun" w:eastAsia="VHlglUUx+SimSun"/>
                <w:color w:val="000000"/>
                <w:sz w:val="24"/>
              </w:rPr>
              <w:t>无</w:t>
            </w:r>
          </w:p>
        </w:tc>
      </w:tr>
      <w:tr w14:paraId="0D717201">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63B2763F">
            <w:pPr>
              <w:widowControl/>
              <w:autoSpaceDE w:val="0"/>
              <w:autoSpaceDN w:val="0"/>
              <w:spacing w:before="0" w:after="0" w:line="292" w:lineRule="exact"/>
              <w:ind w:left="34" w:right="254" w:firstLine="0"/>
              <w:jc w:val="both"/>
            </w:pPr>
            <w:r>
              <w:rPr>
                <w:rFonts w:ascii="VHlglUUx+SimSun" w:hAnsi="VHlglUUx+SimSun" w:eastAsia="VHlglUUx+SimSun"/>
                <w:color w:val="000000"/>
                <w:sz w:val="24"/>
              </w:rPr>
              <w:t>2025年中央支持地方公共文化服务体系建设补助资金</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FAED012">
            <w:pPr>
              <w:widowControl/>
              <w:autoSpaceDE w:val="0"/>
              <w:autoSpaceDN w:val="0"/>
              <w:spacing w:before="0" w:after="0" w:line="284" w:lineRule="exact"/>
              <w:ind w:left="34" w:right="0" w:firstLine="0"/>
              <w:jc w:val="left"/>
            </w:pPr>
            <w:r>
              <w:rPr>
                <w:rFonts w:ascii="VHlglUUx+SimSun" w:hAnsi="VHlglUUx+SimSun" w:eastAsia="VHlglUUx+SimSun"/>
                <w:color w:val="000000"/>
                <w:sz w:val="24"/>
              </w:rPr>
              <w:t>根据《中共云南省委宣传部 云南省财政厅关于深化拓展新时代文明实践中心建设有关事项的通知》（云宣通〔2024〕34号）等文件要求，扎实开展群众急需、特色鲜明、富有成效的文明实践活动，每个县（区）有影响</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5A570EBD">
            <w:pPr>
              <w:widowControl/>
              <w:autoSpaceDE w:val="0"/>
              <w:autoSpaceDN w:val="0"/>
              <w:spacing w:before="0" w:after="0" w:line="292" w:lineRule="exact"/>
              <w:ind w:left="36" w:right="194" w:firstLine="0"/>
              <w:jc w:val="both"/>
            </w:pPr>
            <w:r>
              <w:rPr>
                <w:rFonts w:ascii="VHlglUUx+SimSun" w:hAnsi="VHlglUUx+SimSun" w:eastAsia="VHlglUUx+SimSun"/>
                <w:color w:val="000000"/>
                <w:sz w:val="24"/>
              </w:rPr>
              <w:t>全年预算数4.5万元，执行数0万元，执行率为0%。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7DE5FA20">
            <w:pPr>
              <w:widowControl/>
              <w:autoSpaceDE w:val="0"/>
              <w:autoSpaceDN w:val="0"/>
              <w:spacing w:before="0" w:after="0" w:line="284" w:lineRule="exact"/>
              <w:ind w:left="34" w:right="0" w:firstLine="0"/>
              <w:jc w:val="left"/>
            </w:pPr>
            <w:r>
              <w:rPr>
                <w:rFonts w:ascii="VHlglUUx+SimSun" w:hAnsi="VHlglUUx+SimSun" w:eastAsia="VHlglUUx+SimSun"/>
                <w:color w:val="000000"/>
                <w:sz w:val="24"/>
              </w:rPr>
              <w:t>根据《中共云南省委宣传部 云南省财政厅关于深化拓展新时代文明实践中心建设有关事项的通知》（云宣通〔2024〕34号）等文件要求，文明实践志愿服务队伍1个，由于财政资金</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49E5E57B">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0E262EF1">
        <w:tblPrEx>
          <w:tblCellMar>
            <w:top w:w="0" w:type="dxa"/>
            <w:left w:w="108" w:type="dxa"/>
            <w:bottom w:w="0" w:type="dxa"/>
            <w:right w:w="108" w:type="dxa"/>
          </w:tblCellMar>
        </w:tblPrEx>
        <w:trPr>
          <w:trHeight w:val="170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3C3EFB22">
            <w:pPr>
              <w:widowControl/>
              <w:autoSpaceDE w:val="0"/>
              <w:autoSpaceDN w:val="0"/>
              <w:spacing w:before="48" w:after="0" w:line="240" w:lineRule="exact"/>
              <w:ind w:left="34" w:right="0" w:firstLine="0"/>
              <w:jc w:val="left"/>
            </w:pPr>
            <w:r>
              <w:rPr>
                <w:rFonts w:ascii="VHlglUUx+SimSun" w:hAnsi="VHlglUUx+SimSun" w:eastAsia="VHlglUUx+SimSun"/>
                <w:color w:val="000000"/>
                <w:sz w:val="24"/>
              </w:rPr>
              <w:t>理论宣传教育经费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FCBFE1E">
            <w:pPr>
              <w:widowControl/>
              <w:autoSpaceDE w:val="0"/>
              <w:autoSpaceDN w:val="0"/>
              <w:spacing w:before="0" w:after="0" w:line="284" w:lineRule="exact"/>
              <w:ind w:left="34" w:right="72" w:firstLine="0"/>
              <w:jc w:val="both"/>
            </w:pPr>
            <w:r>
              <w:rPr>
                <w:rFonts w:ascii="VHlglUUx+SimSun" w:hAnsi="VHlglUUx+SimSun" w:eastAsia="VHlglUUx+SimSun"/>
                <w:color w:val="000000"/>
                <w:sz w:val="24"/>
              </w:rPr>
              <w:t>根据《中国共产党宣传工作条例》、五华区《党(工)委、党组意识形态工作责任制实施细则》、五华区《贯彻落实党（工）委、党组意识形态工作责任制考核办法》等理论宣传教育及意识形态责任制定落实</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2D6E5FA">
            <w:pPr>
              <w:widowControl/>
              <w:autoSpaceDE w:val="0"/>
              <w:autoSpaceDN w:val="0"/>
              <w:spacing w:before="0" w:after="0" w:line="292" w:lineRule="exact"/>
              <w:ind w:left="36" w:right="74" w:firstLine="0"/>
              <w:jc w:val="both"/>
            </w:pPr>
            <w:r>
              <w:rPr>
                <w:rFonts w:ascii="VHlglUUx+SimSun" w:hAnsi="VHlglUUx+SimSun" w:eastAsia="VHlglUUx+SimSun"/>
                <w:color w:val="000000"/>
                <w:sz w:val="24"/>
              </w:rPr>
              <w:t>全年预算数1.69万元，执行数1.69万元，执行率为100%。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45B4BE13">
            <w:pPr>
              <w:widowControl/>
              <w:autoSpaceDE w:val="0"/>
              <w:autoSpaceDN w:val="0"/>
              <w:spacing w:before="0" w:after="0" w:line="284" w:lineRule="exact"/>
              <w:ind w:left="34" w:right="144" w:firstLine="0"/>
              <w:jc w:val="left"/>
            </w:pPr>
            <w:r>
              <w:rPr>
                <w:rFonts w:ascii="VHlglUUx+SimSun" w:hAnsi="VHlglUUx+SimSun" w:eastAsia="VHlglUUx+SimSun"/>
                <w:color w:val="000000"/>
                <w:sz w:val="24"/>
              </w:rPr>
              <w:t>根据《中国共产党宣传工作条例》、五华区《党(工)委、党组意识形态工作责任制实施细则》、五华区《贯彻落实党（工）委、党组意识形态工作责任制考核办法》等理论宣传</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7B034DB">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bl>
    <w:p w14:paraId="306136FF">
      <w:pPr>
        <w:widowControl/>
        <w:autoSpaceDE w:val="0"/>
        <w:autoSpaceDN w:val="0"/>
        <w:spacing w:before="0" w:after="0" w:line="14" w:lineRule="exact"/>
        <w:ind w:left="0" w:right="0"/>
      </w:pPr>
    </w:p>
    <w:p w14:paraId="1CAB9A04">
      <w:pPr>
        <w:sectPr>
          <w:pgSz w:w="16838" w:h="12306"/>
          <w:pgMar w:top="220" w:right="536" w:bottom="540" w:left="384" w:header="720" w:footer="720" w:gutter="0"/>
          <w:cols w:equalWidth="0" w:num="1">
            <w:col w:w="15918"/>
          </w:cols>
          <w:docGrid w:linePitch="360" w:charSpace="0"/>
        </w:sectPr>
      </w:pPr>
    </w:p>
    <w:p w14:paraId="5A9E5AEC">
      <w:pPr>
        <w:widowControl/>
        <w:autoSpaceDE w:val="0"/>
        <w:autoSpaceDN w:val="0"/>
        <w:spacing w:before="0" w:after="0" w:line="220" w:lineRule="exact"/>
        <w:ind w:left="0" w:right="0"/>
      </w:pPr>
    </w:p>
    <w:tbl>
      <w:tblPr>
        <w:tblStyle w:val="2"/>
        <w:tblW w:w="0" w:type="auto"/>
        <w:tblInd w:w="12" w:type="dxa"/>
        <w:tblLayout w:type="fixed"/>
        <w:tblCellMar>
          <w:top w:w="0" w:type="dxa"/>
          <w:left w:w="108" w:type="dxa"/>
          <w:bottom w:w="0" w:type="dxa"/>
          <w:right w:w="108" w:type="dxa"/>
        </w:tblCellMar>
      </w:tblPr>
      <w:tblGrid>
        <w:gridCol w:w="2712"/>
        <w:gridCol w:w="3970"/>
        <w:gridCol w:w="2774"/>
        <w:gridCol w:w="3348"/>
        <w:gridCol w:w="3070"/>
      </w:tblGrid>
      <w:tr w14:paraId="394B44EE">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3E1D1759">
            <w:pPr>
              <w:widowControl/>
              <w:autoSpaceDE w:val="0"/>
              <w:autoSpaceDN w:val="0"/>
              <w:spacing w:before="48" w:after="0" w:line="240" w:lineRule="exact"/>
              <w:ind w:left="34" w:right="0" w:firstLine="0"/>
              <w:jc w:val="left"/>
            </w:pPr>
            <w:r>
              <w:rPr>
                <w:rFonts w:ascii="VHlglUUx+SimSun" w:hAnsi="VHlglUUx+SimSun" w:eastAsia="VHlglUUx+SimSun"/>
                <w:color w:val="000000"/>
                <w:sz w:val="24"/>
              </w:rPr>
              <w:t>五华区国歌文化（聂耳</w:t>
            </w:r>
          </w:p>
          <w:p w14:paraId="5FDB2ED8">
            <w:pPr>
              <w:widowControl/>
              <w:autoSpaceDE w:val="0"/>
              <w:autoSpaceDN w:val="0"/>
              <w:spacing w:before="54" w:after="0" w:line="240" w:lineRule="exact"/>
              <w:ind w:left="34" w:right="0" w:firstLine="0"/>
              <w:jc w:val="left"/>
            </w:pPr>
            <w:r>
              <w:rPr>
                <w:rFonts w:ascii="VHlglUUx+SimSun" w:hAnsi="VHlglUUx+SimSun" w:eastAsia="VHlglUUx+SimSun"/>
                <w:color w:val="000000"/>
                <w:sz w:val="24"/>
              </w:rPr>
              <w:t>主题）公园建设经费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231AD8B">
            <w:pPr>
              <w:widowControl/>
              <w:autoSpaceDE w:val="0"/>
              <w:autoSpaceDN w:val="0"/>
              <w:spacing w:before="0" w:after="0" w:line="284" w:lineRule="exact"/>
              <w:ind w:left="34" w:right="0" w:firstLine="0"/>
              <w:jc w:val="left"/>
            </w:pPr>
            <w:r>
              <w:rPr>
                <w:rFonts w:ascii="VHlglUUx+SimSun" w:hAnsi="VHlglUUx+SimSun" w:eastAsia="VHlglUUx+SimSun"/>
                <w:color w:val="000000"/>
                <w:sz w:val="24"/>
              </w:rPr>
              <w:t>串联并讲好“五个”故事，是党和中央对云南的重要交办事项。聂耳不仅是国歌的创作者，也是作为上述故事的最能代表昆明的“人民的音乐家”，他生在昆明、长在昆明、根在昆明，他创作的义勇军进行曲从昆明走</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1BE9FA2C">
            <w:pPr>
              <w:widowControl/>
              <w:autoSpaceDE w:val="0"/>
              <w:autoSpaceDN w:val="0"/>
              <w:spacing w:before="0" w:after="0" w:line="292" w:lineRule="exact"/>
              <w:ind w:left="36" w:right="74" w:firstLine="0"/>
              <w:jc w:val="both"/>
            </w:pPr>
            <w:r>
              <w:rPr>
                <w:rFonts w:ascii="VHlglUUx+SimSun" w:hAnsi="VHlglUUx+SimSun" w:eastAsia="VHlglUUx+SimSun"/>
                <w:color w:val="000000"/>
                <w:sz w:val="24"/>
              </w:rPr>
              <w:t>全年预算数28万元，执行数28万元，执行率为100%。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3B642156">
            <w:pPr>
              <w:widowControl/>
              <w:autoSpaceDE w:val="0"/>
              <w:autoSpaceDN w:val="0"/>
              <w:spacing w:before="0" w:after="0" w:line="284" w:lineRule="exact"/>
              <w:ind w:left="34" w:right="144" w:firstLine="0"/>
              <w:jc w:val="left"/>
            </w:pPr>
            <w:r>
              <w:rPr>
                <w:rFonts w:ascii="VHlglUUx+SimSun" w:hAnsi="VHlglUUx+SimSun" w:eastAsia="VHlglUUx+SimSun"/>
                <w:color w:val="000000"/>
                <w:sz w:val="24"/>
              </w:rPr>
              <w:t>串联并讲好“五个”故事，是党和中央对云南的重要交办事项。聂耳不仅是国歌的创作者，也是作为上述故事的最能代表昆明的“人民的音乐家”，他生在昆明、长在昆明、</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62E1053">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09F313A1">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4D2215AA">
            <w:pPr>
              <w:widowControl/>
              <w:autoSpaceDE w:val="0"/>
              <w:autoSpaceDN w:val="0"/>
              <w:spacing w:before="48" w:after="0" w:line="240" w:lineRule="exact"/>
              <w:ind w:left="34" w:right="0" w:firstLine="0"/>
              <w:jc w:val="left"/>
            </w:pPr>
            <w:r>
              <w:rPr>
                <w:rFonts w:ascii="VHlglUUx+SimSun" w:hAnsi="VHlglUUx+SimSun" w:eastAsia="VHlglUUx+SimSun"/>
                <w:color w:val="000000"/>
                <w:sz w:val="24"/>
              </w:rPr>
              <w:t>新闻出版文化建设经费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78DE17E">
            <w:pPr>
              <w:widowControl/>
              <w:autoSpaceDE w:val="0"/>
              <w:autoSpaceDN w:val="0"/>
              <w:spacing w:before="0" w:after="0" w:line="290" w:lineRule="exact"/>
              <w:ind w:left="34" w:right="72" w:firstLine="0"/>
              <w:jc w:val="both"/>
            </w:pPr>
            <w:r>
              <w:rPr>
                <w:rFonts w:ascii="VHlglUUx+SimSun" w:hAnsi="VHlglUUx+SimSun" w:eastAsia="VHlglUUx+SimSun"/>
                <w:color w:val="000000"/>
                <w:sz w:val="24"/>
              </w:rPr>
              <w:t>（一）“扫黄打非”工作，创建基层示范站点数量和进行“反非法发违禁”进宗教活动。</w:t>
            </w:r>
          </w:p>
          <w:p w14:paraId="3899853D">
            <w:pPr>
              <w:widowControl/>
              <w:autoSpaceDE w:val="0"/>
              <w:autoSpaceDN w:val="0"/>
              <w:spacing w:before="0" w:after="0" w:line="276" w:lineRule="exact"/>
              <w:ind w:left="34" w:right="0" w:firstLine="0"/>
              <w:jc w:val="left"/>
            </w:pPr>
            <w:r>
              <w:rPr>
                <w:rFonts w:ascii="VHlglUUx+SimSun" w:hAnsi="VHlglUUx+SimSun" w:eastAsia="VHlglUUx+SimSun"/>
                <w:color w:val="000000"/>
                <w:sz w:val="24"/>
              </w:rPr>
              <w:t>（二）完成全区区级部门软件正版化工作，不少于60个；</w:t>
            </w:r>
            <w:r>
              <w:br w:type="textWrapping"/>
            </w:r>
            <w:r>
              <w:rPr>
                <w:rFonts w:ascii="VHlglUUx+SimSun" w:hAnsi="VHlglUUx+SimSun" w:eastAsia="VHlglUUx+SimSun"/>
                <w:color w:val="000000"/>
                <w:sz w:val="24"/>
              </w:rPr>
              <w:t>（三）完成版权工作不少于1个。</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58CFF6BF">
            <w:pPr>
              <w:widowControl/>
              <w:autoSpaceDE w:val="0"/>
              <w:autoSpaceDN w:val="0"/>
              <w:spacing w:before="0" w:after="0" w:line="290" w:lineRule="exact"/>
              <w:ind w:left="36" w:right="194" w:firstLine="0"/>
              <w:jc w:val="both"/>
            </w:pPr>
            <w:r>
              <w:rPr>
                <w:rFonts w:ascii="VHlglUUx+SimSun" w:hAnsi="VHlglUUx+SimSun" w:eastAsia="VHlglUUx+SimSun"/>
                <w:color w:val="000000"/>
                <w:sz w:val="24"/>
              </w:rPr>
              <w:t>全年预算数22.72万元，执行数22.72万元，执行率为100%。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302F1E38">
            <w:pPr>
              <w:widowControl/>
              <w:autoSpaceDE w:val="0"/>
              <w:autoSpaceDN w:val="0"/>
              <w:spacing w:before="0" w:after="0" w:line="284" w:lineRule="exact"/>
              <w:ind w:left="34" w:right="0" w:firstLine="0"/>
              <w:jc w:val="left"/>
            </w:pPr>
            <w:r>
              <w:rPr>
                <w:rFonts w:ascii="VHlglUUx+SimSun" w:hAnsi="VHlglUUx+SimSun" w:eastAsia="VHlglUUx+SimSun"/>
                <w:color w:val="000000"/>
                <w:sz w:val="24"/>
              </w:rPr>
              <w:t>完成全区区级部门软件正版化工作60个，评审爱国主义教育基地6次，全民国防教育1场，完成版权工作1个，扶持五华区文艺精品创作10个；项目实施有效提升海鸥文化节品牌影响</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E9D7106">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4A7E53C7">
        <w:tblPrEx>
          <w:tblCellMar>
            <w:top w:w="0" w:type="dxa"/>
            <w:left w:w="108" w:type="dxa"/>
            <w:bottom w:w="0" w:type="dxa"/>
            <w:right w:w="108" w:type="dxa"/>
          </w:tblCellMar>
        </w:tblPrEx>
        <w:trPr>
          <w:trHeight w:val="1720"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6992378A">
            <w:pPr>
              <w:widowControl/>
              <w:autoSpaceDE w:val="0"/>
              <w:autoSpaceDN w:val="0"/>
              <w:spacing w:before="48" w:after="0" w:line="240" w:lineRule="exact"/>
              <w:ind w:left="34" w:right="0" w:firstLine="0"/>
              <w:jc w:val="left"/>
            </w:pPr>
            <w:r>
              <w:rPr>
                <w:rFonts w:ascii="VHlglUUx+SimSun" w:hAnsi="VHlglUUx+SimSun" w:eastAsia="VHlglUUx+SimSun"/>
                <w:color w:val="000000"/>
                <w:sz w:val="24"/>
              </w:rPr>
              <w:t>群众性精神文明建设工</w:t>
            </w:r>
          </w:p>
          <w:p w14:paraId="053F985D">
            <w:pPr>
              <w:widowControl/>
              <w:autoSpaceDE w:val="0"/>
              <w:autoSpaceDN w:val="0"/>
              <w:spacing w:before="50" w:after="0" w:line="240" w:lineRule="exact"/>
              <w:ind w:left="34" w:right="0" w:firstLine="0"/>
              <w:jc w:val="left"/>
            </w:pPr>
            <w:r>
              <w:rPr>
                <w:rFonts w:ascii="VHlglUUx+SimSun" w:hAnsi="VHlglUUx+SimSun" w:eastAsia="VHlglUUx+SimSun"/>
                <w:color w:val="000000"/>
                <w:sz w:val="24"/>
              </w:rPr>
              <w:t>作经费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459CF7A">
            <w:pPr>
              <w:widowControl/>
              <w:autoSpaceDE w:val="0"/>
              <w:autoSpaceDN w:val="0"/>
              <w:spacing w:before="0" w:after="0" w:line="282" w:lineRule="exact"/>
              <w:ind w:left="34" w:right="72" w:firstLine="0"/>
              <w:jc w:val="both"/>
            </w:pPr>
            <w:r>
              <w:rPr>
                <w:rFonts w:ascii="VHlglUUx+SimSun" w:hAnsi="VHlglUUx+SimSun" w:eastAsia="VHlglUUx+SimSun"/>
                <w:color w:val="000000"/>
                <w:sz w:val="24"/>
              </w:rPr>
              <w:t>1.按照新形势、新要求、新内容持续开展街道、社区、主次干道、背街小巷等试点点位的培育和践行社会主义核心价值观公益广告宣传（含省级文明城区预算），适时更新一批宣传栏（牌）；</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F6D8F3F">
            <w:pPr>
              <w:widowControl/>
              <w:autoSpaceDE w:val="0"/>
              <w:autoSpaceDN w:val="0"/>
              <w:spacing w:before="0" w:after="0" w:line="290" w:lineRule="exact"/>
              <w:ind w:left="36" w:right="74" w:firstLine="0"/>
              <w:jc w:val="both"/>
            </w:pPr>
            <w:r>
              <w:rPr>
                <w:rFonts w:ascii="VHlglUUx+SimSun" w:hAnsi="VHlglUUx+SimSun" w:eastAsia="VHlglUUx+SimSun"/>
                <w:color w:val="000000"/>
                <w:sz w:val="24"/>
              </w:rPr>
              <w:t>全年预算数0.41万元，执行数0.41万元，执行率为100%。</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0660DBCB">
            <w:pPr>
              <w:widowControl/>
              <w:autoSpaceDE w:val="0"/>
              <w:autoSpaceDN w:val="0"/>
              <w:spacing w:before="0" w:after="0" w:line="282" w:lineRule="exact"/>
              <w:ind w:left="34" w:right="144" w:firstLine="0"/>
              <w:jc w:val="left"/>
            </w:pPr>
            <w:r>
              <w:rPr>
                <w:rFonts w:ascii="VHlglUUx+SimSun" w:hAnsi="VHlglUUx+SimSun" w:eastAsia="VHlglUUx+SimSun"/>
                <w:color w:val="000000"/>
                <w:sz w:val="24"/>
              </w:rPr>
              <w:t>开展创文迎检、网络巡查、入户宣传34次，评选预申报和培育数量65家，举办活动60场次，创文工作验收合格率达到100%；通过持续开展群众性精神文明建设活动，培育和践行</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7E66D26">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6862E4AF">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7B247CB9">
            <w:pPr>
              <w:widowControl/>
              <w:autoSpaceDE w:val="0"/>
              <w:autoSpaceDN w:val="0"/>
              <w:spacing w:before="50" w:after="0" w:line="240" w:lineRule="exact"/>
              <w:ind w:left="34" w:right="0" w:firstLine="0"/>
              <w:jc w:val="left"/>
            </w:pPr>
            <w:r>
              <w:rPr>
                <w:rFonts w:ascii="VHlglUUx+SimSun" w:hAnsi="VHlglUUx+SimSun" w:eastAsia="VHlglUUx+SimSun"/>
                <w:color w:val="000000"/>
                <w:sz w:val="24"/>
              </w:rPr>
              <w:t>新闻宣传、舆论引导及</w:t>
            </w:r>
          </w:p>
          <w:p w14:paraId="78CA9DD0">
            <w:pPr>
              <w:widowControl/>
              <w:autoSpaceDE w:val="0"/>
              <w:autoSpaceDN w:val="0"/>
              <w:spacing w:before="52" w:after="0" w:line="240" w:lineRule="exact"/>
              <w:ind w:left="34" w:right="0" w:firstLine="0"/>
              <w:jc w:val="left"/>
            </w:pPr>
            <w:r>
              <w:rPr>
                <w:rFonts w:ascii="VHlglUUx+SimSun" w:hAnsi="VHlglUUx+SimSun" w:eastAsia="VHlglUUx+SimSun"/>
                <w:color w:val="000000"/>
                <w:sz w:val="24"/>
              </w:rPr>
              <w:t>中央省新闻单位经费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BDB75F8">
            <w:pPr>
              <w:widowControl/>
              <w:autoSpaceDE w:val="0"/>
              <w:autoSpaceDN w:val="0"/>
              <w:spacing w:before="0" w:after="0" w:line="284" w:lineRule="exact"/>
              <w:ind w:left="34" w:right="0" w:firstLine="0"/>
              <w:jc w:val="left"/>
            </w:pPr>
            <w:r>
              <w:rPr>
                <w:rFonts w:ascii="VHlglUUx+SimSun" w:hAnsi="VHlglUUx+SimSun" w:eastAsia="VHlglUUx+SimSun"/>
                <w:color w:val="000000"/>
                <w:sz w:val="24"/>
              </w:rPr>
              <w:t>1.参照《中共昆明市委宣传部关于印发&lt;2023年度全市意识形态工作责任制和精神文明创建指标考评细则&gt; 的通知》（昆宣通〔2023〕37号）内容，每年需完成新闻舆论工作。 2.贯彻落实省委全会、市委全会、区</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42F60E7">
            <w:pPr>
              <w:widowControl/>
              <w:autoSpaceDE w:val="0"/>
              <w:autoSpaceDN w:val="0"/>
              <w:spacing w:before="0" w:after="0" w:line="292" w:lineRule="exact"/>
              <w:ind w:left="36" w:right="0" w:firstLine="0"/>
              <w:jc w:val="left"/>
            </w:pPr>
            <w:r>
              <w:rPr>
                <w:rFonts w:ascii="VHlglUUx+SimSun" w:hAnsi="VHlglUUx+SimSun" w:eastAsia="VHlglUUx+SimSun"/>
                <w:color w:val="000000"/>
                <w:sz w:val="24"/>
              </w:rPr>
              <w:t>全年预算数174.23万元，执行数64.23万元，执行率为36.87%。</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612ED07E">
            <w:pPr>
              <w:widowControl/>
              <w:autoSpaceDE w:val="0"/>
              <w:autoSpaceDN w:val="0"/>
              <w:spacing w:before="0" w:after="0" w:line="284" w:lineRule="exact"/>
              <w:ind w:left="34" w:right="0" w:firstLine="0"/>
              <w:jc w:val="left"/>
            </w:pPr>
            <w:r>
              <w:rPr>
                <w:rFonts w:ascii="VHlglUUx+SimSun" w:hAnsi="VHlglUUx+SimSun" w:eastAsia="VHlglUUx+SimSun"/>
                <w:color w:val="000000"/>
                <w:sz w:val="24"/>
              </w:rPr>
              <w:t xml:space="preserve">1.参照《中共昆明市委宣传部关于印发&lt;2023年度全市意识形态工作责任制和精神文明创建指标考评细则&gt; 的通知》（昆宣通〔2023〕37号）内容，每年需完成新闻舆论工作。 </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C0856C9">
            <w:pPr>
              <w:widowControl/>
              <w:autoSpaceDE w:val="0"/>
              <w:autoSpaceDN w:val="0"/>
              <w:spacing w:before="50" w:after="0" w:line="240" w:lineRule="exact"/>
              <w:ind w:left="34" w:right="0" w:firstLine="0"/>
              <w:jc w:val="left"/>
            </w:pPr>
            <w:r>
              <w:rPr>
                <w:rFonts w:ascii="VHlglUUx+SimSun" w:hAnsi="VHlglUUx+SimSun" w:eastAsia="VHlglUUx+SimSun"/>
                <w:color w:val="000000"/>
                <w:sz w:val="24"/>
              </w:rPr>
              <w:t>无</w:t>
            </w:r>
          </w:p>
        </w:tc>
      </w:tr>
      <w:tr w14:paraId="3F3BAD4F">
        <w:tblPrEx>
          <w:tblCellMar>
            <w:top w:w="0" w:type="dxa"/>
            <w:left w:w="108" w:type="dxa"/>
            <w:bottom w:w="0" w:type="dxa"/>
            <w:right w:w="108" w:type="dxa"/>
          </w:tblCellMar>
        </w:tblPrEx>
        <w:trPr>
          <w:trHeight w:val="172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635F6F07">
            <w:pPr>
              <w:widowControl/>
              <w:autoSpaceDE w:val="0"/>
              <w:autoSpaceDN w:val="0"/>
              <w:spacing w:before="48" w:after="0" w:line="240" w:lineRule="exact"/>
              <w:ind w:left="34" w:right="0" w:firstLine="0"/>
              <w:jc w:val="left"/>
            </w:pPr>
            <w:r>
              <w:rPr>
                <w:rFonts w:ascii="VHlglUUx+SimSun" w:hAnsi="VHlglUUx+SimSun" w:eastAsia="VHlglUUx+SimSun"/>
                <w:color w:val="000000"/>
                <w:sz w:val="24"/>
              </w:rPr>
              <w:t>宣传事务工作经费</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A1F6CF2">
            <w:pPr>
              <w:widowControl/>
              <w:autoSpaceDE w:val="0"/>
              <w:autoSpaceDN w:val="0"/>
              <w:spacing w:before="48" w:after="0" w:line="240" w:lineRule="exact"/>
              <w:ind w:left="34" w:right="0" w:firstLine="0"/>
              <w:jc w:val="left"/>
            </w:pPr>
            <w:r>
              <w:rPr>
                <w:rFonts w:ascii="VHlglUUx+SimSun" w:hAnsi="VHlglUUx+SimSun" w:eastAsia="VHlglUUx+SimSun"/>
                <w:color w:val="000000"/>
                <w:sz w:val="24"/>
              </w:rPr>
              <w:t>1.单位文书档案归纳整理。</w:t>
            </w:r>
          </w:p>
          <w:p w14:paraId="4A9F63DF">
            <w:pPr>
              <w:widowControl/>
              <w:autoSpaceDE w:val="0"/>
              <w:autoSpaceDN w:val="0"/>
              <w:spacing w:before="52" w:after="0" w:line="240" w:lineRule="exact"/>
              <w:ind w:left="34" w:right="0" w:firstLine="0"/>
              <w:jc w:val="left"/>
            </w:pPr>
            <w:r>
              <w:rPr>
                <w:rFonts w:ascii="VHlglUUx+SimSun" w:hAnsi="VHlglUUx+SimSun" w:eastAsia="VHlglUUx+SimSun"/>
                <w:color w:val="000000"/>
                <w:sz w:val="24"/>
              </w:rPr>
              <w:t>2.开展财务咨询工作。</w:t>
            </w:r>
          </w:p>
          <w:p w14:paraId="6A32AED3">
            <w:pPr>
              <w:widowControl/>
              <w:autoSpaceDE w:val="0"/>
              <w:autoSpaceDN w:val="0"/>
              <w:spacing w:before="2" w:after="0" w:line="292" w:lineRule="exact"/>
              <w:ind w:left="34" w:right="0" w:firstLine="0"/>
              <w:jc w:val="left"/>
            </w:pPr>
            <w:r>
              <w:rPr>
                <w:rFonts w:ascii="VHlglUUx+SimSun" w:hAnsi="VHlglUUx+SimSun" w:eastAsia="VHlglUUx+SimSun"/>
                <w:color w:val="000000"/>
                <w:sz w:val="24"/>
              </w:rPr>
              <w:t>3.征订区委宣传部机关各类党报党刊，及征订订购《每日经济》供区委主要领导参阅。</w:t>
            </w:r>
          </w:p>
          <w:p w14:paraId="62A7BD9F">
            <w:pPr>
              <w:widowControl/>
              <w:autoSpaceDE w:val="0"/>
              <w:autoSpaceDN w:val="0"/>
              <w:spacing w:before="6" w:after="0" w:line="240" w:lineRule="exact"/>
              <w:ind w:left="0" w:right="0" w:firstLine="0"/>
              <w:jc w:val="center"/>
            </w:pPr>
            <w:r>
              <w:rPr>
                <w:rFonts w:ascii="VHlglUUx+SimSun" w:hAnsi="VHlglUUx+SimSun" w:eastAsia="VHlglUUx+SimSun"/>
                <w:color w:val="000000"/>
                <w:sz w:val="24"/>
              </w:rPr>
              <w:t>4.区委宣传部机关各科室保密设备所</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6D8CB907">
            <w:pPr>
              <w:widowControl/>
              <w:autoSpaceDE w:val="0"/>
              <w:autoSpaceDN w:val="0"/>
              <w:spacing w:before="0" w:after="0" w:line="292" w:lineRule="exact"/>
              <w:ind w:left="36" w:right="74" w:firstLine="0"/>
              <w:jc w:val="both"/>
            </w:pPr>
            <w:r>
              <w:rPr>
                <w:rFonts w:ascii="VHlglUUx+SimSun" w:hAnsi="VHlglUUx+SimSun" w:eastAsia="VHlglUUx+SimSun"/>
                <w:color w:val="000000"/>
                <w:sz w:val="24"/>
              </w:rPr>
              <w:t>全年预算数9.33万元，执行数9.06万元，执行率为97.11%。</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702903D9">
            <w:pPr>
              <w:widowControl/>
              <w:autoSpaceDE w:val="0"/>
              <w:autoSpaceDN w:val="0"/>
              <w:spacing w:before="48" w:after="0" w:line="240" w:lineRule="exact"/>
              <w:ind w:left="34" w:right="0" w:firstLine="0"/>
              <w:jc w:val="left"/>
            </w:pPr>
            <w:r>
              <w:rPr>
                <w:rFonts w:ascii="VHlglUUx+SimSun" w:hAnsi="VHlglUUx+SimSun" w:eastAsia="VHlglUUx+SimSun"/>
                <w:color w:val="000000"/>
                <w:sz w:val="24"/>
              </w:rPr>
              <w:t>1.单位文书档案归纳整理。</w:t>
            </w:r>
          </w:p>
          <w:p w14:paraId="7D730D4B">
            <w:pPr>
              <w:widowControl/>
              <w:autoSpaceDE w:val="0"/>
              <w:autoSpaceDN w:val="0"/>
              <w:spacing w:before="52" w:after="0" w:line="240" w:lineRule="exact"/>
              <w:ind w:left="34" w:right="0" w:firstLine="0"/>
              <w:jc w:val="left"/>
            </w:pPr>
            <w:r>
              <w:rPr>
                <w:rFonts w:ascii="VHlglUUx+SimSun" w:hAnsi="VHlglUUx+SimSun" w:eastAsia="VHlglUUx+SimSun"/>
                <w:color w:val="000000"/>
                <w:sz w:val="24"/>
              </w:rPr>
              <w:t>2.开展财务咨询工作1项。</w:t>
            </w:r>
          </w:p>
          <w:p w14:paraId="69E0B32C">
            <w:pPr>
              <w:widowControl/>
              <w:autoSpaceDE w:val="0"/>
              <w:autoSpaceDN w:val="0"/>
              <w:spacing w:before="2" w:after="0" w:line="292" w:lineRule="exact"/>
              <w:ind w:left="34" w:right="50" w:firstLine="0"/>
              <w:jc w:val="both"/>
            </w:pPr>
            <w:r>
              <w:rPr>
                <w:rFonts w:ascii="VHlglUUx+SimSun" w:hAnsi="VHlglUUx+SimSun" w:eastAsia="VHlglUUx+SimSun"/>
                <w:color w:val="000000"/>
                <w:sz w:val="24"/>
              </w:rPr>
              <w:t>3.征订区委宣传部机关各类党报党刊，及征订订购《每日经济》供区委主要领导参阅1项。</w:t>
            </w:r>
          </w:p>
          <w:p w14:paraId="13693E56">
            <w:pPr>
              <w:widowControl/>
              <w:autoSpaceDE w:val="0"/>
              <w:autoSpaceDN w:val="0"/>
              <w:spacing w:before="6" w:after="0" w:line="240" w:lineRule="exact"/>
              <w:ind w:left="34" w:right="0" w:firstLine="0"/>
              <w:jc w:val="left"/>
            </w:pPr>
            <w:r>
              <w:rPr>
                <w:rFonts w:ascii="VHlglUUx+SimSun" w:hAnsi="VHlglUUx+SimSun" w:eastAsia="VHlglUUx+SimSun"/>
                <w:color w:val="000000"/>
                <w:sz w:val="24"/>
              </w:rPr>
              <w:t>4.区委宣传部机关各科室保密</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E845FD6">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r w14:paraId="0628951D">
        <w:tblPrEx>
          <w:tblCellMar>
            <w:top w:w="0" w:type="dxa"/>
            <w:left w:w="108" w:type="dxa"/>
            <w:bottom w:w="0" w:type="dxa"/>
            <w:right w:w="108" w:type="dxa"/>
          </w:tblCellMar>
        </w:tblPrEx>
        <w:trPr>
          <w:trHeight w:val="1704" w:hRule="exact"/>
        </w:trPr>
        <w:tc>
          <w:tcPr>
            <w:tcW w:w="2712" w:type="dxa"/>
            <w:tcBorders>
              <w:top w:val="single" w:color="000000" w:sz="8" w:space="0"/>
              <w:left w:val="single" w:color="000000" w:sz="8" w:space="0"/>
              <w:bottom w:val="single" w:color="000000" w:sz="8" w:space="0"/>
              <w:right w:val="single" w:color="000000" w:sz="8" w:space="0"/>
            </w:tcBorders>
            <w:tcMar>
              <w:left w:w="0" w:type="dxa"/>
              <w:right w:w="0" w:type="dxa"/>
            </w:tcMar>
          </w:tcPr>
          <w:p w14:paraId="10F2A3A9">
            <w:pPr>
              <w:widowControl/>
              <w:autoSpaceDE w:val="0"/>
              <w:autoSpaceDN w:val="0"/>
              <w:spacing w:before="48" w:after="0" w:line="240" w:lineRule="exact"/>
              <w:ind w:left="34" w:right="0" w:firstLine="0"/>
              <w:jc w:val="left"/>
            </w:pPr>
            <w:r>
              <w:rPr>
                <w:rFonts w:ascii="VHlglUUx+SimSun" w:hAnsi="VHlglUUx+SimSun" w:eastAsia="VHlglUUx+SimSun"/>
                <w:color w:val="000000"/>
                <w:sz w:val="24"/>
              </w:rPr>
              <w:t>中央支持地方公共文化</w:t>
            </w:r>
          </w:p>
          <w:p w14:paraId="588790A7">
            <w:pPr>
              <w:widowControl/>
              <w:autoSpaceDE w:val="0"/>
              <w:autoSpaceDN w:val="0"/>
              <w:spacing w:before="54" w:after="0" w:line="240" w:lineRule="exact"/>
              <w:ind w:left="34" w:right="0" w:firstLine="0"/>
              <w:jc w:val="left"/>
            </w:pPr>
            <w:r>
              <w:rPr>
                <w:rFonts w:ascii="VHlglUUx+SimSun" w:hAnsi="VHlglUUx+SimSun" w:eastAsia="VHlglUUx+SimSun"/>
                <w:color w:val="000000"/>
                <w:sz w:val="24"/>
              </w:rPr>
              <w:t>服务体系建设补助资金</w:t>
            </w:r>
          </w:p>
        </w:tc>
        <w:tc>
          <w:tcPr>
            <w:tcW w:w="3970" w:type="dxa"/>
            <w:tcBorders>
              <w:top w:val="single" w:color="000000" w:sz="8" w:space="0"/>
              <w:left w:val="single" w:color="000000" w:sz="8" w:space="0"/>
              <w:bottom w:val="single" w:color="000000" w:sz="8" w:space="0"/>
              <w:right w:val="single" w:color="000000" w:sz="8" w:space="0"/>
            </w:tcBorders>
            <w:tcMar>
              <w:left w:w="0" w:type="dxa"/>
              <w:right w:w="0" w:type="dxa"/>
            </w:tcMar>
          </w:tcPr>
          <w:p w14:paraId="369345C1">
            <w:pPr>
              <w:widowControl/>
              <w:autoSpaceDE w:val="0"/>
              <w:autoSpaceDN w:val="0"/>
              <w:spacing w:before="48" w:after="0" w:line="240" w:lineRule="exact"/>
              <w:ind w:left="34" w:right="0" w:firstLine="0"/>
              <w:jc w:val="left"/>
            </w:pPr>
            <w:r>
              <w:rPr>
                <w:rFonts w:ascii="VHlglUUx+SimSun" w:hAnsi="VHlglUUx+SimSun" w:eastAsia="VHlglUUx+SimSun"/>
                <w:color w:val="000000"/>
                <w:sz w:val="24"/>
              </w:rPr>
              <w:t>加强基层公共文化建设</w:t>
            </w:r>
          </w:p>
        </w:tc>
        <w:tc>
          <w:tcPr>
            <w:tcW w:w="2774" w:type="dxa"/>
            <w:tcBorders>
              <w:top w:val="single" w:color="000000" w:sz="8" w:space="0"/>
              <w:left w:val="single" w:color="000000" w:sz="8" w:space="0"/>
              <w:bottom w:val="single" w:color="000000" w:sz="8" w:space="0"/>
              <w:right w:val="single" w:color="000000" w:sz="8" w:space="0"/>
            </w:tcBorders>
            <w:tcMar>
              <w:left w:w="0" w:type="dxa"/>
              <w:right w:w="0" w:type="dxa"/>
            </w:tcMar>
          </w:tcPr>
          <w:p w14:paraId="24CC2A29">
            <w:pPr>
              <w:widowControl/>
              <w:autoSpaceDE w:val="0"/>
              <w:autoSpaceDN w:val="0"/>
              <w:spacing w:before="0" w:after="0" w:line="292" w:lineRule="exact"/>
              <w:ind w:left="36" w:right="0" w:firstLine="0"/>
              <w:jc w:val="left"/>
            </w:pPr>
            <w:r>
              <w:rPr>
                <w:rFonts w:ascii="VHlglUUx+SimSun" w:hAnsi="VHlglUUx+SimSun" w:eastAsia="VHlglUUx+SimSun"/>
                <w:color w:val="000000"/>
                <w:sz w:val="24"/>
              </w:rPr>
              <w:t>全年预算数11万元，执行数8.72万元，执行率为79.27%。</w:t>
            </w:r>
          </w:p>
        </w:tc>
        <w:tc>
          <w:tcPr>
            <w:tcW w:w="3348" w:type="dxa"/>
            <w:tcBorders>
              <w:top w:val="single" w:color="000000" w:sz="8" w:space="0"/>
              <w:left w:val="single" w:color="000000" w:sz="8" w:space="0"/>
              <w:bottom w:val="single" w:color="000000" w:sz="8" w:space="0"/>
              <w:right w:val="single" w:color="000000" w:sz="8" w:space="0"/>
            </w:tcBorders>
            <w:tcMar>
              <w:left w:w="0" w:type="dxa"/>
              <w:right w:w="0" w:type="dxa"/>
            </w:tcMar>
          </w:tcPr>
          <w:p w14:paraId="040C9548">
            <w:pPr>
              <w:widowControl/>
              <w:autoSpaceDE w:val="0"/>
              <w:autoSpaceDN w:val="0"/>
              <w:spacing w:before="0" w:after="0" w:line="284" w:lineRule="exact"/>
              <w:ind w:left="34" w:right="0" w:firstLine="0"/>
              <w:jc w:val="left"/>
            </w:pPr>
            <w:r>
              <w:rPr>
                <w:rFonts w:ascii="VHlglUUx+SimSun" w:hAnsi="VHlglUUx+SimSun" w:eastAsia="VHlglUUx+SimSun"/>
                <w:color w:val="000000"/>
                <w:sz w:val="24"/>
              </w:rPr>
              <w:t>开展五华区"我们的节日.春节"移风易俗新风暨"三下乡"活动、云南省第十五届“红土地之歌”暨“党的理论我来讲”演讲大赛五华区初赛活动及开展抗战纪念主题活动购买鲜花费</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5C9A69E">
            <w:pPr>
              <w:widowControl/>
              <w:autoSpaceDE w:val="0"/>
              <w:autoSpaceDN w:val="0"/>
              <w:spacing w:before="48" w:after="0" w:line="240" w:lineRule="exact"/>
              <w:ind w:left="34" w:right="0" w:firstLine="0"/>
              <w:jc w:val="left"/>
            </w:pPr>
            <w:r>
              <w:rPr>
                <w:rFonts w:ascii="VHlglUUx+SimSun" w:hAnsi="VHlglUUx+SimSun" w:eastAsia="VHlglUUx+SimSun"/>
                <w:color w:val="000000"/>
                <w:sz w:val="24"/>
              </w:rPr>
              <w:t>无</w:t>
            </w:r>
          </w:p>
        </w:tc>
      </w:tr>
    </w:tbl>
    <w:p w14:paraId="0FE78895">
      <w:pPr>
        <w:widowControl/>
        <w:autoSpaceDE w:val="0"/>
        <w:autoSpaceDN w:val="0"/>
        <w:spacing w:before="0" w:after="0" w:line="14" w:lineRule="exact"/>
        <w:ind w:left="0" w:right="0"/>
      </w:pPr>
    </w:p>
    <w:p w14:paraId="58F5FCAE">
      <w:pPr>
        <w:sectPr>
          <w:pgSz w:w="16838" w:h="12306"/>
          <w:pgMar w:top="220" w:right="536" w:bottom="540" w:left="384" w:header="720" w:footer="720" w:gutter="0"/>
          <w:cols w:equalWidth="0" w:num="1">
            <w:col w:w="15918"/>
          </w:cols>
          <w:docGrid w:linePitch="360" w:charSpace="0"/>
        </w:sectPr>
      </w:pPr>
    </w:p>
    <w:p w14:paraId="2DD71623">
      <w:pPr>
        <w:widowControl/>
        <w:autoSpaceDE w:val="0"/>
        <w:autoSpaceDN w:val="0"/>
        <w:spacing w:before="586" w:after="0" w:line="220" w:lineRule="exact"/>
        <w:ind w:left="0" w:right="0"/>
      </w:pPr>
    </w:p>
    <w:p w14:paraId="6F4D6799">
      <w:pPr>
        <w:widowControl/>
        <w:autoSpaceDE w:val="0"/>
        <w:autoSpaceDN w:val="0"/>
        <w:spacing w:before="0" w:after="0" w:line="320" w:lineRule="exact"/>
        <w:ind w:left="144" w:right="0" w:firstLine="0"/>
        <w:jc w:val="left"/>
      </w:pPr>
      <w:r>
        <w:rPr>
          <w:rFonts w:ascii="2lO320yW+FangSong_GB2312" w:hAnsi="2lO320yW+FangSong_GB2312" w:eastAsia="2lO320yW+FangSong_GB2312"/>
          <w:color w:val="1F2229"/>
          <w:sz w:val="32"/>
        </w:rPr>
        <w:t>附件4：</w:t>
      </w:r>
    </w:p>
    <w:p w14:paraId="13A9FC13">
      <w:pPr>
        <w:widowControl/>
        <w:tabs>
          <w:tab w:val="left" w:pos="888"/>
        </w:tabs>
        <w:autoSpaceDE w:val="0"/>
        <w:autoSpaceDN w:val="0"/>
        <w:spacing w:before="708" w:after="0" w:line="496" w:lineRule="exact"/>
        <w:ind w:left="334" w:right="288" w:firstLine="0"/>
        <w:jc w:val="left"/>
      </w:pPr>
      <w:r>
        <w:rPr>
          <w:rFonts w:ascii="CE0R3L32+FZSTK" w:hAnsi="CE0R3L32+FZSTK" w:eastAsia="CE0R3L32+FZSTK"/>
          <w:color w:val="1F2229"/>
          <w:sz w:val="44"/>
        </w:rPr>
        <w:t>中国共产党昆明市五华区委员会宣传部</w:t>
      </w:r>
      <w:r>
        <w:rPr>
          <w:rFonts w:ascii="eun6JH2d+KSOFBE25B2F9" w:hAnsi="eun6JH2d+KSOFBE25B2F9" w:eastAsia="eun6JH2d+KSOFBE25B2F9"/>
          <w:color w:val="1F2229"/>
          <w:sz w:val="44"/>
        </w:rPr>
        <w:t>2025</w:t>
      </w:r>
      <w:r>
        <w:tab/>
      </w:r>
      <w:r>
        <w:rPr>
          <w:rFonts w:ascii="CE0R3L32+FZSTK" w:hAnsi="CE0R3L32+FZSTK" w:eastAsia="CE0R3L32+FZSTK"/>
          <w:color w:val="1F2229"/>
          <w:sz w:val="44"/>
        </w:rPr>
        <w:t>年度预算支出绩效自评工作情况报告</w:t>
      </w:r>
      <w:r>
        <w:rPr>
          <w:rFonts w:ascii="M7Hh7j9R+ArialMT" w:hAnsi="M7Hh7j9R+ArialMT" w:eastAsia="M7Hh7j9R+ArialMT"/>
          <w:color w:val="1F2229"/>
          <w:sz w:val="32"/>
        </w:rPr>
        <w:t xml:space="preserve"> </w:t>
      </w:r>
    </w:p>
    <w:p w14:paraId="1683BFFB">
      <w:pPr>
        <w:widowControl/>
        <w:tabs>
          <w:tab w:val="left" w:pos="788"/>
        </w:tabs>
        <w:autoSpaceDE w:val="0"/>
        <w:autoSpaceDN w:val="0"/>
        <w:spacing w:before="1100" w:after="0" w:line="560" w:lineRule="exact"/>
        <w:ind w:left="144" w:right="0" w:firstLine="0"/>
        <w:jc w:val="left"/>
      </w:pPr>
      <w:r>
        <w:rPr>
          <w:rFonts w:ascii="2lO320yW+FangSong_GB2312" w:hAnsi="2lO320yW+FangSong_GB2312" w:eastAsia="2lO320yW+FangSong_GB2312"/>
          <w:color w:val="1F2229"/>
          <w:sz w:val="32"/>
        </w:rPr>
        <w:t>区财政局：</w:t>
      </w:r>
      <w:r>
        <w:br w:type="textWrapping"/>
      </w:r>
      <w:r>
        <w:tab/>
      </w:r>
      <w:r>
        <w:rPr>
          <w:rFonts w:ascii="2lO320yW+FangSong_GB2312" w:hAnsi="2lO320yW+FangSong_GB2312" w:eastAsia="2lO320yW+FangSong_GB2312"/>
          <w:color w:val="1F2229"/>
          <w:sz w:val="32"/>
        </w:rPr>
        <w:t>为认真贯彻落实党中央</w:t>
      </w:r>
      <w:r>
        <w:rPr>
          <w:rFonts w:hint="eastAsia" w:ascii="2lO320yW+FangSong_GB2312" w:hAnsi="2lO320yW+FangSong_GB2312" w:eastAsia="宋体"/>
          <w:color w:val="1F2229"/>
          <w:sz w:val="32"/>
          <w:lang w:val="en-US" w:eastAsia="zh-CN"/>
        </w:rPr>
        <w:t xml:space="preserve"> </w:t>
      </w:r>
      <w:bookmarkStart w:id="0" w:name="_GoBack"/>
      <w:bookmarkEnd w:id="0"/>
      <w:r>
        <w:rPr>
          <w:rFonts w:ascii="2lO320yW+FangSong_GB2312" w:hAnsi="2lO320yW+FangSong_GB2312" w:eastAsia="2lO320yW+FangSong_GB2312"/>
          <w:color w:val="1F2229"/>
          <w:sz w:val="32"/>
        </w:rPr>
        <w:t>国务院、省市区党委政府关于全面实施预算绩效管理的决策部署，健全绩效管理常态化机制，切实增强支出绩效意识，提高财政资金使用效益，根据《云南省财政厅关于印发〈云南省项目支出绩效评价管理办法〉的通知》（云财绩〔2020〕11号）、《五华区预算绩效自评管理暂行办法》（五财〔2019〕51号）等文件精神以及《五华区财政局关于开展2025年度预算支出绩效自评工作的通知》（五财〔2026〕号）要求，我单位高度重视，精心部署，积极组织，认真对2025年度整体支出和所有项目支出开展了绩效自评工作，现将有关情况报告如下：</w:t>
      </w:r>
    </w:p>
    <w:p w14:paraId="77F60F89">
      <w:pPr>
        <w:widowControl/>
        <w:autoSpaceDE w:val="0"/>
        <w:autoSpaceDN w:val="0"/>
        <w:spacing w:before="242" w:after="0" w:line="318" w:lineRule="exact"/>
        <w:ind w:left="788" w:right="0" w:firstLine="0"/>
        <w:jc w:val="left"/>
      </w:pPr>
      <w:r>
        <w:rPr>
          <w:rFonts w:ascii="0IHpzssw+SimHei" w:hAnsi="0IHpzssw+SimHei" w:eastAsia="0IHpzssw+SimHei"/>
          <w:color w:val="1F2229"/>
          <w:sz w:val="32"/>
        </w:rPr>
        <w:t>一、工作情况</w:t>
      </w:r>
    </w:p>
    <w:p w14:paraId="5B5ABB10">
      <w:pPr>
        <w:widowControl/>
        <w:tabs>
          <w:tab w:val="left" w:pos="788"/>
        </w:tabs>
        <w:autoSpaceDE w:val="0"/>
        <w:autoSpaceDN w:val="0"/>
        <w:spacing w:before="2" w:after="0" w:line="560" w:lineRule="exact"/>
        <w:ind w:left="144" w:right="144" w:firstLine="0"/>
        <w:jc w:val="left"/>
      </w:pPr>
      <w:r>
        <w:tab/>
      </w:r>
      <w:r>
        <w:rPr>
          <w:rFonts w:ascii="w6doywnA+KaiTi" w:hAnsi="w6doywnA+KaiTi" w:eastAsia="w6doywnA+KaiTi"/>
          <w:color w:val="1F2229"/>
          <w:sz w:val="32"/>
        </w:rPr>
        <w:t>（一）绩效自评工作开展情况</w:t>
      </w:r>
      <w:r>
        <w:br w:type="textWrapping"/>
      </w:r>
      <w:r>
        <w:tab/>
      </w:r>
      <w:r>
        <w:rPr>
          <w:rFonts w:ascii="2lO320yW+FangSong_GB2312" w:hAnsi="2lO320yW+FangSong_GB2312" w:eastAsia="2lO320yW+FangSong_GB2312"/>
          <w:color w:val="1F2229"/>
          <w:sz w:val="32"/>
        </w:rPr>
        <w:t>为确保绩效自评工作有序推进、取得实效，我单位切实提高政治站位，将绩效自评作为强化预算管理、提升资金效能的重要举措，扎实开展各项工作。</w:t>
      </w:r>
    </w:p>
    <w:p w14:paraId="2E550CBD">
      <w:pPr>
        <w:widowControl/>
        <w:autoSpaceDE w:val="0"/>
        <w:autoSpaceDN w:val="0"/>
        <w:spacing w:before="0" w:after="0" w:line="558" w:lineRule="exact"/>
        <w:ind w:left="144" w:right="144" w:firstLine="644"/>
        <w:jc w:val="left"/>
      </w:pPr>
      <w:r>
        <w:rPr>
          <w:rFonts w:ascii="2lO320yW+FangSong_GB2312" w:hAnsi="2lO320yW+FangSong_GB2312" w:eastAsia="2lO320yW+FangSong_GB2312"/>
          <w:color w:val="1F2229"/>
          <w:sz w:val="32"/>
        </w:rPr>
        <w:t>一是成立自评工作组。由单位主要负责人任组长，分管负责人任副组长，各业务科室、财务科室负责人为成员，明确领导小</w:t>
      </w:r>
    </w:p>
    <w:p w14:paraId="0A1053CD">
      <w:pPr>
        <w:widowControl/>
        <w:autoSpaceDE w:val="0"/>
        <w:autoSpaceDN w:val="0"/>
        <w:spacing w:before="858" w:after="0" w:line="288" w:lineRule="exact"/>
        <w:ind w:left="0" w:right="182" w:firstLine="0"/>
        <w:jc w:val="right"/>
      </w:pPr>
      <w:r>
        <w:rPr>
          <w:rFonts w:ascii="Sd7zCTZy+Calibri" w:hAnsi="Sd7zCTZy+Calibri" w:eastAsia="Sd7zCTZy+Calibri"/>
          <w:color w:val="000000"/>
          <w:sz w:val="18"/>
        </w:rPr>
        <w:t>—</w:t>
      </w:r>
      <w:r>
        <w:rPr>
          <w:rFonts w:ascii="vGja1HeG+SimSun" w:hAnsi="vGja1HeG+SimSun" w:eastAsia="vGja1HeG+SimSun"/>
          <w:color w:val="000000"/>
          <w:sz w:val="28"/>
        </w:rPr>
        <w:t>1</w:t>
      </w:r>
      <w:r>
        <w:rPr>
          <w:rFonts w:ascii="Sd7zCTZy+Calibri" w:hAnsi="Sd7zCTZy+Calibri" w:eastAsia="Sd7zCTZy+Calibri"/>
          <w:color w:val="000000"/>
          <w:sz w:val="18"/>
        </w:rPr>
        <w:t>—</w:t>
      </w:r>
    </w:p>
    <w:p w14:paraId="379E34EB">
      <w:pPr>
        <w:sectPr>
          <w:pgSz w:w="11906" w:h="17238"/>
          <w:pgMar w:top="808" w:right="1296" w:bottom="440" w:left="1440" w:header="720" w:footer="720" w:gutter="0"/>
          <w:cols w:equalWidth="0" w:num="1">
            <w:col w:w="9170"/>
          </w:cols>
          <w:docGrid w:linePitch="360" w:charSpace="0"/>
        </w:sectPr>
      </w:pPr>
    </w:p>
    <w:p w14:paraId="07F87D97">
      <w:pPr>
        <w:widowControl/>
        <w:autoSpaceDE w:val="0"/>
        <w:autoSpaceDN w:val="0"/>
        <w:spacing w:before="586" w:after="0" w:line="220" w:lineRule="exact"/>
        <w:ind w:left="0" w:right="0"/>
      </w:pPr>
    </w:p>
    <w:p w14:paraId="36104F52">
      <w:pPr>
        <w:widowControl/>
        <w:autoSpaceDE w:val="0"/>
        <w:autoSpaceDN w:val="0"/>
        <w:spacing w:before="0" w:after="0" w:line="438" w:lineRule="exact"/>
        <w:ind w:left="144" w:right="288" w:firstLine="0"/>
        <w:jc w:val="left"/>
      </w:pPr>
      <w:r>
        <w:rPr>
          <w:rFonts w:ascii="2lO320yW+FangSong_GB2312" w:hAnsi="2lO320yW+FangSong_GB2312" w:eastAsia="2lO320yW+FangSong_GB2312"/>
          <w:color w:val="1F2229"/>
          <w:sz w:val="32"/>
        </w:rPr>
        <w:t>组统筹协调、财务人员具体落实的工作机制，层层压实责任、细化任务分工，确保自评工作有人抓、有人管、有成效。</w:t>
      </w:r>
    </w:p>
    <w:p w14:paraId="61AB5F6C">
      <w:pPr>
        <w:widowControl/>
        <w:autoSpaceDE w:val="0"/>
        <w:autoSpaceDN w:val="0"/>
        <w:spacing w:before="0" w:after="0" w:line="560" w:lineRule="exact"/>
        <w:ind w:left="144" w:right="338" w:firstLine="644"/>
        <w:jc w:val="both"/>
      </w:pPr>
      <w:r>
        <w:rPr>
          <w:rFonts w:ascii="2lO320yW+FangSong_GB2312" w:hAnsi="2lO320yW+FangSong_GB2312" w:eastAsia="2lO320yW+FangSong_GB2312"/>
          <w:color w:val="1F2229"/>
          <w:sz w:val="32"/>
        </w:rPr>
        <w:t>二是细化工作部署。结合单位实际，制定《2025年度预算支出绩效自评工作实施方案》，明确自评范围、评价标准、方法步骤、时间节点和责任分工，下发至各相关科室，确保自评工作有章可循、有据可依、规范有序。</w:t>
      </w:r>
    </w:p>
    <w:p w14:paraId="5EB1B39D">
      <w:pPr>
        <w:widowControl/>
        <w:autoSpaceDE w:val="0"/>
        <w:autoSpaceDN w:val="0"/>
        <w:spacing w:before="2" w:after="0" w:line="560" w:lineRule="exact"/>
        <w:ind w:left="144" w:right="0" w:firstLine="644"/>
        <w:jc w:val="left"/>
      </w:pPr>
      <w:r>
        <w:rPr>
          <w:rFonts w:ascii="2lO320yW+FangSong_GB2312" w:hAnsi="2lO320yW+FangSong_GB2312" w:eastAsia="2lO320yW+FangSong_GB2312"/>
          <w:color w:val="1F2229"/>
          <w:sz w:val="32"/>
        </w:rPr>
        <w:t>三是开展业务培训。组织各科室自评工作人员开展专题培训，重点讲解绩效自评指标体系、填报规范、评价方法以及预算管理一体化系统操作流程，解答自评过程中可能遇到的难点问题，提升工作人员业务能力，保障自评工作质量。</w:t>
      </w:r>
    </w:p>
    <w:p w14:paraId="60CAB0E3">
      <w:pPr>
        <w:widowControl/>
        <w:autoSpaceDE w:val="0"/>
        <w:autoSpaceDN w:val="0"/>
        <w:spacing w:before="0" w:after="0" w:line="560" w:lineRule="exact"/>
        <w:ind w:left="144" w:right="180" w:firstLine="644"/>
        <w:jc w:val="both"/>
      </w:pPr>
      <w:r>
        <w:rPr>
          <w:rFonts w:ascii="2lO320yW+FangSong_GB2312" w:hAnsi="2lO320yW+FangSong_GB2312" w:eastAsia="2lO320yW+FangSong_GB2312"/>
          <w:color w:val="1F2229"/>
          <w:sz w:val="32"/>
        </w:rPr>
        <w:t>四是有序组织自评。各科室严格按照实施方案要求，对照绩效目标，全面梳理2025年度资金收支、项目实施、目标完成等情况，认真填报自评表格、撰写自评报告，财务人员对各科室上报的自评材料进行逐一审核、复核，对发现的问题及时反馈并督促整改，确保自评数据真实准确、内容完整规范、评价客观公正。</w:t>
      </w:r>
    </w:p>
    <w:p w14:paraId="683EB51D">
      <w:pPr>
        <w:widowControl/>
        <w:tabs>
          <w:tab w:val="left" w:pos="788"/>
        </w:tabs>
        <w:autoSpaceDE w:val="0"/>
        <w:autoSpaceDN w:val="0"/>
        <w:spacing w:before="2" w:after="0" w:line="560" w:lineRule="exact"/>
        <w:ind w:left="144" w:right="144" w:firstLine="0"/>
        <w:jc w:val="left"/>
      </w:pPr>
      <w:r>
        <w:tab/>
      </w:r>
      <w:r>
        <w:rPr>
          <w:rFonts w:ascii="w6doywnA+KaiTi" w:hAnsi="w6doywnA+KaiTi" w:eastAsia="w6doywnA+KaiTi"/>
          <w:color w:val="1F2229"/>
          <w:sz w:val="32"/>
        </w:rPr>
        <w:t>（二）绩效自评总体概况</w:t>
      </w:r>
      <w:r>
        <w:br w:type="textWrapping"/>
      </w:r>
      <w:r>
        <w:tab/>
      </w:r>
      <w:r>
        <w:rPr>
          <w:rFonts w:ascii="2lO320yW+FangSong_GB2312" w:hAnsi="2lO320yW+FangSong_GB2312" w:eastAsia="2lO320yW+FangSong_GB2312"/>
          <w:color w:val="1F2229"/>
          <w:sz w:val="32"/>
        </w:rPr>
        <w:t>1.整体支出自评概况：2025年度我单位整体支出预算1,003.69万元（其中：基本支出411.97万元，项目支出591.72万元），实际支出808.59万元（其中：基本支出408.26万元，项目支出400.33万元），完成预算80.56%。本次整体支出自评围绕预算执行、资金管理、履职效能、服务质量等核心指标开展评价，自评分93.51分，自评等级为优。整体支出主要用于保障单位日常运转、履行核心职能以及各项重点工作推进，资金使用基本合规、管控有效，切实发挥了财政资金的保障支撑作用，有</w:t>
      </w:r>
    </w:p>
    <w:p w14:paraId="3F7C2FDA">
      <w:pPr>
        <w:widowControl/>
        <w:autoSpaceDE w:val="0"/>
        <w:autoSpaceDN w:val="0"/>
        <w:spacing w:before="858" w:after="0" w:line="288" w:lineRule="exact"/>
        <w:ind w:left="152" w:right="0" w:firstLine="0"/>
        <w:jc w:val="left"/>
      </w:pPr>
      <w:r>
        <w:rPr>
          <w:rFonts w:ascii="Sd7zCTZy+Calibri" w:hAnsi="Sd7zCTZy+Calibri" w:eastAsia="Sd7zCTZy+Calibri"/>
          <w:color w:val="000000"/>
          <w:sz w:val="18"/>
        </w:rPr>
        <w:t>—</w:t>
      </w:r>
      <w:r>
        <w:rPr>
          <w:rFonts w:ascii="vGja1HeG+SimSun" w:hAnsi="vGja1HeG+SimSun" w:eastAsia="vGja1HeG+SimSun"/>
          <w:color w:val="000000"/>
          <w:sz w:val="28"/>
        </w:rPr>
        <w:t>2</w:t>
      </w:r>
      <w:r>
        <w:rPr>
          <w:rFonts w:ascii="Sd7zCTZy+Calibri" w:hAnsi="Sd7zCTZy+Calibri" w:eastAsia="Sd7zCTZy+Calibri"/>
          <w:color w:val="000000"/>
          <w:sz w:val="18"/>
        </w:rPr>
        <w:t>—</w:t>
      </w:r>
    </w:p>
    <w:p w14:paraId="0F8EC475">
      <w:pPr>
        <w:sectPr>
          <w:pgSz w:w="11906" w:h="17238"/>
          <w:pgMar w:top="808" w:right="1136" w:bottom="440" w:left="1440" w:header="720" w:footer="720" w:gutter="0"/>
          <w:cols w:equalWidth="0" w:num="1">
            <w:col w:w="9330"/>
          </w:cols>
          <w:docGrid w:linePitch="360" w:charSpace="0"/>
        </w:sectPr>
      </w:pPr>
    </w:p>
    <w:p w14:paraId="493DB535">
      <w:pPr>
        <w:widowControl/>
        <w:autoSpaceDE w:val="0"/>
        <w:autoSpaceDN w:val="0"/>
        <w:spacing w:before="586" w:after="0" w:line="220" w:lineRule="exact"/>
        <w:ind w:left="0" w:right="0"/>
      </w:pPr>
    </w:p>
    <w:p w14:paraId="1C7865BC">
      <w:pPr>
        <w:widowControl/>
        <w:autoSpaceDE w:val="0"/>
        <w:autoSpaceDN w:val="0"/>
        <w:spacing w:before="0" w:after="0" w:line="320" w:lineRule="exact"/>
        <w:ind w:left="144" w:right="0" w:firstLine="0"/>
        <w:jc w:val="left"/>
      </w:pPr>
      <w:r>
        <w:rPr>
          <w:rFonts w:ascii="2lO320yW+FangSong_GB2312" w:hAnsi="2lO320yW+FangSong_GB2312" w:eastAsia="2lO320yW+FangSong_GB2312"/>
          <w:color w:val="1F2229"/>
          <w:sz w:val="32"/>
        </w:rPr>
        <w:t>效推动单位各项工作顺利开展、年度目标圆满完成。</w:t>
      </w:r>
    </w:p>
    <w:p w14:paraId="1B9A85E6">
      <w:pPr>
        <w:widowControl/>
        <w:autoSpaceDE w:val="0"/>
        <w:autoSpaceDN w:val="0"/>
        <w:spacing w:before="0" w:after="0" w:line="560" w:lineRule="exact"/>
        <w:ind w:left="144" w:right="144" w:firstLine="644"/>
        <w:jc w:val="left"/>
      </w:pPr>
      <w:r>
        <w:rPr>
          <w:rFonts w:ascii="2lO320yW+FangSong_GB2312" w:hAnsi="2lO320yW+FangSong_GB2312" w:eastAsia="2lO320yW+FangSong_GB2312"/>
          <w:color w:val="1F2229"/>
          <w:sz w:val="32"/>
        </w:rPr>
        <w:t>2.项目支出自评概况：2025年度我单位共有22个项目纳入绩效自评范围（其中：区级项目11个、上级转移支付项目11个、其他资金项目0个），涉及自评金额400.33万元（其中：区级资金229.11万元、上级转移支付资金171.22万元、其他资金0万元）。经自评，自评分≥90分（评价等级为“优”）的项目14个、90&gt;自评分≥80分（评价等级为“良”）的项目2个、80&gt;自评分≥60分（评价等级为“中”）的项目0个，自评分&lt;60分（评价等级为“差”）的项目6个。其中，高分项目主要得益于目标设定科学、实施流程规范、资金使用高效、成效显著；低分项目主要因项目实施进度滞后、绩效指标完成质量不足等原因导致，已纳入整改范围，明确整改方向和时限。</w:t>
      </w:r>
    </w:p>
    <w:p w14:paraId="15BEF962">
      <w:pPr>
        <w:widowControl/>
        <w:autoSpaceDE w:val="0"/>
        <w:autoSpaceDN w:val="0"/>
        <w:spacing w:before="2" w:after="0" w:line="560" w:lineRule="exact"/>
        <w:ind w:left="144" w:right="0" w:firstLine="644"/>
        <w:jc w:val="left"/>
      </w:pPr>
      <w:r>
        <w:rPr>
          <w:rFonts w:ascii="2lO320yW+FangSong_GB2312" w:hAnsi="2lO320yW+FangSong_GB2312" w:eastAsia="2lO320yW+FangSong_GB2312"/>
          <w:color w:val="1F2229"/>
          <w:sz w:val="32"/>
        </w:rPr>
        <w:t>3.绩效自评全覆盖情况：本次开展绩效自评项目22个，自评金额为400.33元，覆盖2025年度我单位所有财政拨款预算支出项目及其他资金支出项目，已实现绩效自评全覆盖。以上数据均根据预算管理一体化系统中填报情况据实填写，严格遵循真实、准确、完整的原则，确保自评工作经得起检验。</w:t>
      </w:r>
    </w:p>
    <w:p w14:paraId="0B1A46E3">
      <w:pPr>
        <w:widowControl/>
        <w:autoSpaceDE w:val="0"/>
        <w:autoSpaceDN w:val="0"/>
        <w:spacing w:before="242" w:after="0" w:line="318" w:lineRule="exact"/>
        <w:ind w:left="788" w:right="0" w:firstLine="0"/>
        <w:jc w:val="left"/>
      </w:pPr>
      <w:r>
        <w:rPr>
          <w:rFonts w:ascii="0IHpzssw+SimHei" w:hAnsi="0IHpzssw+SimHei" w:eastAsia="0IHpzssw+SimHei"/>
          <w:color w:val="1F2229"/>
          <w:sz w:val="32"/>
        </w:rPr>
        <w:t>二、评价结果</w:t>
      </w:r>
    </w:p>
    <w:p w14:paraId="4F071006">
      <w:pPr>
        <w:widowControl/>
        <w:tabs>
          <w:tab w:val="left" w:pos="788"/>
        </w:tabs>
        <w:autoSpaceDE w:val="0"/>
        <w:autoSpaceDN w:val="0"/>
        <w:spacing w:before="2" w:after="0" w:line="560" w:lineRule="exact"/>
        <w:ind w:left="144" w:right="144" w:firstLine="0"/>
        <w:jc w:val="left"/>
      </w:pPr>
      <w:r>
        <w:tab/>
      </w:r>
      <w:r>
        <w:rPr>
          <w:rFonts w:ascii="w6doywnA+KaiTi" w:hAnsi="w6doywnA+KaiTi" w:eastAsia="w6doywnA+KaiTi"/>
          <w:color w:val="1F2229"/>
          <w:sz w:val="32"/>
        </w:rPr>
        <w:t>（一）整体支出</w:t>
      </w:r>
      <w:r>
        <w:br w:type="textWrapping"/>
      </w:r>
      <w:r>
        <w:tab/>
      </w:r>
      <w:r>
        <w:rPr>
          <w:rFonts w:ascii="2lO320yW+FangSong_GB2312" w:hAnsi="2lO320yW+FangSong_GB2312" w:eastAsia="2lO320yW+FangSong_GB2312"/>
          <w:color w:val="1F2229"/>
          <w:sz w:val="32"/>
        </w:rPr>
        <w:t>2025年度整体支出绩效评价结果为优等级。从评价情况来看，我单位预算编制科学合理，预算执行基本规范，资金使用效益较好，能够严格按照预算安排使用资金，严控“三公”经费支出，无违规使用资金、截留挪用资金等情况；各项管理制度健全，内部管控到位，有效保障了单位日常运转和各项核心职能的顺利</w:t>
      </w:r>
    </w:p>
    <w:p w14:paraId="5DD21414">
      <w:pPr>
        <w:widowControl/>
        <w:autoSpaceDE w:val="0"/>
        <w:autoSpaceDN w:val="0"/>
        <w:spacing w:before="858" w:after="0" w:line="288" w:lineRule="exact"/>
        <w:ind w:left="0" w:right="342" w:firstLine="0"/>
        <w:jc w:val="right"/>
      </w:pPr>
      <w:r>
        <w:rPr>
          <w:rFonts w:ascii="Sd7zCTZy+Calibri" w:hAnsi="Sd7zCTZy+Calibri" w:eastAsia="Sd7zCTZy+Calibri"/>
          <w:color w:val="000000"/>
          <w:sz w:val="18"/>
        </w:rPr>
        <w:t>—</w:t>
      </w:r>
      <w:r>
        <w:rPr>
          <w:rFonts w:ascii="vGja1HeG+SimSun" w:hAnsi="vGja1HeG+SimSun" w:eastAsia="vGja1HeG+SimSun"/>
          <w:color w:val="000000"/>
          <w:sz w:val="28"/>
        </w:rPr>
        <w:t>3</w:t>
      </w:r>
      <w:r>
        <w:rPr>
          <w:rFonts w:ascii="Sd7zCTZy+Calibri" w:hAnsi="Sd7zCTZy+Calibri" w:eastAsia="Sd7zCTZy+Calibri"/>
          <w:color w:val="000000"/>
          <w:sz w:val="18"/>
        </w:rPr>
        <w:t>—</w:t>
      </w:r>
    </w:p>
    <w:p w14:paraId="0FB23FFC">
      <w:pPr>
        <w:sectPr>
          <w:pgSz w:w="11906" w:h="17238"/>
          <w:pgMar w:top="808" w:right="1136" w:bottom="440" w:left="1440" w:header="720" w:footer="720" w:gutter="0"/>
          <w:cols w:equalWidth="0" w:num="1">
            <w:col w:w="9330"/>
          </w:cols>
          <w:docGrid w:linePitch="360" w:charSpace="0"/>
        </w:sectPr>
      </w:pPr>
    </w:p>
    <w:p w14:paraId="3865E99E">
      <w:pPr>
        <w:widowControl/>
        <w:autoSpaceDE w:val="0"/>
        <w:autoSpaceDN w:val="0"/>
        <w:spacing w:before="586" w:after="0" w:line="220" w:lineRule="exact"/>
        <w:ind w:left="0" w:right="0"/>
      </w:pPr>
    </w:p>
    <w:p w14:paraId="6972E408">
      <w:pPr>
        <w:widowControl/>
        <w:autoSpaceDE w:val="0"/>
        <w:autoSpaceDN w:val="0"/>
        <w:spacing w:before="0" w:after="0" w:line="480" w:lineRule="exact"/>
        <w:ind w:left="144" w:right="20" w:firstLine="0"/>
        <w:jc w:val="both"/>
      </w:pPr>
      <w:r>
        <w:rPr>
          <w:rFonts w:ascii="2lO320yW+FangSong_GB2312" w:hAnsi="2lO320yW+FangSong_GB2312" w:eastAsia="2lO320yW+FangSong_GB2312"/>
          <w:color w:val="1F2229"/>
          <w:sz w:val="32"/>
        </w:rPr>
        <w:t>履行，圆满完成了2025年度各项工作目标任务，群众满意度较高。同时，自评也发现，我单位在预算执行管理、绩效目标设定等方面仍存在薄弱环节，需在后续工作中针对性加以改进提升。</w:t>
      </w:r>
    </w:p>
    <w:p w14:paraId="766C3AFB">
      <w:pPr>
        <w:widowControl/>
        <w:tabs>
          <w:tab w:val="left" w:pos="788"/>
        </w:tabs>
        <w:autoSpaceDE w:val="0"/>
        <w:autoSpaceDN w:val="0"/>
        <w:spacing w:before="2" w:after="0" w:line="560" w:lineRule="exact"/>
        <w:ind w:left="144" w:right="0" w:firstLine="0"/>
        <w:jc w:val="left"/>
      </w:pPr>
      <w:r>
        <w:tab/>
      </w:r>
      <w:r>
        <w:rPr>
          <w:rFonts w:ascii="w6doywnA+KaiTi" w:hAnsi="w6doywnA+KaiTi" w:eastAsia="w6doywnA+KaiTi"/>
          <w:color w:val="1F2229"/>
          <w:sz w:val="32"/>
        </w:rPr>
        <w:t>（二）项目支出</w:t>
      </w:r>
      <w:r>
        <w:br w:type="textWrapping"/>
      </w:r>
      <w:r>
        <w:tab/>
      </w:r>
      <w:r>
        <w:rPr>
          <w:rFonts w:ascii="2lO320yW+FangSong_GB2312" w:hAnsi="2lO320yW+FangSong_GB2312" w:eastAsia="2lO320yW+FangSong_GB2312"/>
          <w:color w:val="1F2229"/>
          <w:sz w:val="32"/>
        </w:rPr>
        <w:t>本次自评的22个项目中，评价等级为“优”的项目14个，占比63.64%，此类项目严格按照项目实施方案推进，绩效目标全部完成，资金使用规范高效，取得了显著的经济效益、社会效益或公共服务效益，达到了预期评价效果；评价等级为“良”的项目2个，占比9.09%，此类项目基本完成绩效目标，资金使用合规，整体成效较好，但在项目细节管理、绩效指标完成精度等方面存在轻微不足；评价等级为“中”的项目0个，占比0%，此类项目基本实现核心绩效目标，资金使用未发现违规情况，但存在项目实施进度滞后、部分绩效指标完成质量不高、资料归档不规范等问题；评价等级为“差”的项目6个，占比27.27%，此类项目因财政资金紧张，项目未开展，未达到预期评价要求，已启动专项整改，明确整改责任和措施。</w:t>
      </w:r>
    </w:p>
    <w:p w14:paraId="5B8DCA72">
      <w:pPr>
        <w:widowControl/>
        <w:autoSpaceDE w:val="0"/>
        <w:autoSpaceDN w:val="0"/>
        <w:spacing w:before="240" w:after="0" w:line="318" w:lineRule="exact"/>
        <w:ind w:left="788" w:right="0" w:firstLine="0"/>
        <w:jc w:val="left"/>
      </w:pPr>
      <w:r>
        <w:rPr>
          <w:rFonts w:ascii="0IHpzssw+SimHei" w:hAnsi="0IHpzssw+SimHei" w:eastAsia="0IHpzssw+SimHei"/>
          <w:color w:val="1F2229"/>
          <w:sz w:val="32"/>
        </w:rPr>
        <w:t>三、存在的主要问题</w:t>
      </w:r>
    </w:p>
    <w:p w14:paraId="04DAA7C6">
      <w:pPr>
        <w:widowControl/>
        <w:tabs>
          <w:tab w:val="left" w:pos="788"/>
        </w:tabs>
        <w:autoSpaceDE w:val="0"/>
        <w:autoSpaceDN w:val="0"/>
        <w:spacing w:before="0" w:after="0" w:line="560" w:lineRule="exact"/>
        <w:ind w:left="144" w:right="0" w:firstLine="0"/>
        <w:jc w:val="left"/>
      </w:pPr>
      <w:r>
        <w:tab/>
      </w:r>
      <w:r>
        <w:rPr>
          <w:rFonts w:ascii="w6doywnA+KaiTi" w:hAnsi="w6doywnA+KaiTi" w:eastAsia="w6doywnA+KaiTi"/>
          <w:color w:val="1F2229"/>
          <w:sz w:val="32"/>
        </w:rPr>
        <w:t>（一）整体支出</w:t>
      </w:r>
      <w:r>
        <w:br w:type="textWrapping"/>
      </w:r>
      <w:r>
        <w:tab/>
      </w:r>
      <w:r>
        <w:rPr>
          <w:rFonts w:ascii="2lO320yW+FangSong_GB2312" w:hAnsi="2lO320yW+FangSong_GB2312" w:eastAsia="2lO320yW+FangSong_GB2312"/>
          <w:color w:val="1F2229"/>
          <w:sz w:val="32"/>
        </w:rPr>
        <w:t>2025年中国共产党昆明市五华区委员会宣传部截至12月31日，整体支出已经基本按计划完成，但项目支出绩效目标部分未完成，未完成的主要原因为财政资金紧张导致部分项目未开展，部分项目已开展未支付。</w:t>
      </w:r>
    </w:p>
    <w:p w14:paraId="0A9D06B6">
      <w:pPr>
        <w:widowControl/>
        <w:autoSpaceDE w:val="0"/>
        <w:autoSpaceDN w:val="0"/>
        <w:spacing w:before="240" w:after="0" w:line="318" w:lineRule="exact"/>
        <w:ind w:left="788" w:right="0" w:firstLine="0"/>
        <w:jc w:val="left"/>
      </w:pPr>
      <w:r>
        <w:rPr>
          <w:rFonts w:ascii="w6doywnA+KaiTi" w:hAnsi="w6doywnA+KaiTi" w:eastAsia="w6doywnA+KaiTi"/>
          <w:color w:val="1F2229"/>
          <w:sz w:val="32"/>
        </w:rPr>
        <w:t>（二）项目支出</w:t>
      </w:r>
    </w:p>
    <w:p w14:paraId="5D819E6A">
      <w:pPr>
        <w:widowControl/>
        <w:autoSpaceDE w:val="0"/>
        <w:autoSpaceDN w:val="0"/>
        <w:spacing w:before="1418" w:after="0" w:line="288" w:lineRule="exact"/>
        <w:ind w:left="152" w:right="0" w:firstLine="0"/>
        <w:jc w:val="left"/>
      </w:pPr>
      <w:r>
        <w:rPr>
          <w:rFonts w:ascii="Sd7zCTZy+Calibri" w:hAnsi="Sd7zCTZy+Calibri" w:eastAsia="Sd7zCTZy+Calibri"/>
          <w:color w:val="000000"/>
          <w:sz w:val="18"/>
        </w:rPr>
        <w:t>—</w:t>
      </w:r>
      <w:r>
        <w:rPr>
          <w:rFonts w:ascii="vGja1HeG+SimSun" w:hAnsi="vGja1HeG+SimSun" w:eastAsia="vGja1HeG+SimSun"/>
          <w:color w:val="000000"/>
          <w:sz w:val="28"/>
        </w:rPr>
        <w:t>4</w:t>
      </w:r>
      <w:r>
        <w:rPr>
          <w:rFonts w:ascii="Sd7zCTZy+Calibri" w:hAnsi="Sd7zCTZy+Calibri" w:eastAsia="Sd7zCTZy+Calibri"/>
          <w:color w:val="000000"/>
          <w:sz w:val="18"/>
        </w:rPr>
        <w:t>—</w:t>
      </w:r>
    </w:p>
    <w:p w14:paraId="54D8768C">
      <w:pPr>
        <w:sectPr>
          <w:pgSz w:w="11906" w:h="17238"/>
          <w:pgMar w:top="808" w:right="1342" w:bottom="440" w:left="1440" w:header="720" w:footer="720" w:gutter="0"/>
          <w:cols w:equalWidth="0" w:num="1">
            <w:col w:w="9124"/>
          </w:cols>
          <w:docGrid w:linePitch="360" w:charSpace="0"/>
        </w:sectPr>
      </w:pPr>
    </w:p>
    <w:p w14:paraId="3A22B694">
      <w:pPr>
        <w:widowControl/>
        <w:autoSpaceDE w:val="0"/>
        <w:autoSpaceDN w:val="0"/>
        <w:spacing w:before="586" w:after="0" w:line="220" w:lineRule="exact"/>
        <w:ind w:left="0" w:right="0"/>
      </w:pPr>
    </w:p>
    <w:p w14:paraId="63810BC7">
      <w:pPr>
        <w:widowControl/>
        <w:autoSpaceDE w:val="0"/>
        <w:autoSpaceDN w:val="0"/>
        <w:spacing w:before="0" w:after="0" w:line="480" w:lineRule="exact"/>
        <w:ind w:left="144" w:right="128" w:firstLine="644"/>
        <w:jc w:val="both"/>
      </w:pPr>
      <w:r>
        <w:rPr>
          <w:rFonts w:ascii="2lO320yW+FangSong_GB2312" w:hAnsi="2lO320yW+FangSong_GB2312" w:eastAsia="2lO320yW+FangSong_GB2312"/>
          <w:color w:val="1F2229"/>
          <w:sz w:val="32"/>
        </w:rPr>
        <w:t>2025年在预算执行中预算执行率完成较低，执行率较低的主要原因为2025年财政预算资金紧张，只能用于保运转、保民生、要确保每一笔资金花得安全、用得高效。</w:t>
      </w:r>
    </w:p>
    <w:p w14:paraId="29175E94">
      <w:pPr>
        <w:widowControl/>
        <w:tabs>
          <w:tab w:val="left" w:pos="788"/>
        </w:tabs>
        <w:autoSpaceDE w:val="0"/>
        <w:autoSpaceDN w:val="0"/>
        <w:spacing w:before="2" w:after="0" w:line="560" w:lineRule="exact"/>
        <w:ind w:left="144" w:right="0" w:firstLine="0"/>
        <w:jc w:val="left"/>
      </w:pPr>
      <w:r>
        <w:tab/>
      </w:r>
      <w:r>
        <w:rPr>
          <w:rFonts w:ascii="0IHpzssw+SimHei" w:hAnsi="0IHpzssw+SimHei" w:eastAsia="0IHpzssw+SimHei"/>
          <w:color w:val="1F2229"/>
          <w:sz w:val="32"/>
        </w:rPr>
        <w:t>四、整改措施（针对发现问题提出具体的整改措施）</w:t>
      </w:r>
      <w:r>
        <w:tab/>
      </w:r>
      <w:r>
        <w:rPr>
          <w:rFonts w:ascii="2lO320yW+FangSong_GB2312" w:hAnsi="2lO320yW+FangSong_GB2312" w:eastAsia="2lO320yW+FangSong_GB2312"/>
          <w:color w:val="1F2229"/>
          <w:sz w:val="32"/>
        </w:rPr>
        <w:t>理工作组织体系和制度体系，优化预算管理流程，完善内控制度，加强预算绩效管理力量，充实预算绩效管理人员，明确落实部门内部绩效管理牵头部门、人员及事前绩效评估、绩效目标设置、绩效跟踪监控、绩效评价的责任分工，将绩效管理责任分解落实到具体部门、明确到具体责任人，加强业务工作与财务工作紧密衔接，确保每一笔资金花得安全、用得高效，推动全面实施预算绩效管理工作常态化、制度化、规范化。</w:t>
      </w:r>
    </w:p>
    <w:p w14:paraId="70C9B1F1">
      <w:pPr>
        <w:widowControl/>
        <w:autoSpaceDE w:val="0"/>
        <w:autoSpaceDN w:val="0"/>
        <w:spacing w:before="0" w:after="0" w:line="560" w:lineRule="exact"/>
        <w:ind w:left="144" w:right="0" w:firstLine="644"/>
        <w:jc w:val="left"/>
      </w:pPr>
      <w:r>
        <w:rPr>
          <w:rFonts w:ascii="2lO320yW+FangSong_GB2312" w:hAnsi="2lO320yW+FangSong_GB2312" w:eastAsia="2lO320yW+FangSong_GB2312"/>
          <w:color w:val="1F2229"/>
          <w:sz w:val="32"/>
        </w:rPr>
        <w:t>提高绩效管理认识，通过设立目标有利于项目决策的制定，有助于项目的实施管理。项目实施前应结合本单位自身情况，设定明确、合理的绩效目标，并将目标量化、细化分解，与预算资金相匹配起来。认真对待绩效自评，针对自身情况对实施项目提出合理的问题及建议，逐步提高绩效管理认识。</w:t>
      </w:r>
    </w:p>
    <w:p w14:paraId="2999910A">
      <w:pPr>
        <w:widowControl/>
        <w:autoSpaceDE w:val="0"/>
        <w:autoSpaceDN w:val="0"/>
        <w:spacing w:before="0" w:after="0" w:line="560" w:lineRule="exact"/>
        <w:ind w:left="144" w:right="132" w:firstLine="644"/>
        <w:jc w:val="both"/>
      </w:pPr>
      <w:r>
        <w:rPr>
          <w:rFonts w:ascii="2lO320yW+FangSong_GB2312" w:hAnsi="2lO320yW+FangSong_GB2312" w:eastAsia="2lO320yW+FangSong_GB2312"/>
          <w:color w:val="1F2229"/>
          <w:sz w:val="32"/>
        </w:rPr>
        <w:t>中国共产党昆明市五华区委员会宣传部积极参加预算绩效管理培训并结合实际情况，汇总、对比以往年度项目预算，从而科学、有依据的做出下一年的项目资金预算，编制更为合理的预算，优化项目资金预算。</w:t>
      </w:r>
    </w:p>
    <w:p w14:paraId="0FB9BA60">
      <w:pPr>
        <w:widowControl/>
        <w:tabs>
          <w:tab w:val="left" w:pos="788"/>
        </w:tabs>
        <w:autoSpaceDE w:val="0"/>
        <w:autoSpaceDN w:val="0"/>
        <w:spacing w:before="0" w:after="0" w:line="560" w:lineRule="exact"/>
        <w:ind w:left="144" w:right="0" w:firstLine="0"/>
        <w:jc w:val="left"/>
      </w:pPr>
      <w:r>
        <w:tab/>
      </w:r>
      <w:r>
        <w:rPr>
          <w:rFonts w:ascii="0IHpzssw+SimHei" w:hAnsi="0IHpzssw+SimHei" w:eastAsia="0IHpzssw+SimHei"/>
          <w:color w:val="1F2229"/>
          <w:sz w:val="32"/>
        </w:rPr>
        <w:t>五、其他需要说明的问题</w:t>
      </w:r>
      <w:r>
        <w:br w:type="textWrapping"/>
      </w:r>
      <w:r>
        <w:tab/>
      </w:r>
      <w:r>
        <w:rPr>
          <w:rFonts w:ascii="2lO320yW+FangSong_GB2312" w:hAnsi="2lO320yW+FangSong_GB2312" w:eastAsia="2lO320yW+FangSong_GB2312"/>
          <w:color w:val="1F2229"/>
          <w:sz w:val="32"/>
        </w:rPr>
        <w:t>本次绩效自评工作严格按照上级财政部门要求和单位工作方案开展，坚持客观、公正、真实的原则，全面梳理2025年度预算支出绩效情况，如实反映存在的问题并制定整改措施，确保</w:t>
      </w:r>
    </w:p>
    <w:p w14:paraId="217E2E56">
      <w:pPr>
        <w:widowControl/>
        <w:autoSpaceDE w:val="0"/>
        <w:autoSpaceDN w:val="0"/>
        <w:spacing w:before="858" w:after="0" w:line="288" w:lineRule="exact"/>
        <w:ind w:left="0" w:right="136" w:firstLine="0"/>
        <w:jc w:val="right"/>
      </w:pPr>
      <w:r>
        <w:rPr>
          <w:rFonts w:ascii="Sd7zCTZy+Calibri" w:hAnsi="Sd7zCTZy+Calibri" w:eastAsia="Sd7zCTZy+Calibri"/>
          <w:color w:val="000000"/>
          <w:sz w:val="18"/>
        </w:rPr>
        <w:t>—</w:t>
      </w:r>
      <w:r>
        <w:rPr>
          <w:rFonts w:ascii="vGja1HeG+SimSun" w:hAnsi="vGja1HeG+SimSun" w:eastAsia="vGja1HeG+SimSun"/>
          <w:color w:val="000000"/>
          <w:sz w:val="28"/>
        </w:rPr>
        <w:t>5</w:t>
      </w:r>
      <w:r>
        <w:rPr>
          <w:rFonts w:ascii="Sd7zCTZy+Calibri" w:hAnsi="Sd7zCTZy+Calibri" w:eastAsia="Sd7zCTZy+Calibri"/>
          <w:color w:val="000000"/>
          <w:sz w:val="18"/>
        </w:rPr>
        <w:t>—</w:t>
      </w:r>
    </w:p>
    <w:p w14:paraId="0D1BD9D6">
      <w:pPr>
        <w:sectPr>
          <w:pgSz w:w="11906" w:h="17238"/>
          <w:pgMar w:top="808" w:right="1342" w:bottom="440" w:left="1440" w:header="720" w:footer="720" w:gutter="0"/>
          <w:cols w:equalWidth="0" w:num="1">
            <w:col w:w="9124"/>
          </w:cols>
          <w:docGrid w:linePitch="360" w:charSpace="0"/>
        </w:sectPr>
      </w:pPr>
    </w:p>
    <w:p w14:paraId="13D72421">
      <w:pPr>
        <w:widowControl/>
        <w:autoSpaceDE w:val="0"/>
        <w:autoSpaceDN w:val="0"/>
        <w:spacing w:before="586" w:after="0" w:line="220" w:lineRule="exact"/>
        <w:ind w:left="0" w:right="0"/>
      </w:pPr>
    </w:p>
    <w:p w14:paraId="2794DAC8">
      <w:pPr>
        <w:widowControl/>
        <w:autoSpaceDE w:val="0"/>
        <w:autoSpaceDN w:val="0"/>
        <w:spacing w:before="0" w:after="0" w:line="320" w:lineRule="exact"/>
        <w:ind w:left="144" w:right="0" w:firstLine="0"/>
        <w:jc w:val="left"/>
      </w:pPr>
      <w:r>
        <w:rPr>
          <w:rFonts w:ascii="2lO320yW+FangSong_GB2312" w:hAnsi="2lO320yW+FangSong_GB2312" w:eastAsia="2lO320yW+FangSong_GB2312"/>
          <w:color w:val="1F2229"/>
          <w:sz w:val="32"/>
        </w:rPr>
        <w:t>自评工作质量。</w:t>
      </w:r>
    </w:p>
    <w:p w14:paraId="576D2416">
      <w:pPr>
        <w:widowControl/>
        <w:tabs>
          <w:tab w:val="left" w:pos="788"/>
        </w:tabs>
        <w:autoSpaceDE w:val="0"/>
        <w:autoSpaceDN w:val="0"/>
        <w:spacing w:before="0" w:after="0" w:line="566" w:lineRule="exact"/>
        <w:ind w:left="144" w:right="0" w:firstLine="0"/>
        <w:jc w:val="left"/>
      </w:pPr>
      <w:r>
        <w:tab/>
      </w:r>
      <w:r>
        <w:rPr>
          <w:rFonts w:ascii="2lO320yW+FangSong_GB2312" w:hAnsi="2lO320yW+FangSong_GB2312" w:eastAsia="2lO320yW+FangSong_GB2312"/>
          <w:color w:val="1F2229"/>
          <w:sz w:val="32"/>
        </w:rPr>
        <w:t>1.巡视巡察、审计、财政监督检查等相关情况：2025年度，我单位未收到上级部门开展巡视巡察、审计、财政监督检查等工作的通知，未发现相关问题，也无涉及资金违规使用等相关情况。</w:t>
      </w:r>
      <w:r>
        <w:tab/>
      </w:r>
      <w:r>
        <w:rPr>
          <w:rFonts w:ascii="2lO320yW+FangSong_GB2312" w:hAnsi="2lO320yW+FangSong_GB2312" w:eastAsia="2lO320yW+FangSong_GB2312"/>
          <w:color w:val="1F2229"/>
          <w:sz w:val="32"/>
        </w:rPr>
        <w:t>2.其他需要说明的事项：无。</w:t>
      </w:r>
      <w:r>
        <w:rPr>
          <w:rFonts w:ascii="M7Hh7j9R+ArialMT" w:hAnsi="M7Hh7j9R+ArialMT" w:eastAsia="M7Hh7j9R+ArialMT"/>
          <w:color w:val="1F2229"/>
          <w:sz w:val="32"/>
        </w:rPr>
        <w:t xml:space="preserve"> </w:t>
      </w:r>
    </w:p>
    <w:p w14:paraId="03431C34">
      <w:pPr>
        <w:widowControl/>
        <w:autoSpaceDE w:val="0"/>
        <w:autoSpaceDN w:val="0"/>
        <w:spacing w:before="4138" w:after="0" w:line="320" w:lineRule="exact"/>
        <w:ind w:left="0" w:right="180" w:firstLine="0"/>
        <w:jc w:val="right"/>
      </w:pPr>
      <w:r>
        <w:rPr>
          <w:rFonts w:ascii="2lO320yW+FangSong_GB2312" w:hAnsi="2lO320yW+FangSong_GB2312" w:eastAsia="2lO320yW+FangSong_GB2312"/>
          <w:color w:val="1F2229"/>
          <w:sz w:val="32"/>
        </w:rPr>
        <w:t>中国共产党昆明市五华区委员会宣传部</w:t>
      </w:r>
    </w:p>
    <w:p w14:paraId="3D7A788B">
      <w:pPr>
        <w:widowControl/>
        <w:autoSpaceDE w:val="0"/>
        <w:autoSpaceDN w:val="0"/>
        <w:spacing w:before="240" w:after="0" w:line="318" w:lineRule="exact"/>
        <w:ind w:left="0" w:right="942" w:firstLine="0"/>
        <w:jc w:val="right"/>
      </w:pPr>
      <w:r>
        <w:rPr>
          <w:rFonts w:ascii="2lO320yW+FangSong_GB2312" w:hAnsi="2lO320yW+FangSong_GB2312" w:eastAsia="2lO320yW+FangSong_GB2312"/>
          <w:color w:val="1F2229"/>
          <w:sz w:val="32"/>
        </w:rPr>
        <w:t>2026年03月20日</w:t>
      </w:r>
    </w:p>
    <w:p w14:paraId="31AADB7F">
      <w:pPr>
        <w:widowControl/>
        <w:autoSpaceDE w:val="0"/>
        <w:autoSpaceDN w:val="0"/>
        <w:spacing w:before="6458" w:after="0" w:line="288" w:lineRule="exact"/>
        <w:ind w:left="152" w:right="0" w:firstLine="0"/>
        <w:jc w:val="left"/>
      </w:pPr>
      <w:r>
        <w:rPr>
          <w:rFonts w:ascii="Sd7zCTZy+Calibri" w:hAnsi="Sd7zCTZy+Calibri" w:eastAsia="Sd7zCTZy+Calibri"/>
          <w:color w:val="000000"/>
          <w:sz w:val="18"/>
        </w:rPr>
        <w:t>—</w:t>
      </w:r>
      <w:r>
        <w:rPr>
          <w:rFonts w:ascii="vGja1HeG+SimSun" w:hAnsi="vGja1HeG+SimSun" w:eastAsia="vGja1HeG+SimSun"/>
          <w:color w:val="000000"/>
          <w:sz w:val="28"/>
        </w:rPr>
        <w:t>6</w:t>
      </w:r>
      <w:r>
        <w:rPr>
          <w:rFonts w:ascii="Sd7zCTZy+Calibri" w:hAnsi="Sd7zCTZy+Calibri" w:eastAsia="Sd7zCTZy+Calibri"/>
          <w:color w:val="000000"/>
          <w:sz w:val="18"/>
        </w:rPr>
        <w:t>—</w:t>
      </w:r>
    </w:p>
    <w:sectPr>
      <w:pgSz w:w="11906" w:h="17238"/>
      <w:pgMar w:top="808" w:right="1296" w:bottom="440" w:left="1440" w:header="720" w:footer="720" w:gutter="0"/>
      <w:cols w:equalWidth="0" w:num="1">
        <w:col w:w="9170"/>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VHlglUUx+SimSun">
    <w:panose1 w:val="02000503000000000000"/>
    <w:charset w:val="88"/>
    <w:family w:val="auto"/>
    <w:pitch w:val="default"/>
    <w:sig w:usb0="80000001" w:usb1="08010000" w:usb2="00000010" w:usb3="00000000" w:csb0="00100000" w:csb1="00000000"/>
  </w:font>
  <w:font w:name="2lO320yW+FangSong_GB2312">
    <w:panose1 w:val="02000503000000000000"/>
    <w:charset w:val="88"/>
    <w:family w:val="auto"/>
    <w:pitch w:val="default"/>
    <w:sig w:usb0="80000001" w:usb1="08010040" w:usb2="00000010" w:usb3="00000000" w:csb0="00100000" w:csb1="00000000"/>
  </w:font>
  <w:font w:name="CE0R3L32+FZSTK">
    <w:panose1 w:val="02000503000000000000"/>
    <w:charset w:val="00"/>
    <w:family w:val="auto"/>
    <w:pitch w:val="default"/>
    <w:sig w:usb0="00000000" w:usb1="08000000" w:usb2="00000000" w:usb3="00000000" w:csb0="00000001" w:csb1="00000000"/>
  </w:font>
  <w:font w:name="eun6JH2d+KSOFBE25B2F9">
    <w:panose1 w:val="02000503000000000000"/>
    <w:charset w:val="00"/>
    <w:family w:val="auto"/>
    <w:pitch w:val="default"/>
    <w:sig w:usb0="00000001" w:usb1="00000000" w:usb2="00000000" w:usb3="00000000" w:csb0="00000001" w:csb1="00000000"/>
  </w:font>
  <w:font w:name="M7Hh7j9R+ArialMT">
    <w:panose1 w:val="02000503000000000000"/>
    <w:charset w:val="00"/>
    <w:family w:val="auto"/>
    <w:pitch w:val="default"/>
    <w:sig w:usb0="00000001" w:usb1="00000000" w:usb2="00000000" w:usb3="00000000" w:csb0="00000001" w:csb1="00000000"/>
  </w:font>
  <w:font w:name="0IHpzssw+SimHei">
    <w:panose1 w:val="02000503000000000000"/>
    <w:charset w:val="00"/>
    <w:family w:val="auto"/>
    <w:pitch w:val="default"/>
    <w:sig w:usb0="00000000" w:usb1="08010000" w:usb2="00000010" w:usb3="00000000" w:csb0="00000001" w:csb1="00000000"/>
  </w:font>
  <w:font w:name="w6doywnA+KaiTi">
    <w:panose1 w:val="02000503000000000000"/>
    <w:charset w:val="00"/>
    <w:family w:val="auto"/>
    <w:pitch w:val="default"/>
    <w:sig w:usb0="00000000" w:usb1="08000000" w:usb2="00000010" w:usb3="00000000" w:csb0="00000001" w:csb1="00000000"/>
  </w:font>
  <w:font w:name="Sd7zCTZy+Calibri">
    <w:panose1 w:val="02000503000000000000"/>
    <w:charset w:val="00"/>
    <w:family w:val="auto"/>
    <w:pitch w:val="default"/>
    <w:sig w:usb0="80000001" w:usb1="00000000" w:usb2="00000000" w:usb3="00000000" w:csb0="00000001" w:csb1="00000000"/>
  </w:font>
  <w:font w:name="vGja1HeG+SimSun">
    <w:panose1 w:val="02000503000000000000"/>
    <w:charset w:val="00"/>
    <w:family w:val="auto"/>
    <w:pitch w:val="default"/>
    <w:sig w:usb0="00000001"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88"/>
    <w:family w:val="auto"/>
    <w:pitch w:val="default"/>
    <w:sig w:usb0="80000001" w:usb1="08010000" w:usb2="00000010" w:usb3="00000000" w:csb0="00100000" w:csb1="00000000"/>
  </w:font>
  <w:font w:name="WPSEMBED3">
    <w:panose1 w:val="02000503000000000000"/>
    <w:charset w:val="88"/>
    <w:family w:val="auto"/>
    <w:pitch w:val="default"/>
    <w:sig w:usb0="80000001" w:usb1="08010040" w:usb2="00000010" w:usb3="00000000" w:csb0="00100000" w:csb1="00000000"/>
  </w:font>
  <w:font w:name="WPSEMBED4">
    <w:panose1 w:val="02000503000000000000"/>
    <w:charset w:val="00"/>
    <w:family w:val="auto"/>
    <w:pitch w:val="default"/>
    <w:sig w:usb0="00000000" w:usb1="08000000" w:usb2="00000000" w:usb3="00000000" w:csb0="00000001" w:csb1="00000000"/>
  </w:font>
  <w:font w:name="WPSEMBED5">
    <w:panose1 w:val="02000503000000000000"/>
    <w:charset w:val="00"/>
    <w:family w:val="auto"/>
    <w:pitch w:val="default"/>
    <w:sig w:usb0="00000001" w:usb1="00000000" w:usb2="00000000" w:usb3="00000000" w:csb0="00000001" w:csb1="00000000"/>
  </w:font>
  <w:font w:name="WPSEMBED6">
    <w:panose1 w:val="02000503000000000000"/>
    <w:charset w:val="00"/>
    <w:family w:val="auto"/>
    <w:pitch w:val="default"/>
    <w:sig w:usb0="00000001" w:usb1="00000000" w:usb2="00000000" w:usb3="00000000" w:csb0="00000001" w:csb1="00000000"/>
  </w:font>
  <w:font w:name="WPSEMBED7">
    <w:panose1 w:val="02000503000000000000"/>
    <w:charset w:val="00"/>
    <w:family w:val="auto"/>
    <w:pitch w:val="default"/>
    <w:sig w:usb0="00000000" w:usb1="08010000" w:usb2="00000010" w:usb3="00000000" w:csb0="00000001" w:csb1="00000000"/>
  </w:font>
  <w:font w:name="WPSEMBED8">
    <w:panose1 w:val="02000503000000000000"/>
    <w:charset w:val="00"/>
    <w:family w:val="auto"/>
    <w:pitch w:val="default"/>
    <w:sig w:usb0="00000000" w:usb1="08000000" w:usb2="00000010" w:usb3="00000000" w:csb0="00000001" w:csb1="00000000"/>
  </w:font>
  <w:font w:name="WPSEMBED9">
    <w:panose1 w:val="02000503000000000000"/>
    <w:charset w:val="00"/>
    <w:family w:val="auto"/>
    <w:pitch w:val="default"/>
    <w:sig w:usb0="80000001" w:usb1="00000000" w:usb2="00000000" w:usb3="00000000" w:csb0="00000001" w:csb1="00000000"/>
  </w:font>
  <w:font w:name="WPSEMBED2">
    <w:panose1 w:val="02000503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4BF1D95"/>
    <w:rsid w:val="3A627A1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8482</Words>
  <Characters>8967</Characters>
  <Lines>0</Lines>
  <Paragraphs>0</Paragraphs>
  <TotalTime>0</TotalTime>
  <ScaleCrop>false</ScaleCrop>
  <LinksUpToDate>false</LinksUpToDate>
  <CharactersWithSpaces>8995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2026-08-19T07:46:21Z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8461E4FC991743CC99C5C577A8D71B57_13</vt:lpwstr>
  </property>
  <property fmtid="{D5CDD505-2E9C-101B-9397-08002B2CF9AE}" pid="4" name="KSOTemplateDocerSaveRecord">
    <vt:lpwstr>eyJoZGlkIjoiOGQyZDRkZmFlNWM0MDliNWRhYTQ0Nzc4MzE5NmI0MjQiLCJ1c2VySWQiOiIzNjE2NjA5NTcifQ==</vt:lpwstr>
  </property>
</Properties>
</file>