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67F19">
      <w:pPr>
        <w:widowControl/>
        <w:spacing w:line="560" w:lineRule="exact"/>
        <w:ind w:firstLine="880" w:firstLineChars="200"/>
        <w:jc w:val="center"/>
        <w:rPr>
          <w:rFonts w:hint="eastAsia" w:ascii="方正小标宋简体" w:hAnsi="ˎ̥" w:eastAsia="方正小标宋简体"/>
          <w:bCs/>
          <w:color w:val="000000"/>
          <w:sz w:val="44"/>
          <w:szCs w:val="44"/>
        </w:rPr>
      </w:pPr>
      <w:r>
        <w:rPr>
          <w:rFonts w:hint="eastAsia" w:ascii="方正小标宋简体" w:hAnsi="ˎ̥" w:eastAsia="方正小标宋简体"/>
          <w:bCs/>
          <w:color w:val="000000"/>
          <w:sz w:val="44"/>
          <w:szCs w:val="44"/>
        </w:rPr>
        <w:t>昆明市五华区环境保护局2017年政府信息公开工作年度报告</w:t>
      </w:r>
    </w:p>
    <w:p w14:paraId="0DC374D0">
      <w:pPr>
        <w:ind w:firstLine="640" w:firstLineChars="200"/>
        <w:rPr>
          <w:rFonts w:ascii="仿宋" w:hAnsi="仿宋" w:eastAsia="仿宋"/>
          <w:sz w:val="32"/>
          <w:szCs w:val="32"/>
        </w:rPr>
      </w:pPr>
    </w:p>
    <w:p w14:paraId="3902DA2B">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根据《中华人民共和国政府信息公开条例》，特向社会公布2017年度本单位政府信息公开工作年度报告。本报告由政府信息公开工作概述、主动公开政府信息情况、政府信息公开申请办理情况、工作人员和费用支出情况、政府信息公开举报投诉、行政复议和行政诉讼情况、政府信息公开工作存在的问题及改进情况、其他需要说明的事项与附表七个部分组成。报告中所列数据的统计期限自2017年1月1日起至2017年12月31日止。报告的电子版可在（网址：</w:t>
      </w:r>
      <w:r>
        <w:rPr>
          <w:rFonts w:ascii="仿宋" w:hAnsi="仿宋" w:eastAsia="仿宋"/>
          <w:sz w:val="32"/>
          <w:szCs w:val="32"/>
        </w:rPr>
        <w:fldChar w:fldCharType="begin"/>
      </w:r>
      <w:r>
        <w:rPr>
          <w:rFonts w:ascii="仿宋" w:hAnsi="仿宋" w:eastAsia="仿宋"/>
          <w:sz w:val="32"/>
          <w:szCs w:val="32"/>
        </w:rPr>
        <w:instrText xml:space="preserve"> HYPERLINK "http://wh.km.gov.cn/zfxxgkml/zfxxgkndbg/" </w:instrText>
      </w:r>
      <w:r>
        <w:rPr>
          <w:rFonts w:ascii="仿宋" w:hAnsi="仿宋" w:eastAsia="仿宋"/>
          <w:sz w:val="32"/>
          <w:szCs w:val="32"/>
        </w:rPr>
        <w:fldChar w:fldCharType="separate"/>
      </w:r>
      <w:r>
        <w:rPr>
          <w:rStyle w:val="8"/>
          <w:rFonts w:ascii="仿宋" w:hAnsi="仿宋" w:eastAsia="仿宋"/>
          <w:sz w:val="32"/>
          <w:szCs w:val="32"/>
        </w:rPr>
        <w:t>http://wh.km.gov.cn/zfxxgkml/zfxxgkndbg/</w:t>
      </w:r>
      <w:r>
        <w:rPr>
          <w:rFonts w:ascii="仿宋" w:hAnsi="仿宋" w:eastAsia="仿宋"/>
          <w:sz w:val="32"/>
          <w:szCs w:val="32"/>
        </w:rPr>
        <w:fldChar w:fldCharType="end"/>
      </w:r>
      <w:r>
        <w:rPr>
          <w:rFonts w:hint="eastAsia" w:ascii="仿宋" w:hAnsi="仿宋" w:eastAsia="仿宋"/>
          <w:sz w:val="32"/>
          <w:szCs w:val="32"/>
        </w:rPr>
        <w:t>、</w:t>
      </w:r>
      <w:r>
        <w:rPr>
          <w:rFonts w:ascii="仿宋" w:hAnsi="仿宋" w:eastAsia="仿宋"/>
          <w:sz w:val="32"/>
          <w:szCs w:val="32"/>
        </w:rPr>
        <w:t>http://wh.km.gov.cn/qhjbhj/xxgk/index.shtml</w:t>
      </w:r>
      <w:r>
        <w:rPr>
          <w:rFonts w:hint="eastAsia" w:ascii="仿宋" w:hAnsi="仿宋" w:eastAsia="仿宋"/>
          <w:sz w:val="32"/>
          <w:szCs w:val="32"/>
        </w:rPr>
        <w:t xml:space="preserve">   ）下载。 联系（地址：昆明市五华区新闻南路2号篆西巷5号五华区环保局 ；邮编：6500332 ；电话：</w:t>
      </w:r>
      <w:r>
        <w:rPr>
          <w:rFonts w:hint="eastAsia" w:ascii="仿宋_GB2312" w:eastAsia="仿宋_GB2312"/>
          <w:sz w:val="32"/>
          <w:szCs w:val="32"/>
        </w:rPr>
        <w:t>0871-64184804</w:t>
      </w:r>
      <w:r>
        <w:rPr>
          <w:rFonts w:hint="eastAsia" w:ascii="仿宋" w:hAnsi="仿宋" w:eastAsia="仿宋"/>
          <w:sz w:val="32"/>
          <w:szCs w:val="32"/>
        </w:rPr>
        <w:t xml:space="preserve"> ；传真：</w:t>
      </w:r>
      <w:r>
        <w:rPr>
          <w:rFonts w:hint="eastAsia" w:ascii="仿宋_GB2312" w:eastAsia="仿宋_GB2312"/>
          <w:sz w:val="32"/>
          <w:szCs w:val="32"/>
        </w:rPr>
        <w:t>0871-64184804</w:t>
      </w:r>
      <w:r>
        <w:rPr>
          <w:rFonts w:hint="eastAsia" w:ascii="仿宋" w:hAnsi="仿宋" w:eastAsia="仿宋"/>
          <w:sz w:val="32"/>
          <w:szCs w:val="32"/>
        </w:rPr>
        <w:t xml:space="preserve"> ；电子邮箱：kmwhhbj@163.com ）。</w:t>
      </w:r>
    </w:p>
    <w:p w14:paraId="4979657A">
      <w:pPr>
        <w:spacing w:line="560" w:lineRule="exact"/>
        <w:ind w:firstLine="640" w:firstLineChars="200"/>
        <w:rPr>
          <w:rFonts w:ascii="黑体" w:hAnsi="黑体" w:eastAsia="黑体"/>
          <w:sz w:val="32"/>
          <w:szCs w:val="32"/>
        </w:rPr>
      </w:pPr>
      <w:r>
        <w:rPr>
          <w:rFonts w:hint="eastAsia" w:ascii="黑体" w:hAnsi="黑体" w:eastAsia="黑体"/>
          <w:sz w:val="32"/>
          <w:szCs w:val="32"/>
        </w:rPr>
        <w:t>一、政府信息公开工作概述</w:t>
      </w:r>
    </w:p>
    <w:p w14:paraId="302544D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2017年，我单位认真贯彻落实《中华人民共和国政府信息公开条例》，成立建立了工作网络，健全了运行机制，保证了政府信息公开效果。主要通过政府网站信息公开平台和本单位政务信息公开宣传栏以及工作简报等多种形式，及时、全面、有效地主动公开政府信息，积极受理和回复市民向我单位提出的政府信息公开申请，为广大公众提供了较好的政府信息公开服务。</w:t>
      </w:r>
    </w:p>
    <w:p w14:paraId="55A27612">
      <w:pPr>
        <w:spacing w:line="560" w:lineRule="exact"/>
        <w:ind w:firstLine="640" w:firstLineChars="200"/>
        <w:rPr>
          <w:rFonts w:hint="eastAsia" w:ascii="仿宋_GB2312" w:eastAsia="仿宋_GB2312"/>
          <w:color w:val="444444"/>
          <w:sz w:val="32"/>
          <w:szCs w:val="32"/>
        </w:rPr>
      </w:pPr>
      <w:r>
        <w:rPr>
          <w:rFonts w:hint="eastAsia" w:ascii="楷体_GB2312" w:eastAsia="楷体_GB2312"/>
          <w:sz w:val="32"/>
          <w:szCs w:val="32"/>
        </w:rPr>
        <w:t>（一）加强组织领导，落实信息公开要求。</w:t>
      </w:r>
      <w:r>
        <w:rPr>
          <w:rFonts w:hint="eastAsia" w:ascii="仿宋_GB2312" w:eastAsia="仿宋_GB2312"/>
          <w:sz w:val="32"/>
          <w:szCs w:val="32"/>
        </w:rPr>
        <w:t>信息公开工作是一项系统工程，牵涉到全局各科室、队、站，局领导把信息公开工作摆上重要议事日程，成立了由局长任组长，副局长任副组长，各科室、队、站负责人为成员的信息公开工作领导小组，</w:t>
      </w:r>
      <w:r>
        <w:rPr>
          <w:rFonts w:ascii="仿宋_GB2312" w:eastAsia="仿宋_GB2312"/>
          <w:sz w:val="32"/>
          <w:szCs w:val="32"/>
        </w:rPr>
        <w:t>领导小组下设办公室，具体负责</w:t>
      </w:r>
      <w:r>
        <w:rPr>
          <w:rFonts w:hint="eastAsia" w:ascii="仿宋_GB2312" w:eastAsia="仿宋_GB2312"/>
          <w:color w:val="444444"/>
          <w:sz w:val="32"/>
          <w:szCs w:val="32"/>
        </w:rPr>
        <w:t>做好本单位</w:t>
      </w:r>
      <w:r>
        <w:rPr>
          <w:rFonts w:hint="eastAsia" w:ascii="仿宋_GB2312" w:eastAsia="仿宋_GB2312"/>
          <w:sz w:val="32"/>
          <w:szCs w:val="32"/>
        </w:rPr>
        <w:t>信息公开工作</w:t>
      </w:r>
      <w:r>
        <w:rPr>
          <w:rFonts w:hint="eastAsia" w:ascii="仿宋_GB2312" w:eastAsia="仿宋_GB2312"/>
          <w:color w:val="444444"/>
          <w:sz w:val="32"/>
          <w:szCs w:val="32"/>
        </w:rPr>
        <w:t>的指导、协调、督查和考核等工</w:t>
      </w:r>
      <w:r>
        <w:rPr>
          <w:rFonts w:hint="eastAsia" w:ascii="仿宋_GB2312" w:eastAsia="仿宋_GB2312"/>
          <w:sz w:val="32"/>
          <w:szCs w:val="32"/>
        </w:rPr>
        <w:t>作，通过强化岗位职责，完善内部工作内容和程序，加强工作指导，进一步规范了我局的信息公开工作。</w:t>
      </w:r>
    </w:p>
    <w:p w14:paraId="1397F124">
      <w:pPr>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（二）认真组织学习，广泛开展宣传。</w:t>
      </w:r>
      <w:r>
        <w:rPr>
          <w:rFonts w:hint="eastAsia" w:ascii="仿宋_GB2312" w:eastAsia="仿宋_GB2312"/>
          <w:sz w:val="32"/>
          <w:szCs w:val="32"/>
        </w:rPr>
        <w:t>我局及时组织全体干部职工认真学习贯彻</w:t>
      </w:r>
      <w:r>
        <w:rPr>
          <w:rFonts w:hint="eastAsia" w:ascii="仿宋_GB2312" w:eastAsia="仿宋_GB2312"/>
          <w:sz w:val="32"/>
          <w:szCs w:val="32"/>
          <w:lang w:eastAsia="zh-CN"/>
        </w:rPr>
        <w:t>《中华人民共和国政府信息公开条例》</w:t>
      </w:r>
      <w:bookmarkStart w:id="0" w:name="_GoBack"/>
      <w:bookmarkEnd w:id="0"/>
      <w:r>
        <w:rPr>
          <w:rFonts w:hint="eastAsia" w:ascii="仿宋_GB2312" w:eastAsia="仿宋_GB2312"/>
          <w:sz w:val="32"/>
          <w:szCs w:val="32"/>
        </w:rPr>
        <w:t>精神，进一步提高对《条例》重大意义的认识，增强贯彻执行《条例》的自觉性和责任感，促进了政务公开工作扎实、有效的开展。</w:t>
      </w:r>
    </w:p>
    <w:p w14:paraId="3BEA1F9C">
      <w:pPr>
        <w:spacing w:line="560" w:lineRule="exact"/>
        <w:ind w:firstLine="640" w:firstLineChars="200"/>
        <w:rPr>
          <w:rFonts w:hint="eastAsia" w:ascii="方正小标宋简体" w:eastAsia="方正小标宋简体"/>
          <w:snapToGrid w:val="0"/>
          <w:spacing w:val="-24"/>
          <w:kern w:val="0"/>
          <w:sz w:val="44"/>
          <w:szCs w:val="44"/>
        </w:rPr>
      </w:pPr>
      <w:r>
        <w:rPr>
          <w:rFonts w:hint="eastAsia" w:ascii="楷体_GB2312" w:eastAsia="楷体_GB2312"/>
          <w:sz w:val="32"/>
          <w:szCs w:val="32"/>
        </w:rPr>
        <w:t>（三）建立健全机制，定期进行考核。</w:t>
      </w:r>
      <w:r>
        <w:rPr>
          <w:rFonts w:ascii="仿宋_GB2312" w:eastAsia="仿宋_GB2312"/>
          <w:sz w:val="32"/>
          <w:szCs w:val="32"/>
        </w:rPr>
        <w:t>制定</w:t>
      </w:r>
      <w:r>
        <w:rPr>
          <w:rFonts w:hint="eastAsia" w:ascii="仿宋_GB2312" w:eastAsia="仿宋_GB2312"/>
          <w:sz w:val="32"/>
          <w:szCs w:val="32"/>
        </w:rPr>
        <w:t>并完善了</w:t>
      </w:r>
      <w:r>
        <w:rPr>
          <w:rFonts w:ascii="仿宋_GB2312" w:eastAsia="仿宋_GB2312"/>
          <w:sz w:val="32"/>
          <w:szCs w:val="32"/>
        </w:rPr>
        <w:t>《</w:t>
      </w:r>
      <w:r>
        <w:rPr>
          <w:rFonts w:hint="eastAsia" w:ascii="仿宋_GB2312" w:eastAsia="仿宋_GB2312"/>
          <w:sz w:val="32"/>
          <w:szCs w:val="32"/>
        </w:rPr>
        <w:t>昆明市五华区五</w:t>
      </w:r>
      <w:r>
        <w:rPr>
          <w:rFonts w:ascii="仿宋_GB2312" w:eastAsia="仿宋_GB2312"/>
          <w:sz w:val="32"/>
          <w:szCs w:val="32"/>
        </w:rPr>
        <w:t>环境保护</w:t>
      </w:r>
      <w:r>
        <w:rPr>
          <w:rFonts w:hint="eastAsia" w:ascii="仿宋_GB2312" w:eastAsia="仿宋_GB2312"/>
          <w:sz w:val="32"/>
          <w:szCs w:val="32"/>
        </w:rPr>
        <w:t>局政</w:t>
      </w:r>
      <w:r>
        <w:rPr>
          <w:rFonts w:ascii="仿宋_GB2312" w:eastAsia="仿宋_GB2312"/>
          <w:sz w:val="32"/>
          <w:szCs w:val="32"/>
        </w:rPr>
        <w:t>务信息工作管理制度》</w:t>
      </w:r>
      <w:r>
        <w:rPr>
          <w:rFonts w:hint="eastAsia" w:ascii="仿宋_GB2312" w:eastAsia="仿宋_GB2312"/>
          <w:sz w:val="32"/>
          <w:szCs w:val="32"/>
        </w:rPr>
        <w:t>、《昆明市五华区五环境保护局党委信息工作管理制度》、《五华区环境保护局信息报送奖励制度》、《昆明市五华区环境保护局</w:t>
      </w:r>
      <w:r>
        <w:rPr>
          <w:rFonts w:ascii="仿宋_GB2312" w:eastAsia="仿宋_GB2312"/>
          <w:sz w:val="32"/>
          <w:szCs w:val="32"/>
        </w:rPr>
        <w:t>重要重大信息报送</w:t>
      </w:r>
      <w:r>
        <w:rPr>
          <w:rFonts w:hint="eastAsia" w:ascii="仿宋_GB2312" w:eastAsia="仿宋_GB2312"/>
          <w:sz w:val="32"/>
          <w:szCs w:val="32"/>
        </w:rPr>
        <w:t>制度》</w:t>
      </w:r>
      <w:r>
        <w:rPr>
          <w:rFonts w:ascii="仿宋_GB2312" w:eastAsia="仿宋_GB2312"/>
          <w:sz w:val="32"/>
          <w:szCs w:val="32"/>
        </w:rPr>
        <w:t>，强化</w:t>
      </w:r>
      <w:r>
        <w:rPr>
          <w:rFonts w:hint="eastAsia" w:ascii="仿宋_GB2312" w:eastAsia="仿宋_GB2312"/>
          <w:sz w:val="32"/>
          <w:szCs w:val="32"/>
        </w:rPr>
        <w:t>领导机制和政</w:t>
      </w:r>
      <w:r>
        <w:rPr>
          <w:rFonts w:ascii="仿宋_GB2312" w:eastAsia="仿宋_GB2312"/>
          <w:sz w:val="32"/>
          <w:szCs w:val="32"/>
        </w:rPr>
        <w:t>务信息</w:t>
      </w:r>
      <w:r>
        <w:rPr>
          <w:rFonts w:hint="eastAsia" w:ascii="仿宋_GB2312" w:eastAsia="仿宋_GB2312"/>
          <w:sz w:val="32"/>
          <w:szCs w:val="32"/>
        </w:rPr>
        <w:t>、建</w:t>
      </w:r>
      <w:r>
        <w:rPr>
          <w:rFonts w:ascii="仿宋_GB2312" w:eastAsia="仿宋_GB2312"/>
          <w:sz w:val="32"/>
          <w:szCs w:val="32"/>
        </w:rPr>
        <w:t>立</w:t>
      </w:r>
      <w:r>
        <w:rPr>
          <w:rFonts w:hint="eastAsia" w:ascii="仿宋_GB2312" w:eastAsia="仿宋_GB2312"/>
          <w:sz w:val="32"/>
          <w:szCs w:val="32"/>
        </w:rPr>
        <w:t>政务信息</w:t>
      </w:r>
      <w:r>
        <w:rPr>
          <w:rFonts w:ascii="仿宋_GB2312" w:eastAsia="仿宋_GB2312"/>
          <w:sz w:val="32"/>
          <w:szCs w:val="32"/>
        </w:rPr>
        <w:t>工作</w:t>
      </w:r>
      <w:r>
        <w:rPr>
          <w:rFonts w:hint="eastAsia" w:ascii="仿宋_GB2312" w:eastAsia="仿宋_GB2312"/>
          <w:sz w:val="32"/>
          <w:szCs w:val="32"/>
        </w:rPr>
        <w:t>的报送、</w:t>
      </w:r>
      <w:r>
        <w:rPr>
          <w:rFonts w:ascii="仿宋_GB2312" w:eastAsia="仿宋_GB2312"/>
          <w:sz w:val="32"/>
          <w:szCs w:val="32"/>
        </w:rPr>
        <w:t>审核</w:t>
      </w:r>
      <w:r>
        <w:rPr>
          <w:rFonts w:hint="eastAsia" w:ascii="仿宋_GB2312" w:eastAsia="仿宋_GB2312"/>
          <w:sz w:val="32"/>
          <w:szCs w:val="32"/>
        </w:rPr>
        <w:t>、</w:t>
      </w:r>
      <w:r>
        <w:rPr>
          <w:rFonts w:ascii="仿宋_GB2312" w:eastAsia="仿宋_GB2312"/>
          <w:sz w:val="32"/>
          <w:szCs w:val="32"/>
        </w:rPr>
        <w:t>考核奖惩、通报等规章制度</w:t>
      </w:r>
      <w:r>
        <w:rPr>
          <w:rFonts w:hint="eastAsia" w:ascii="仿宋_GB2312" w:eastAsia="仿宋_GB2312"/>
          <w:sz w:val="32"/>
          <w:szCs w:val="32"/>
        </w:rPr>
        <w:t>，</w:t>
      </w:r>
      <w:r>
        <w:rPr>
          <w:rFonts w:ascii="仿宋_GB2312" w:eastAsia="仿宋_GB2312"/>
          <w:sz w:val="32"/>
          <w:szCs w:val="32"/>
        </w:rPr>
        <w:t>将信息</w:t>
      </w:r>
      <w:r>
        <w:rPr>
          <w:rFonts w:hint="eastAsia" w:ascii="仿宋_GB2312" w:eastAsia="仿宋_GB2312"/>
          <w:sz w:val="32"/>
          <w:szCs w:val="32"/>
        </w:rPr>
        <w:t>工作</w:t>
      </w:r>
      <w:r>
        <w:rPr>
          <w:rFonts w:ascii="仿宋_GB2312" w:eastAsia="仿宋_GB2312"/>
          <w:sz w:val="32"/>
          <w:szCs w:val="32"/>
        </w:rPr>
        <w:t>任务细化分解到</w:t>
      </w:r>
      <w:r>
        <w:rPr>
          <w:rFonts w:hint="eastAsia" w:ascii="仿宋_GB2312" w:eastAsia="仿宋_GB2312"/>
          <w:sz w:val="32"/>
          <w:szCs w:val="32"/>
        </w:rPr>
        <w:t>各</w:t>
      </w:r>
      <w:r>
        <w:rPr>
          <w:rFonts w:ascii="仿宋_GB2312" w:eastAsia="仿宋_GB2312"/>
          <w:sz w:val="32"/>
          <w:szCs w:val="32"/>
        </w:rPr>
        <w:t>科室，</w:t>
      </w:r>
      <w:r>
        <w:rPr>
          <w:rFonts w:hint="eastAsia" w:ascii="仿宋_GB2312" w:eastAsia="仿宋_GB2312"/>
          <w:sz w:val="32"/>
          <w:szCs w:val="32"/>
        </w:rPr>
        <w:t>由局办公室负责信息公开网站和政务公开栏的维护管理和公开信息的编辑、审核</w:t>
      </w:r>
      <w:r>
        <w:rPr>
          <w:rFonts w:ascii="仿宋_GB2312" w:eastAsia="仿宋_GB2312"/>
          <w:sz w:val="32"/>
          <w:szCs w:val="32"/>
        </w:rPr>
        <w:t>。</w:t>
      </w:r>
    </w:p>
    <w:p w14:paraId="0A30A963">
      <w:pPr>
        <w:spacing w:line="560" w:lineRule="exact"/>
        <w:ind w:firstLine="420" w:firstLineChars="200"/>
        <w:rPr>
          <w:rFonts w:hint="eastAsia" w:ascii="仿宋_GB2312" w:eastAsia="仿宋_GB2312"/>
          <w:sz w:val="32"/>
          <w:szCs w:val="32"/>
        </w:rPr>
      </w:pPr>
      <w:r>
        <w:rPr>
          <w:rFonts w:hint="eastAsia"/>
          <w:color w:val="333333"/>
        </w:rPr>
        <w:t>　　</w:t>
      </w:r>
      <w:r>
        <w:rPr>
          <w:rFonts w:hint="eastAsia" w:ascii="楷体_GB2312" w:eastAsia="楷体_GB2312"/>
          <w:sz w:val="32"/>
          <w:szCs w:val="32"/>
        </w:rPr>
        <w:t>（四）公开形式多样，信息内容全面。</w:t>
      </w:r>
      <w:r>
        <w:rPr>
          <w:rFonts w:hint="eastAsia" w:ascii="仿宋_GB2312" w:eastAsia="仿宋_GB2312"/>
          <w:sz w:val="32"/>
          <w:szCs w:val="32"/>
        </w:rPr>
        <w:t>我局在政府信息公开工作方面建立了多项措施，丰富信息公开形式。一是在机关、监察大队政务公开栏上公开环境保护业务办事指南、工作职责、办事流程图、工作简报等。二是在五华区政务网站公开单位领导和内设机构介绍、环保政务信息、工作动态、公众信箱和监督投诉电话。</w:t>
      </w:r>
    </w:p>
    <w:p w14:paraId="4FA12A04">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p w14:paraId="7C4EF9A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（一）政府信息公开的主要内容。</w:t>
      </w:r>
    </w:p>
    <w:p w14:paraId="5C73F104">
      <w:pPr>
        <w:widowControl/>
        <w:spacing w:line="560" w:lineRule="exact"/>
        <w:ind w:firstLine="640" w:firstLineChars="200"/>
        <w:jc w:val="left"/>
        <w:rPr>
          <w:rFonts w:hint="eastAsia" w:ascii="仿宋_GB2312" w:hAnsi="新宋体" w:eastAsia="仿宋_GB2312" w:cs="宋体"/>
          <w:kern w:val="0"/>
          <w:sz w:val="32"/>
          <w:szCs w:val="32"/>
        </w:rPr>
      </w:pPr>
      <w:r>
        <w:rPr>
          <w:rFonts w:hint="eastAsia" w:ascii="仿宋_GB2312" w:eastAsia="仿宋_GB2312"/>
          <w:color w:val="000000"/>
          <w:sz w:val="32"/>
          <w:szCs w:val="32"/>
        </w:rPr>
        <w:t>2017年，</w:t>
      </w:r>
      <w:r>
        <w:rPr>
          <w:rFonts w:hint="eastAsia" w:ascii="仿宋_GB2312" w:hAnsi="新宋体" w:eastAsia="仿宋_GB2312" w:cs="宋体"/>
          <w:kern w:val="0"/>
          <w:sz w:val="32"/>
          <w:szCs w:val="32"/>
        </w:rPr>
        <w:t>我单位</w:t>
      </w:r>
      <w:r>
        <w:rPr>
          <w:rFonts w:hint="eastAsia" w:ascii="仿宋_GB2312" w:eastAsia="仿宋_GB2312"/>
          <w:color w:val="000000"/>
          <w:sz w:val="32"/>
          <w:szCs w:val="32"/>
        </w:rPr>
        <w:t>主动公开政府信息246条，其中公众监督158条，工作动态62条,重大决策听证0条，其他政务信息26条。</w:t>
      </w:r>
      <w:r>
        <w:rPr>
          <w:rFonts w:hint="eastAsia" w:ascii="仿宋_GB2312" w:hAnsi="新宋体" w:eastAsia="仿宋_GB2312" w:cs="宋体"/>
          <w:kern w:val="0"/>
          <w:sz w:val="32"/>
          <w:szCs w:val="32"/>
        </w:rPr>
        <w:t>做到及时更新和维护，确保在职责范围内公开的政府信息内容全面、准确和及时。</w:t>
      </w:r>
    </w:p>
    <w:p w14:paraId="3EDA543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（二）政府信息公开方式。</w:t>
      </w:r>
    </w:p>
    <w:p w14:paraId="1B767FCF">
      <w:pPr>
        <w:widowControl/>
        <w:spacing w:line="560" w:lineRule="exact"/>
        <w:ind w:firstLine="640" w:firstLineChars="200"/>
        <w:jc w:val="left"/>
        <w:rPr>
          <w:rFonts w:hint="eastAsia" w:ascii="仿宋_GB2312" w:hAnsi="新宋体" w:eastAsia="仿宋_GB2312" w:cs="宋体"/>
          <w:kern w:val="0"/>
          <w:sz w:val="32"/>
          <w:szCs w:val="32"/>
        </w:rPr>
      </w:pPr>
      <w:r>
        <w:rPr>
          <w:rFonts w:hint="eastAsia" w:ascii="仿宋_GB2312" w:eastAsia="仿宋_GB2312"/>
          <w:sz w:val="32"/>
          <w:szCs w:val="32"/>
        </w:rPr>
        <w:t>1</w:t>
      </w:r>
      <w:r>
        <w:rPr>
          <w:rFonts w:hint="eastAsia" w:ascii="仿宋_GB2312" w:hAnsi="新宋体" w:eastAsia="仿宋_GB2312" w:cs="宋体"/>
          <w:kern w:val="0"/>
          <w:sz w:val="32"/>
          <w:szCs w:val="32"/>
        </w:rPr>
        <w:t>、昆明五华政务网站公开246条；</w:t>
      </w:r>
    </w:p>
    <w:p w14:paraId="79B56001">
      <w:pPr>
        <w:spacing w:line="560" w:lineRule="exact"/>
        <w:ind w:left="640"/>
        <w:jc w:val="left"/>
        <w:rPr>
          <w:rFonts w:hint="eastAsia" w:ascii="仿宋_GB2312" w:eastAsia="仿宋_GB2312"/>
          <w:sz w:val="32"/>
          <w:szCs w:val="32"/>
        </w:rPr>
      </w:pPr>
      <w:r>
        <w:rPr>
          <w:rFonts w:hint="eastAsia" w:ascii="仿宋_GB2312" w:eastAsia="仿宋_GB2312"/>
          <w:sz w:val="32"/>
          <w:szCs w:val="32"/>
        </w:rPr>
        <w:t>2、单位政务信息公开宣传栏公开62条；</w:t>
      </w:r>
    </w:p>
    <w:p w14:paraId="69C608A6">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3、昆明日报公开6条。</w:t>
      </w:r>
    </w:p>
    <w:p w14:paraId="688DBAB8">
      <w:pPr>
        <w:spacing w:line="560" w:lineRule="exact"/>
        <w:ind w:firstLine="640" w:firstLineChars="200"/>
        <w:rPr>
          <w:rFonts w:ascii="黑体" w:hAnsi="黑体" w:eastAsia="黑体"/>
          <w:sz w:val="32"/>
          <w:szCs w:val="32"/>
        </w:rPr>
      </w:pPr>
      <w:r>
        <w:rPr>
          <w:rFonts w:hint="eastAsia" w:ascii="黑体" w:hAnsi="黑体" w:eastAsia="黑体"/>
          <w:sz w:val="32"/>
          <w:szCs w:val="32"/>
        </w:rPr>
        <w:t>三、政府信息公开申请办理情况</w:t>
      </w:r>
    </w:p>
    <w:p w14:paraId="1070DB65">
      <w:pPr>
        <w:spacing w:line="560" w:lineRule="exact"/>
        <w:ind w:firstLine="645"/>
        <w:rPr>
          <w:rFonts w:hint="eastAsia" w:ascii="仿宋" w:hAnsi="仿宋" w:eastAsia="仿宋"/>
          <w:sz w:val="32"/>
          <w:szCs w:val="32"/>
        </w:rPr>
      </w:pPr>
      <w:r>
        <w:rPr>
          <w:rFonts w:hint="eastAsia" w:ascii="仿宋" w:hAnsi="仿宋" w:eastAsia="仿宋"/>
          <w:sz w:val="32"/>
          <w:szCs w:val="32"/>
        </w:rPr>
        <w:t>（一）依申请公开的申请情况。</w:t>
      </w:r>
    </w:p>
    <w:p w14:paraId="50AEC338">
      <w:pPr>
        <w:spacing w:line="560" w:lineRule="exact"/>
        <w:ind w:firstLine="645"/>
        <w:rPr>
          <w:rFonts w:hint="eastAsia" w:ascii="仿宋" w:hAnsi="仿宋" w:eastAsia="仿宋"/>
          <w:sz w:val="32"/>
          <w:szCs w:val="32"/>
        </w:rPr>
      </w:pPr>
      <w:r>
        <w:rPr>
          <w:rFonts w:hint="eastAsia" w:ascii="仿宋_GB2312" w:hAnsi="新宋体" w:eastAsia="仿宋_GB2312" w:cs="宋体"/>
          <w:kern w:val="0"/>
          <w:sz w:val="32"/>
          <w:szCs w:val="32"/>
        </w:rPr>
        <w:t>2017年，我单位共受理</w:t>
      </w:r>
      <w:r>
        <w:rPr>
          <w:rFonts w:hint="eastAsia" w:ascii="仿宋" w:hAnsi="仿宋" w:eastAsia="仿宋"/>
          <w:sz w:val="32"/>
          <w:szCs w:val="32"/>
        </w:rPr>
        <w:t>当面申请、网站提交、电子邮件、传真、信函和其他形式</w:t>
      </w:r>
      <w:r>
        <w:rPr>
          <w:rFonts w:hint="eastAsia" w:ascii="仿宋_GB2312" w:hAnsi="新宋体" w:eastAsia="仿宋_GB2312" w:cs="宋体"/>
          <w:kern w:val="0"/>
          <w:sz w:val="32"/>
          <w:szCs w:val="32"/>
        </w:rPr>
        <w:t>政府信息公开申请0个。</w:t>
      </w:r>
    </w:p>
    <w:p w14:paraId="30FF114E">
      <w:pPr>
        <w:spacing w:line="560" w:lineRule="exact"/>
        <w:ind w:firstLine="645"/>
        <w:rPr>
          <w:rFonts w:hint="eastAsia" w:ascii="仿宋" w:hAnsi="仿宋" w:eastAsia="仿宋"/>
          <w:sz w:val="32"/>
          <w:szCs w:val="32"/>
        </w:rPr>
      </w:pPr>
      <w:r>
        <w:rPr>
          <w:rFonts w:hint="eastAsia" w:ascii="仿宋" w:hAnsi="仿宋" w:eastAsia="仿宋"/>
          <w:sz w:val="32"/>
          <w:szCs w:val="32"/>
        </w:rPr>
        <w:t>（二）对依申请公开信件的处理情况。</w:t>
      </w:r>
    </w:p>
    <w:p w14:paraId="4BCE8615">
      <w:pPr>
        <w:spacing w:line="560" w:lineRule="exact"/>
        <w:ind w:firstLine="645"/>
        <w:rPr>
          <w:rFonts w:hint="eastAsia" w:ascii="仿宋" w:hAnsi="仿宋" w:eastAsia="仿宋"/>
          <w:sz w:val="32"/>
          <w:szCs w:val="32"/>
        </w:rPr>
      </w:pPr>
      <w:r>
        <w:rPr>
          <w:rFonts w:hint="eastAsia" w:ascii="仿宋" w:hAnsi="仿宋" w:eastAsia="仿宋"/>
          <w:sz w:val="32"/>
          <w:szCs w:val="32"/>
        </w:rPr>
        <w:t>无此类情况。</w:t>
      </w:r>
    </w:p>
    <w:p w14:paraId="501FE4D3">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四、工作人员和费用支出情况    </w:t>
      </w:r>
    </w:p>
    <w:p w14:paraId="017360C6">
      <w:pPr>
        <w:spacing w:line="560" w:lineRule="exact"/>
        <w:ind w:firstLine="645"/>
        <w:rPr>
          <w:rFonts w:hint="eastAsia" w:ascii="仿宋" w:hAnsi="仿宋" w:eastAsia="仿宋"/>
          <w:sz w:val="32"/>
          <w:szCs w:val="32"/>
        </w:rPr>
      </w:pPr>
      <w:r>
        <w:rPr>
          <w:rFonts w:hint="eastAsia" w:ascii="仿宋" w:hAnsi="仿宋" w:eastAsia="仿宋"/>
          <w:sz w:val="32"/>
          <w:szCs w:val="32"/>
        </w:rPr>
        <w:t>（一）从事政府信息公开工作人员情况。</w:t>
      </w:r>
    </w:p>
    <w:p w14:paraId="058CBAD5">
      <w:pPr>
        <w:spacing w:line="560" w:lineRule="exact"/>
        <w:ind w:firstLine="645"/>
        <w:rPr>
          <w:rFonts w:ascii="仿宋" w:hAnsi="仿宋" w:eastAsia="仿宋"/>
          <w:sz w:val="32"/>
          <w:szCs w:val="32"/>
        </w:rPr>
      </w:pPr>
      <w:r>
        <w:rPr>
          <w:rFonts w:hint="eastAsia" w:ascii="仿宋" w:hAnsi="仿宋" w:eastAsia="仿宋"/>
          <w:sz w:val="32"/>
          <w:szCs w:val="32"/>
        </w:rPr>
        <w:t>1人。</w:t>
      </w:r>
    </w:p>
    <w:p w14:paraId="0CF0DE73">
      <w:pPr>
        <w:spacing w:line="560" w:lineRule="exact"/>
        <w:ind w:firstLine="645"/>
        <w:rPr>
          <w:rFonts w:hint="eastAsia" w:ascii="仿宋" w:hAnsi="仿宋" w:eastAsia="仿宋"/>
          <w:sz w:val="32"/>
          <w:szCs w:val="32"/>
        </w:rPr>
      </w:pPr>
      <w:r>
        <w:rPr>
          <w:rFonts w:hint="eastAsia" w:ascii="仿宋" w:hAnsi="仿宋" w:eastAsia="仿宋"/>
          <w:sz w:val="32"/>
          <w:szCs w:val="32"/>
        </w:rPr>
        <w:t xml:space="preserve">（二）政府信息公开事务的财政与实际支出情况。 </w:t>
      </w:r>
    </w:p>
    <w:p w14:paraId="57E8CBBB">
      <w:pPr>
        <w:spacing w:line="560" w:lineRule="exact"/>
        <w:ind w:firstLine="645"/>
        <w:rPr>
          <w:rFonts w:ascii="仿宋" w:hAnsi="仿宋" w:eastAsia="仿宋"/>
          <w:sz w:val="32"/>
          <w:szCs w:val="32"/>
        </w:rPr>
      </w:pPr>
      <w:r>
        <w:rPr>
          <w:rFonts w:hint="eastAsia" w:ascii="仿宋" w:hAnsi="仿宋" w:eastAsia="仿宋"/>
          <w:sz w:val="32"/>
          <w:szCs w:val="32"/>
        </w:rPr>
        <w:t>2017年共计支出政务信息经费40100。</w:t>
      </w:r>
    </w:p>
    <w:p w14:paraId="3B8A21D6">
      <w:pPr>
        <w:spacing w:line="560" w:lineRule="exact"/>
        <w:ind w:firstLine="645"/>
        <w:rPr>
          <w:rFonts w:hint="eastAsia" w:ascii="仿宋" w:hAnsi="仿宋" w:eastAsia="仿宋"/>
          <w:sz w:val="32"/>
          <w:szCs w:val="32"/>
        </w:rPr>
      </w:pPr>
    </w:p>
    <w:p w14:paraId="31FAE6F5">
      <w:pPr>
        <w:spacing w:line="560" w:lineRule="exact"/>
        <w:ind w:firstLine="640" w:firstLineChars="200"/>
        <w:rPr>
          <w:rFonts w:ascii="黑体" w:hAnsi="黑体" w:eastAsia="黑体"/>
          <w:sz w:val="32"/>
          <w:szCs w:val="32"/>
        </w:rPr>
      </w:pPr>
      <w:r>
        <w:rPr>
          <w:rFonts w:hint="eastAsia" w:ascii="仿宋" w:hAnsi="仿宋" w:eastAsia="仿宋"/>
          <w:sz w:val="32"/>
          <w:szCs w:val="32"/>
        </w:rPr>
        <w:t xml:space="preserve">  </w:t>
      </w:r>
      <w:r>
        <w:rPr>
          <w:rFonts w:hint="eastAsia" w:ascii="黑体" w:hAnsi="黑体" w:eastAsia="黑体"/>
          <w:sz w:val="32"/>
          <w:szCs w:val="32"/>
        </w:rPr>
        <w:t>五、政府信息公开举报投诉、行政复议和行政诉讼情况</w:t>
      </w:r>
    </w:p>
    <w:p w14:paraId="76C6E7AE">
      <w:pPr>
        <w:spacing w:line="560" w:lineRule="exact"/>
        <w:ind w:firstLine="645"/>
        <w:rPr>
          <w:rFonts w:hint="eastAsia" w:ascii="仿宋" w:hAnsi="仿宋" w:eastAsia="仿宋"/>
          <w:sz w:val="32"/>
          <w:szCs w:val="32"/>
        </w:rPr>
      </w:pPr>
      <w:r>
        <w:rPr>
          <w:rFonts w:hint="eastAsia" w:ascii="仿宋" w:hAnsi="仿宋" w:eastAsia="仿宋"/>
          <w:sz w:val="32"/>
          <w:szCs w:val="32"/>
        </w:rPr>
        <w:t>（一）针对政府信息公开工作的举报投诉情况。</w:t>
      </w:r>
    </w:p>
    <w:p w14:paraId="4E866DF0">
      <w:pPr>
        <w:spacing w:line="560" w:lineRule="exact"/>
        <w:ind w:firstLine="645"/>
        <w:rPr>
          <w:rFonts w:ascii="仿宋" w:hAnsi="仿宋" w:eastAsia="仿宋"/>
          <w:sz w:val="32"/>
          <w:szCs w:val="32"/>
        </w:rPr>
      </w:pPr>
      <w:r>
        <w:rPr>
          <w:rFonts w:hint="eastAsia" w:ascii="仿宋" w:hAnsi="仿宋" w:eastAsia="仿宋"/>
          <w:sz w:val="32"/>
          <w:szCs w:val="32"/>
        </w:rPr>
        <w:t>无此类情况。</w:t>
      </w:r>
    </w:p>
    <w:p w14:paraId="4E3BB58D">
      <w:pPr>
        <w:spacing w:line="560" w:lineRule="exact"/>
        <w:ind w:firstLine="645"/>
        <w:rPr>
          <w:rFonts w:hint="eastAsia" w:ascii="仿宋" w:hAnsi="仿宋" w:eastAsia="仿宋"/>
          <w:sz w:val="32"/>
          <w:szCs w:val="32"/>
        </w:rPr>
      </w:pPr>
      <w:r>
        <w:rPr>
          <w:rFonts w:hint="eastAsia" w:ascii="仿宋" w:hAnsi="仿宋" w:eastAsia="仿宋"/>
          <w:sz w:val="32"/>
          <w:szCs w:val="32"/>
        </w:rPr>
        <w:t>（二）因政府信息公开工作提起行政复议及应对情况。</w:t>
      </w:r>
    </w:p>
    <w:p w14:paraId="1B93375E">
      <w:pPr>
        <w:spacing w:line="560" w:lineRule="exact"/>
        <w:ind w:firstLine="645"/>
        <w:rPr>
          <w:rFonts w:ascii="仿宋" w:hAnsi="仿宋" w:eastAsia="仿宋"/>
          <w:sz w:val="32"/>
          <w:szCs w:val="32"/>
        </w:rPr>
      </w:pPr>
      <w:r>
        <w:rPr>
          <w:rFonts w:hint="eastAsia" w:ascii="仿宋" w:hAnsi="仿宋" w:eastAsia="仿宋"/>
          <w:sz w:val="32"/>
          <w:szCs w:val="32"/>
        </w:rPr>
        <w:t>无此类情况。</w:t>
      </w:r>
    </w:p>
    <w:p w14:paraId="53064BEE">
      <w:pPr>
        <w:spacing w:line="560" w:lineRule="exact"/>
        <w:ind w:firstLine="645"/>
        <w:rPr>
          <w:rFonts w:ascii="仿宋" w:hAnsi="仿宋" w:eastAsia="仿宋"/>
          <w:sz w:val="32"/>
          <w:szCs w:val="32"/>
        </w:rPr>
      </w:pPr>
      <w:r>
        <w:rPr>
          <w:rFonts w:hint="eastAsia" w:ascii="仿宋" w:hAnsi="仿宋" w:eastAsia="仿宋"/>
          <w:sz w:val="32"/>
          <w:szCs w:val="32"/>
        </w:rPr>
        <w:t xml:space="preserve">（三）因政府信息公开工作提起行政诉讼及应对情况。 </w:t>
      </w:r>
    </w:p>
    <w:p w14:paraId="21EFF4A1">
      <w:pPr>
        <w:spacing w:line="560" w:lineRule="exact"/>
        <w:ind w:firstLine="645"/>
        <w:rPr>
          <w:rFonts w:ascii="仿宋" w:hAnsi="仿宋" w:eastAsia="仿宋"/>
          <w:sz w:val="32"/>
          <w:szCs w:val="32"/>
        </w:rPr>
      </w:pPr>
      <w:r>
        <w:rPr>
          <w:rFonts w:hint="eastAsia" w:ascii="仿宋" w:hAnsi="仿宋" w:eastAsia="仿宋"/>
          <w:sz w:val="32"/>
          <w:szCs w:val="32"/>
        </w:rPr>
        <w:t>无此类情况。</w:t>
      </w:r>
    </w:p>
    <w:p w14:paraId="582473D9">
      <w:pPr>
        <w:spacing w:line="560" w:lineRule="exact"/>
        <w:ind w:firstLine="645"/>
        <w:rPr>
          <w:rFonts w:ascii="黑体" w:hAnsi="黑体" w:eastAsia="黑体"/>
          <w:sz w:val="32"/>
          <w:szCs w:val="32"/>
        </w:rPr>
      </w:pPr>
      <w:r>
        <w:rPr>
          <w:rFonts w:hint="eastAsia" w:ascii="黑体" w:hAnsi="黑体" w:eastAsia="黑体"/>
          <w:sz w:val="32"/>
          <w:szCs w:val="32"/>
        </w:rPr>
        <w:t xml:space="preserve">六、政府信息公开工作存在的问题及改进情况 </w:t>
      </w:r>
    </w:p>
    <w:p w14:paraId="297D1A46">
      <w:pPr>
        <w:spacing w:line="560" w:lineRule="exact"/>
        <w:ind w:firstLine="645"/>
        <w:rPr>
          <w:rFonts w:hint="eastAsia" w:ascii="仿宋" w:hAnsi="仿宋" w:eastAsia="仿宋"/>
          <w:sz w:val="32"/>
          <w:szCs w:val="32"/>
        </w:rPr>
      </w:pPr>
      <w:r>
        <w:rPr>
          <w:rFonts w:hint="eastAsia" w:ascii="仿宋" w:hAnsi="仿宋" w:eastAsia="仿宋"/>
          <w:sz w:val="32"/>
          <w:szCs w:val="32"/>
        </w:rPr>
        <w:t xml:space="preserve">（一）存在的问题和不足 </w:t>
      </w:r>
    </w:p>
    <w:p w14:paraId="0F1A54B6">
      <w:pPr>
        <w:widowControl/>
        <w:spacing w:line="560" w:lineRule="exact"/>
        <w:ind w:firstLine="640" w:firstLineChars="200"/>
        <w:jc w:val="left"/>
        <w:rPr>
          <w:rFonts w:hint="eastAsia" w:ascii="仿宋_GB2312" w:hAnsi="新宋体" w:eastAsia="仿宋_GB2312" w:cs="宋体"/>
          <w:kern w:val="0"/>
          <w:sz w:val="32"/>
          <w:szCs w:val="32"/>
        </w:rPr>
      </w:pPr>
      <w:r>
        <w:rPr>
          <w:rFonts w:hint="eastAsia" w:ascii="仿宋_GB2312" w:hAnsi="新宋体" w:eastAsia="仿宋_GB2312" w:cs="宋体"/>
          <w:kern w:val="0"/>
          <w:sz w:val="32"/>
          <w:szCs w:val="32"/>
        </w:rPr>
        <w:t>1、实施信息公开还没有做到平衡，还存在少部分人对信息公开工作的重要性认识还不到位，队伍建设有待加强。</w:t>
      </w:r>
    </w:p>
    <w:p w14:paraId="24290953">
      <w:pPr>
        <w:widowControl/>
        <w:spacing w:line="560" w:lineRule="exact"/>
        <w:jc w:val="left"/>
        <w:rPr>
          <w:rFonts w:ascii="仿宋_GB2312" w:hAnsi="新宋体" w:eastAsia="仿宋_GB2312" w:cs="宋体"/>
          <w:kern w:val="0"/>
          <w:sz w:val="32"/>
          <w:szCs w:val="32"/>
        </w:rPr>
      </w:pPr>
      <w:r>
        <w:rPr>
          <w:rFonts w:hint="eastAsia" w:ascii="仿宋_GB2312" w:hAnsi="新宋体" w:eastAsia="仿宋_GB2312" w:cs="宋体"/>
          <w:kern w:val="0"/>
          <w:sz w:val="32"/>
          <w:szCs w:val="32"/>
        </w:rPr>
        <w:t>  2、部分信息公布不够及时、更新较慢。信息数量、质量亟待提升。</w:t>
      </w:r>
    </w:p>
    <w:p w14:paraId="07E04C78">
      <w:pPr>
        <w:spacing w:line="560" w:lineRule="exact"/>
        <w:ind w:firstLine="645"/>
        <w:rPr>
          <w:rFonts w:ascii="仿宋" w:hAnsi="仿宋" w:eastAsia="仿宋"/>
          <w:sz w:val="32"/>
          <w:szCs w:val="32"/>
        </w:rPr>
      </w:pPr>
      <w:r>
        <w:rPr>
          <w:rFonts w:hint="eastAsia" w:ascii="仿宋" w:hAnsi="仿宋" w:eastAsia="仿宋"/>
          <w:sz w:val="32"/>
          <w:szCs w:val="32"/>
        </w:rPr>
        <w:t>（二）针对问题和不足的改进情况</w:t>
      </w:r>
    </w:p>
    <w:p w14:paraId="6745B9E3">
      <w:pPr>
        <w:widowControl/>
        <w:spacing w:line="560" w:lineRule="exact"/>
        <w:ind w:firstLine="640" w:firstLineChars="200"/>
        <w:jc w:val="left"/>
        <w:rPr>
          <w:rFonts w:ascii="仿宋_GB2312" w:hAnsi="新宋体" w:eastAsia="仿宋_GB2312" w:cs="宋体"/>
          <w:kern w:val="0"/>
          <w:sz w:val="32"/>
          <w:szCs w:val="32"/>
        </w:rPr>
      </w:pPr>
      <w:r>
        <w:rPr>
          <w:rFonts w:hint="eastAsia" w:ascii="仿宋_GB2312" w:hAnsi="新宋体" w:eastAsia="仿宋_GB2312" w:cs="宋体"/>
          <w:kern w:val="0"/>
          <w:sz w:val="32"/>
          <w:szCs w:val="32"/>
        </w:rPr>
        <w:t>1、加强政府信息公开信息员队伍建设，提升信息员综合素质，提高工作效率。</w:t>
      </w:r>
    </w:p>
    <w:p w14:paraId="34CCE2AF">
      <w:pPr>
        <w:widowControl/>
        <w:spacing w:line="560" w:lineRule="exact"/>
        <w:jc w:val="left"/>
        <w:rPr>
          <w:rFonts w:hint="eastAsia" w:ascii="仿宋_GB2312" w:hAnsi="新宋体" w:eastAsia="仿宋_GB2312" w:cs="宋体"/>
          <w:kern w:val="0"/>
          <w:sz w:val="32"/>
          <w:szCs w:val="32"/>
        </w:rPr>
      </w:pPr>
      <w:r>
        <w:rPr>
          <w:rFonts w:hint="eastAsia" w:ascii="仿宋_GB2312" w:hAnsi="新宋体" w:eastAsia="仿宋_GB2312" w:cs="宋体"/>
          <w:kern w:val="0"/>
          <w:sz w:val="32"/>
          <w:szCs w:val="32"/>
        </w:rPr>
        <w:t>　 2、加大学习培训力度，广泛开展干部信息公开基本规范培训，全面提高相关工作人员信息公开工作水平；充分调动干部职工参与政府信息公开工作的主动性和积极性。</w:t>
      </w:r>
    </w:p>
    <w:p w14:paraId="1981B44B">
      <w:pPr>
        <w:widowControl/>
        <w:spacing w:line="560" w:lineRule="exact"/>
        <w:jc w:val="left"/>
        <w:rPr>
          <w:rFonts w:hint="eastAsia" w:ascii="仿宋_GB2312" w:hAnsi="新宋体" w:eastAsia="仿宋_GB2312" w:cs="宋体"/>
          <w:kern w:val="0"/>
          <w:sz w:val="32"/>
          <w:szCs w:val="32"/>
        </w:rPr>
      </w:pPr>
      <w:r>
        <w:rPr>
          <w:rFonts w:hint="eastAsia" w:ascii="仿宋_GB2312" w:hAnsi="新宋体" w:eastAsia="仿宋_GB2312" w:cs="宋体"/>
          <w:kern w:val="0"/>
          <w:sz w:val="32"/>
          <w:szCs w:val="32"/>
        </w:rPr>
        <w:t>　　3、加大信息采集和发布力度，提高信息质量，丰富公开内容。广泛听取群众的意见和建议，重点公开人民群众普遍关心的热点、焦点问题。</w:t>
      </w:r>
    </w:p>
    <w:p w14:paraId="33B92D88">
      <w:pPr>
        <w:widowControl/>
        <w:spacing w:line="560" w:lineRule="exact"/>
        <w:jc w:val="left"/>
        <w:rPr>
          <w:rFonts w:hint="eastAsia" w:ascii="仿宋_GB2312" w:hAnsi="新宋体" w:eastAsia="仿宋_GB2312" w:cs="宋体"/>
          <w:kern w:val="0"/>
          <w:sz w:val="32"/>
          <w:szCs w:val="32"/>
        </w:rPr>
      </w:pPr>
      <w:r>
        <w:rPr>
          <w:rFonts w:hint="eastAsia" w:ascii="仿宋_GB2312" w:hAnsi="新宋体" w:eastAsia="仿宋_GB2312" w:cs="宋体"/>
          <w:kern w:val="0"/>
          <w:sz w:val="32"/>
          <w:szCs w:val="32"/>
        </w:rPr>
        <w:t>　　4、强化信息公开领导小组公室职能，加强信息公开工作督促检查，保证及时更新、上传全面、准确、优质的政府信息。</w:t>
      </w:r>
    </w:p>
    <w:p w14:paraId="3AD97702">
      <w:pPr>
        <w:spacing w:line="560" w:lineRule="exact"/>
        <w:ind w:firstLine="645"/>
        <w:rPr>
          <w:rFonts w:hint="eastAsia" w:ascii="仿宋" w:hAnsi="仿宋" w:eastAsia="仿宋"/>
          <w:sz w:val="32"/>
          <w:szCs w:val="32"/>
        </w:rPr>
      </w:pPr>
      <w:r>
        <w:rPr>
          <w:rFonts w:hint="eastAsia" w:ascii="仿宋" w:hAnsi="仿宋" w:eastAsia="仿宋"/>
          <w:sz w:val="32"/>
          <w:szCs w:val="32"/>
        </w:rPr>
        <w:t>（三）下一步的工作</w:t>
      </w:r>
    </w:p>
    <w:p w14:paraId="39DDB3D0">
      <w:pPr>
        <w:widowControl/>
        <w:spacing w:line="560" w:lineRule="exact"/>
        <w:ind w:firstLine="640" w:firstLineChars="200"/>
        <w:jc w:val="left"/>
        <w:rPr>
          <w:rFonts w:hint="eastAsia" w:ascii="仿宋_GB2312" w:hAnsi="新宋体" w:eastAsia="仿宋_GB2312" w:cs="宋体"/>
          <w:kern w:val="0"/>
          <w:sz w:val="32"/>
          <w:szCs w:val="32"/>
        </w:rPr>
      </w:pPr>
      <w:r>
        <w:rPr>
          <w:rFonts w:hint="eastAsia" w:ascii="仿宋_GB2312" w:hAnsi="新宋体" w:eastAsia="仿宋_GB2312" w:cs="宋体"/>
          <w:kern w:val="0"/>
          <w:sz w:val="32"/>
          <w:szCs w:val="32"/>
        </w:rPr>
        <w:t xml:space="preserve">1、抓制度建设，建立政府信息公开工作长效机制。认真学习并深刻理解制度的规定和要求，并严格按制度办事，逐步建立政府信息公开工作的长效机制。 </w:t>
      </w:r>
    </w:p>
    <w:p w14:paraId="5709957D">
      <w:pPr>
        <w:widowControl/>
        <w:spacing w:line="560" w:lineRule="exact"/>
        <w:jc w:val="left"/>
        <w:rPr>
          <w:rFonts w:hint="eastAsia" w:ascii="仿宋_GB2312" w:hAnsi="新宋体" w:eastAsia="仿宋_GB2312" w:cs="宋体"/>
          <w:kern w:val="0"/>
          <w:sz w:val="32"/>
          <w:szCs w:val="32"/>
        </w:rPr>
      </w:pPr>
      <w:r>
        <w:rPr>
          <w:rFonts w:hint="eastAsia" w:ascii="仿宋_GB2312" w:hAnsi="新宋体" w:eastAsia="仿宋_GB2312" w:cs="宋体"/>
          <w:kern w:val="0"/>
          <w:sz w:val="32"/>
          <w:szCs w:val="32"/>
        </w:rPr>
        <w:t xml:space="preserve">　　2、认真落实依申请公开受理机构。结合我局实际，尽快完善政府信息公开场所的建设，领导小组办公室要充分履行职责，确保我局政府信息公开工作的顺利开展。 </w:t>
      </w:r>
    </w:p>
    <w:p w14:paraId="3D09D71A">
      <w:pPr>
        <w:widowControl/>
        <w:spacing w:line="560" w:lineRule="exact"/>
        <w:jc w:val="left"/>
        <w:rPr>
          <w:rFonts w:hint="eastAsia" w:ascii="仿宋_GB2312" w:hAnsi="新宋体" w:eastAsia="仿宋_GB2312" w:cs="宋体"/>
          <w:kern w:val="0"/>
          <w:sz w:val="32"/>
          <w:szCs w:val="32"/>
        </w:rPr>
      </w:pPr>
      <w:r>
        <w:rPr>
          <w:rFonts w:hint="eastAsia" w:ascii="仿宋_GB2312" w:hAnsi="新宋体" w:eastAsia="仿宋_GB2312" w:cs="宋体"/>
          <w:kern w:val="0"/>
          <w:sz w:val="32"/>
          <w:szCs w:val="32"/>
        </w:rPr>
        <w:t xml:space="preserve">　　3、加强检查督促。要加强对《条例》落实情况的检查督促。要加强宣传，鼓励全局职工积极参与对政府信息公开工作的监督，要及时受理并认真处理涉及政府信息公开的各类举报，投诉，并将处理结果向社会公布。  </w:t>
      </w:r>
    </w:p>
    <w:p w14:paraId="5DD95F34">
      <w:pPr>
        <w:widowControl/>
        <w:spacing w:line="560" w:lineRule="exact"/>
        <w:ind w:firstLine="640" w:firstLineChars="200"/>
        <w:jc w:val="left"/>
        <w:rPr>
          <w:rFonts w:hint="eastAsia" w:ascii="仿宋_GB2312" w:hAnsi="新宋体" w:eastAsia="仿宋_GB2312" w:cs="宋体"/>
          <w:kern w:val="0"/>
          <w:sz w:val="32"/>
          <w:szCs w:val="32"/>
        </w:rPr>
      </w:pPr>
      <w:r>
        <w:rPr>
          <w:rFonts w:hint="eastAsia" w:ascii="仿宋_GB2312" w:hAnsi="新宋体" w:eastAsia="仿宋_GB2312" w:cs="宋体"/>
          <w:kern w:val="0"/>
          <w:sz w:val="32"/>
          <w:szCs w:val="32"/>
        </w:rPr>
        <w:t>4、加强公开业务培训和绩效考核。加强政府信息公开专项业务培训，</w:t>
      </w:r>
      <w:r>
        <w:rPr>
          <w:rFonts w:ascii="仿宋_GB2312" w:hAnsi="新宋体" w:eastAsia="仿宋_GB2312" w:cs="宋体"/>
          <w:kern w:val="0"/>
          <w:sz w:val="32"/>
          <w:szCs w:val="32"/>
        </w:rPr>
        <w:t>把学习贯彻《条例》与做好全局政务公开工作有机结合起来</w:t>
      </w:r>
      <w:r>
        <w:rPr>
          <w:rFonts w:hint="eastAsia" w:ascii="仿宋_GB2312" w:hAnsi="新宋体" w:eastAsia="仿宋_GB2312" w:cs="宋体"/>
          <w:kern w:val="0"/>
          <w:sz w:val="32"/>
          <w:szCs w:val="32"/>
        </w:rPr>
        <w:t>，增强政府信息公开工作人员的专业素养。将对信息送报的数量和质量作为各科室、</w:t>
      </w:r>
      <w:r>
        <w:rPr>
          <w:rFonts w:hint="eastAsia" w:ascii="仿宋_GB2312" w:hAnsi="新宋体" w:eastAsia="仿宋_GB2312" w:cs="宋体"/>
          <w:kern w:val="0"/>
          <w:sz w:val="32"/>
          <w:szCs w:val="32"/>
          <w:lang w:val="en-US" w:eastAsia="zh-CN"/>
        </w:rPr>
        <w:t>各人民</w:t>
      </w:r>
      <w:r>
        <w:rPr>
          <w:rFonts w:hint="eastAsia" w:ascii="仿宋_GB2312" w:hAnsi="新宋体" w:eastAsia="仿宋_GB2312" w:cs="宋体"/>
          <w:kern w:val="0"/>
          <w:sz w:val="32"/>
          <w:szCs w:val="32"/>
        </w:rPr>
        <w:t>政府信息公开工作绩效考核的重要参考。</w:t>
      </w:r>
    </w:p>
    <w:p w14:paraId="326B9B56">
      <w:pPr>
        <w:spacing w:line="560" w:lineRule="exact"/>
        <w:ind w:firstLine="645"/>
        <w:rPr>
          <w:rFonts w:ascii="黑体" w:hAnsi="黑体" w:eastAsia="黑体"/>
          <w:sz w:val="32"/>
          <w:szCs w:val="32"/>
        </w:rPr>
      </w:pPr>
      <w:r>
        <w:rPr>
          <w:rFonts w:hint="eastAsia" w:ascii="黑体" w:hAnsi="黑体" w:eastAsia="黑体"/>
          <w:sz w:val="32"/>
          <w:szCs w:val="32"/>
        </w:rPr>
        <w:t>七、其他需要说明的事项与附表</w:t>
      </w:r>
    </w:p>
    <w:p w14:paraId="0E65A057">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新宋体" w:eastAsia="仿宋_GB2312" w:cs="宋体"/>
          <w:kern w:val="0"/>
          <w:sz w:val="32"/>
          <w:szCs w:val="32"/>
        </w:rPr>
        <w:t>无。</w:t>
      </w:r>
      <w:r>
        <w:rPr>
          <w:rFonts w:hint="eastAsia" w:ascii="仿宋_GB2312" w:hAnsi="宋体" w:eastAsia="仿宋_GB2312" w:cs="宋体"/>
          <w:kern w:val="0"/>
          <w:sz w:val="32"/>
          <w:szCs w:val="32"/>
        </w:rPr>
        <w:t xml:space="preserve">   </w:t>
      </w:r>
    </w:p>
    <w:p w14:paraId="4510F6DC">
      <w:pPr>
        <w:autoSpaceDN w:val="0"/>
        <w:spacing w:after="144" w:line="432" w:lineRule="auto"/>
        <w:rPr>
          <w:rFonts w:hint="eastAsia" w:ascii="宋体" w:hAnsi="宋体" w:cs="方正小标宋简体"/>
          <w:b/>
          <w:bCs/>
          <w:sz w:val="44"/>
          <w:szCs w:val="32"/>
        </w:rPr>
      </w:pPr>
    </w:p>
    <w:p w14:paraId="2F832109">
      <w:pPr>
        <w:autoSpaceDN w:val="0"/>
        <w:spacing w:after="144" w:line="432" w:lineRule="auto"/>
        <w:rPr>
          <w:rFonts w:hint="eastAsia" w:ascii="宋体" w:hAnsi="宋体" w:cs="方正小标宋简体"/>
          <w:b/>
          <w:bCs/>
          <w:sz w:val="44"/>
          <w:szCs w:val="32"/>
        </w:rPr>
      </w:pPr>
    </w:p>
    <w:p w14:paraId="7C52C0ED">
      <w:pPr>
        <w:autoSpaceDN w:val="0"/>
        <w:spacing w:after="144" w:line="432" w:lineRule="auto"/>
        <w:rPr>
          <w:rFonts w:hint="eastAsia" w:ascii="宋体" w:hAnsi="宋体" w:cs="方正小标宋简体"/>
          <w:b/>
          <w:bCs/>
          <w:sz w:val="44"/>
          <w:szCs w:val="32"/>
        </w:rPr>
      </w:pPr>
    </w:p>
    <w:p w14:paraId="4EC29AD7">
      <w:pPr>
        <w:autoSpaceDN w:val="0"/>
        <w:spacing w:after="144" w:line="432" w:lineRule="auto"/>
        <w:jc w:val="center"/>
        <w:rPr>
          <w:rFonts w:hint="eastAsia" w:ascii="宋体" w:hAnsi="宋体" w:cs="方正小标宋简体"/>
          <w:b/>
          <w:bCs/>
          <w:sz w:val="44"/>
          <w:szCs w:val="32"/>
        </w:rPr>
      </w:pPr>
      <w:r>
        <w:rPr>
          <w:rFonts w:hint="eastAsia" w:ascii="宋体" w:hAnsi="宋体" w:cs="方正小标宋简体"/>
          <w:b/>
          <w:bCs/>
          <w:sz w:val="44"/>
          <w:szCs w:val="32"/>
        </w:rPr>
        <w:t>政府信息公开情况统计表</w:t>
      </w:r>
    </w:p>
    <w:p w14:paraId="28265F00">
      <w:pPr>
        <w:autoSpaceDN w:val="0"/>
        <w:spacing w:after="144" w:line="432" w:lineRule="auto"/>
        <w:jc w:val="center"/>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2017</w:t>
      </w:r>
      <w:r>
        <w:rPr>
          <w:rFonts w:ascii="仿宋" w:hAnsi="仿宋" w:eastAsia="仿宋"/>
          <w:sz w:val="32"/>
          <w:szCs w:val="32"/>
        </w:rPr>
        <w:t>年度）</w:t>
      </w:r>
    </w:p>
    <w:p w14:paraId="485AAD00">
      <w:pPr>
        <w:autoSpaceDN w:val="0"/>
        <w:spacing w:after="144" w:line="432" w:lineRule="auto"/>
        <w:rPr>
          <w:rFonts w:ascii="仿宋" w:hAnsi="仿宋" w:eastAsia="仿宋"/>
          <w:sz w:val="32"/>
          <w:szCs w:val="32"/>
        </w:rPr>
      </w:pPr>
      <w:r>
        <w:rPr>
          <w:rFonts w:hint="eastAsia" w:ascii="仿宋" w:hAnsi="仿宋" w:eastAsia="仿宋" w:cs="宋体"/>
          <w:sz w:val="32"/>
          <w:szCs w:val="32"/>
        </w:rPr>
        <w:t>填报单位（盖章）：五华区环境保护局</w:t>
      </w:r>
    </w:p>
    <w:tbl>
      <w:tblPr>
        <w:tblStyle w:val="4"/>
        <w:tblW w:w="0" w:type="auto"/>
        <w:jc w:val="center"/>
        <w:tblLayout w:type="fixed"/>
        <w:tblCellMar>
          <w:top w:w="0" w:type="dxa"/>
          <w:left w:w="108" w:type="dxa"/>
          <w:bottom w:w="0" w:type="dxa"/>
          <w:right w:w="108" w:type="dxa"/>
        </w:tblCellMar>
      </w:tblPr>
      <w:tblGrid>
        <w:gridCol w:w="6497"/>
        <w:gridCol w:w="732"/>
        <w:gridCol w:w="1517"/>
      </w:tblGrid>
      <w:tr w14:paraId="65B80E52">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92E2A7F">
            <w:pPr>
              <w:autoSpaceDN w:val="0"/>
              <w:spacing w:after="144" w:line="432" w:lineRule="auto"/>
              <w:jc w:val="center"/>
              <w:rPr>
                <w:rFonts w:hint="eastAsia" w:ascii="仿宋" w:hAnsi="仿宋" w:eastAsia="仿宋" w:cs="黑体"/>
                <w:bCs/>
                <w:sz w:val="32"/>
                <w:szCs w:val="32"/>
              </w:rPr>
            </w:pPr>
            <w:r>
              <w:rPr>
                <w:rFonts w:hint="eastAsia" w:ascii="仿宋" w:hAnsi="仿宋" w:eastAsia="仿宋" w:cs="黑体"/>
                <w:bCs/>
                <w:sz w:val="32"/>
                <w:szCs w:val="32"/>
              </w:rPr>
              <w:t>统　计　指　标</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B3427B1">
            <w:pPr>
              <w:autoSpaceDN w:val="0"/>
              <w:spacing w:line="432" w:lineRule="auto"/>
              <w:jc w:val="center"/>
              <w:textAlignment w:val="center"/>
              <w:rPr>
                <w:rFonts w:hint="eastAsia" w:ascii="仿宋" w:hAnsi="仿宋" w:eastAsia="仿宋" w:cs="黑体"/>
                <w:bCs/>
                <w:sz w:val="32"/>
                <w:szCs w:val="32"/>
              </w:rPr>
            </w:pPr>
            <w:r>
              <w:rPr>
                <w:rFonts w:hint="eastAsia" w:ascii="仿宋" w:hAnsi="仿宋" w:eastAsia="仿宋" w:cs="黑体"/>
                <w:bCs/>
                <w:sz w:val="32"/>
                <w:szCs w:val="32"/>
              </w:rPr>
              <w:t>单位</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B7C58EE">
            <w:pPr>
              <w:autoSpaceDN w:val="0"/>
              <w:spacing w:line="432" w:lineRule="auto"/>
              <w:jc w:val="center"/>
              <w:textAlignment w:val="center"/>
              <w:rPr>
                <w:rFonts w:hint="eastAsia" w:ascii="仿宋" w:hAnsi="仿宋" w:eastAsia="仿宋" w:cs="黑体"/>
                <w:bCs/>
                <w:sz w:val="32"/>
                <w:szCs w:val="32"/>
              </w:rPr>
            </w:pPr>
            <w:r>
              <w:rPr>
                <w:rFonts w:hint="eastAsia" w:ascii="仿宋" w:hAnsi="仿宋" w:eastAsia="仿宋" w:cs="黑体"/>
                <w:bCs/>
                <w:sz w:val="32"/>
                <w:szCs w:val="32"/>
              </w:rPr>
              <w:t>统计数</w:t>
            </w:r>
          </w:p>
        </w:tc>
      </w:tr>
      <w:tr w14:paraId="0A93A922">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6A018D9A">
            <w:pPr>
              <w:autoSpaceDN w:val="0"/>
              <w:spacing w:line="432" w:lineRule="auto"/>
              <w:textAlignment w:val="center"/>
              <w:rPr>
                <w:rFonts w:hint="eastAsia" w:ascii="仿宋" w:hAnsi="仿宋" w:eastAsia="仿宋"/>
                <w:sz w:val="32"/>
                <w:szCs w:val="32"/>
              </w:rPr>
            </w:pPr>
            <w:r>
              <w:rPr>
                <w:rFonts w:hint="eastAsia" w:ascii="仿宋" w:hAnsi="仿宋" w:eastAsia="仿宋" w:cs="黑体"/>
                <w:sz w:val="32"/>
                <w:szCs w:val="32"/>
              </w:rPr>
              <w:t>一、主动公开情况</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67A54CDA">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98069F7">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246</w:t>
            </w:r>
          </w:p>
        </w:tc>
      </w:tr>
      <w:tr w14:paraId="69206EFA">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E57C443">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（一）主动公开政府信息数</w:t>
            </w:r>
            <w:r>
              <w:rPr>
                <w:rFonts w:hint="eastAsia" w:ascii="仿宋" w:hAnsi="仿宋" w:eastAsia="仿宋"/>
                <w:sz w:val="32"/>
                <w:szCs w:val="32"/>
              </w:rPr>
              <w:br w:type="textWrapping"/>
            </w:r>
            <w:r>
              <w:rPr>
                <w:rFonts w:hint="eastAsia" w:ascii="仿宋" w:hAnsi="仿宋" w:eastAsia="仿宋"/>
                <w:sz w:val="32"/>
                <w:szCs w:val="32"/>
              </w:rPr>
              <w:t>（不同渠道和方式公开相同信息计1条）</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3E08D85F">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42AE1EE">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246</w:t>
            </w:r>
          </w:p>
        </w:tc>
      </w:tr>
      <w:tr w14:paraId="423A1FB9">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295BF0F">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其中：主动公开规范性文件数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F624101">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3CA359F">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2</w:t>
            </w:r>
          </w:p>
        </w:tc>
      </w:tr>
      <w:tr w14:paraId="29DED42A">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66C552D4">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制发规范性文件总数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C959279">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23648033">
            <w:pPr>
              <w:autoSpaceDN w:val="0"/>
              <w:spacing w:line="432" w:lineRule="auto"/>
              <w:jc w:val="center"/>
              <w:textAlignment w:val="center"/>
              <w:rPr>
                <w:rFonts w:hint="eastAsia" w:ascii="仿宋" w:hAnsi="仿宋" w:eastAsia="仿宋"/>
                <w:sz w:val="32"/>
                <w:szCs w:val="32"/>
              </w:rPr>
            </w:pPr>
          </w:p>
        </w:tc>
      </w:tr>
      <w:tr w14:paraId="07FA51E5">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B18A579">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（二）通过不同渠道和方式公开政府信息的情况</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0EF0EA0F">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5A86402A">
            <w:pPr>
              <w:autoSpaceDN w:val="0"/>
              <w:spacing w:line="432" w:lineRule="auto"/>
              <w:jc w:val="center"/>
              <w:textAlignment w:val="center"/>
              <w:rPr>
                <w:rFonts w:hint="eastAsia" w:ascii="仿宋" w:hAnsi="仿宋" w:eastAsia="仿宋"/>
                <w:sz w:val="32"/>
                <w:szCs w:val="32"/>
              </w:rPr>
            </w:pPr>
          </w:p>
        </w:tc>
      </w:tr>
      <w:tr w14:paraId="659B5A00">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961BA56">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1.政府公报公开政府信息数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72BA8E5A">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3E8BE0B">
            <w:pPr>
              <w:autoSpaceDN w:val="0"/>
              <w:spacing w:line="432" w:lineRule="auto"/>
              <w:jc w:val="center"/>
              <w:textAlignment w:val="center"/>
              <w:rPr>
                <w:rFonts w:hint="eastAsia" w:ascii="仿宋" w:hAnsi="仿宋" w:eastAsia="仿宋"/>
                <w:sz w:val="32"/>
                <w:szCs w:val="32"/>
              </w:rPr>
            </w:pPr>
          </w:p>
        </w:tc>
      </w:tr>
      <w:tr w14:paraId="197F6307">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321BC4D">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2.政府网站公开政府信息数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36DBC27C">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A40C5A0">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246</w:t>
            </w:r>
          </w:p>
        </w:tc>
      </w:tr>
      <w:tr w14:paraId="6B630601">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35537FB">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3.政务微博公开政府信息数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76519D7D">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7C413315">
            <w:pPr>
              <w:autoSpaceDN w:val="0"/>
              <w:spacing w:line="432" w:lineRule="auto"/>
              <w:jc w:val="center"/>
              <w:textAlignment w:val="center"/>
              <w:rPr>
                <w:rFonts w:hint="eastAsia" w:ascii="仿宋" w:hAnsi="仿宋" w:eastAsia="仿宋"/>
                <w:sz w:val="32"/>
                <w:szCs w:val="32"/>
              </w:rPr>
            </w:pPr>
          </w:p>
        </w:tc>
      </w:tr>
      <w:tr w14:paraId="4101135D">
        <w:tblPrEx>
          <w:tblCellMar>
            <w:top w:w="0" w:type="dxa"/>
            <w:left w:w="108" w:type="dxa"/>
            <w:bottom w:w="0" w:type="dxa"/>
            <w:right w:w="108" w:type="dxa"/>
          </w:tblCellMar>
        </w:tblPrEx>
        <w:trPr>
          <w:wBefore w:w="0" w:type="dxa"/>
          <w:trHeight w:val="575" w:hRule="atLeast"/>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8DE2FD1">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4.政务微信公开政府信息数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16FF6E12">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808FF2B">
            <w:pPr>
              <w:autoSpaceDN w:val="0"/>
              <w:spacing w:line="432" w:lineRule="auto"/>
              <w:jc w:val="center"/>
              <w:textAlignment w:val="center"/>
              <w:rPr>
                <w:rFonts w:hint="eastAsia" w:ascii="仿宋" w:hAnsi="仿宋" w:eastAsia="仿宋"/>
                <w:sz w:val="32"/>
                <w:szCs w:val="32"/>
              </w:rPr>
            </w:pPr>
          </w:p>
        </w:tc>
      </w:tr>
      <w:tr w14:paraId="68D77416">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8045B5F">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5.其他方式公开政府信息数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5EC5DD60">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720F9FD">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68</w:t>
            </w:r>
          </w:p>
        </w:tc>
      </w:tr>
      <w:tr w14:paraId="79ABC351">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58AFEC5">
            <w:pPr>
              <w:autoSpaceDN w:val="0"/>
              <w:spacing w:line="432" w:lineRule="auto"/>
              <w:textAlignment w:val="center"/>
              <w:rPr>
                <w:rFonts w:hint="eastAsia" w:ascii="仿宋" w:hAnsi="仿宋" w:eastAsia="仿宋"/>
                <w:sz w:val="32"/>
                <w:szCs w:val="32"/>
              </w:rPr>
            </w:pPr>
            <w:r>
              <w:rPr>
                <w:rFonts w:hint="eastAsia" w:ascii="仿宋" w:hAnsi="仿宋" w:eastAsia="仿宋" w:cs="黑体"/>
                <w:sz w:val="32"/>
                <w:szCs w:val="32"/>
              </w:rPr>
              <w:t>二、回应解读情况</w:t>
            </w:r>
          </w:p>
        </w:tc>
        <w:tc>
          <w:tcPr>
            <w:tcW w:w="2249" w:type="dxa"/>
            <w:gridSpan w:val="2"/>
            <w:tcBorders>
              <w:top w:val="single" w:color="0A0A0A" w:sz="4" w:space="0"/>
              <w:left w:val="single" w:color="0A0A0A" w:sz="4" w:space="0"/>
              <w:bottom w:val="single" w:color="0A0A0A" w:sz="4" w:space="0"/>
              <w:right w:val="single" w:color="0A0A0A" w:sz="4" w:space="0"/>
            </w:tcBorders>
            <w:noWrap w:val="0"/>
            <w:vAlign w:val="center"/>
          </w:tcPr>
          <w:p w14:paraId="2F854C37">
            <w:pPr>
              <w:autoSpaceDN w:val="0"/>
              <w:spacing w:after="144" w:line="432" w:lineRule="auto"/>
              <w:jc w:val="center"/>
              <w:rPr>
                <w:rFonts w:hint="eastAsia" w:ascii="仿宋" w:hAnsi="仿宋" w:eastAsia="仿宋"/>
                <w:sz w:val="32"/>
                <w:szCs w:val="32"/>
              </w:rPr>
            </w:pPr>
            <w:r>
              <w:rPr>
                <w:rFonts w:hint="eastAsia" w:ascii="仿宋" w:hAnsi="仿宋" w:eastAsia="仿宋"/>
                <w:sz w:val="32"/>
                <w:szCs w:val="32"/>
              </w:rPr>
              <w:t>——</w:t>
            </w:r>
          </w:p>
        </w:tc>
      </w:tr>
      <w:tr w14:paraId="2EEECF66">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4013E772">
            <w:pPr>
              <w:autoSpaceDN w:val="0"/>
              <w:spacing w:after="144" w:line="432" w:lineRule="auto"/>
              <w:jc w:val="left"/>
              <w:rPr>
                <w:rFonts w:hint="eastAsia" w:ascii="仿宋" w:hAnsi="仿宋" w:eastAsia="仿宋"/>
                <w:sz w:val="32"/>
                <w:szCs w:val="32"/>
              </w:rPr>
            </w:pPr>
            <w:r>
              <w:rPr>
                <w:rFonts w:hint="eastAsia" w:ascii="仿宋" w:hAnsi="仿宋" w:eastAsia="仿宋"/>
                <w:sz w:val="32"/>
                <w:szCs w:val="32"/>
              </w:rPr>
              <w:t>（一）回应公众关注热点或重大舆情数</w:t>
            </w:r>
            <w:r>
              <w:rPr>
                <w:rFonts w:hint="eastAsia" w:ascii="仿宋" w:hAnsi="仿宋" w:eastAsia="仿宋"/>
                <w:sz w:val="32"/>
                <w:szCs w:val="32"/>
              </w:rPr>
              <w:br w:type="textWrapping"/>
            </w:r>
            <w:r>
              <w:rPr>
                <w:rFonts w:hint="eastAsia" w:ascii="仿宋" w:hAnsi="仿宋" w:eastAsia="仿宋"/>
                <w:sz w:val="32"/>
                <w:szCs w:val="32"/>
              </w:rPr>
              <w:t>（不同方式回应同一热点或舆情计1次）</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6A00967C">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6042BDBE">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6C03DBBC">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333571E">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（二）通过不同渠道和方式回应解读的情况</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7BAFD744">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2C7C39B">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38E2A2AF">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7E63B23">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1.参加或举办新闻发布会总次数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155DC852">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957A5CB">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05345522">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AB1ABEA">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其中：主要负责同志参加新闻发布会次数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78177D9E">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E6FAB93">
            <w:pPr>
              <w:autoSpaceDN w:val="0"/>
              <w:spacing w:line="432" w:lineRule="auto"/>
              <w:jc w:val="center"/>
              <w:textAlignment w:val="center"/>
              <w:rPr>
                <w:rFonts w:hint="eastAsia" w:ascii="仿宋" w:hAnsi="仿宋" w:eastAsia="仿宋"/>
                <w:sz w:val="32"/>
                <w:szCs w:val="32"/>
              </w:rPr>
            </w:pPr>
          </w:p>
        </w:tc>
      </w:tr>
      <w:tr w14:paraId="542138CE">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A453899">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2.政府网站在线访谈次数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75685AB2">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1024F16D">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6595D45A">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8F3AB9D">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其中：主要负责同志参加政府网站在线访谈次数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F88AFE2">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443C587">
            <w:pPr>
              <w:autoSpaceDN w:val="0"/>
              <w:spacing w:line="432" w:lineRule="auto"/>
              <w:jc w:val="center"/>
              <w:textAlignment w:val="center"/>
              <w:rPr>
                <w:rFonts w:hint="eastAsia" w:ascii="仿宋" w:hAnsi="仿宋" w:eastAsia="仿宋"/>
                <w:sz w:val="32"/>
                <w:szCs w:val="32"/>
              </w:rPr>
            </w:pPr>
          </w:p>
        </w:tc>
      </w:tr>
      <w:tr w14:paraId="5D45D23B">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13DAC4EA">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3.政策解读稿件发布数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1BDAD175">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篇</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6EF31733">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37E27BCF">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A9AC876">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4.微博微信回应事件数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9A5D7C1">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2FC271AD">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6380D310">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60FA4458">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5.其他方式回应事件数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C8D5B75">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3CF925A">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46ADF6EE">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E75DE79">
            <w:pPr>
              <w:autoSpaceDN w:val="0"/>
              <w:spacing w:line="432" w:lineRule="auto"/>
              <w:jc w:val="left"/>
              <w:textAlignment w:val="center"/>
              <w:rPr>
                <w:rFonts w:hint="eastAsia" w:ascii="仿宋" w:hAnsi="仿宋" w:eastAsia="仿宋"/>
                <w:sz w:val="32"/>
                <w:szCs w:val="32"/>
              </w:rPr>
            </w:pPr>
            <w:r>
              <w:rPr>
                <w:rFonts w:hint="eastAsia" w:ascii="仿宋" w:hAnsi="仿宋" w:eastAsia="仿宋" w:cs="黑体"/>
                <w:sz w:val="32"/>
                <w:szCs w:val="32"/>
              </w:rPr>
              <w:t>三、依申请公开情况</w:t>
            </w:r>
          </w:p>
        </w:tc>
        <w:tc>
          <w:tcPr>
            <w:tcW w:w="2249" w:type="dxa"/>
            <w:gridSpan w:val="2"/>
            <w:tcBorders>
              <w:top w:val="single" w:color="0A0A0A" w:sz="4" w:space="0"/>
              <w:left w:val="single" w:color="0A0A0A" w:sz="4" w:space="0"/>
              <w:bottom w:val="single" w:color="0A0A0A" w:sz="4" w:space="0"/>
              <w:right w:val="single" w:color="0A0A0A" w:sz="4" w:space="0"/>
            </w:tcBorders>
            <w:noWrap w:val="0"/>
            <w:vAlign w:val="center"/>
          </w:tcPr>
          <w:p w14:paraId="051A4398">
            <w:pPr>
              <w:autoSpaceDN w:val="0"/>
              <w:spacing w:after="144" w:line="432" w:lineRule="auto"/>
              <w:jc w:val="center"/>
              <w:rPr>
                <w:rFonts w:hint="eastAsia" w:ascii="仿宋" w:hAnsi="仿宋" w:eastAsia="仿宋"/>
                <w:sz w:val="32"/>
                <w:szCs w:val="32"/>
              </w:rPr>
            </w:pPr>
            <w:r>
              <w:rPr>
                <w:rFonts w:hint="eastAsia" w:ascii="仿宋" w:hAnsi="仿宋" w:eastAsia="仿宋"/>
                <w:sz w:val="32"/>
                <w:szCs w:val="32"/>
              </w:rPr>
              <w:t>——</w:t>
            </w:r>
          </w:p>
        </w:tc>
      </w:tr>
      <w:tr w14:paraId="2933F92A">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6970A474">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（一）收到申请数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2228892">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163F0CA">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3CA6299B">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C135327">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1.当面申请数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A24B536">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FED8CA0">
            <w:pPr>
              <w:autoSpaceDN w:val="0"/>
              <w:spacing w:line="432" w:lineRule="auto"/>
              <w:jc w:val="center"/>
              <w:textAlignment w:val="center"/>
              <w:rPr>
                <w:rFonts w:hint="eastAsia" w:ascii="仿宋" w:hAnsi="仿宋" w:eastAsia="仿宋"/>
                <w:sz w:val="32"/>
                <w:szCs w:val="32"/>
              </w:rPr>
            </w:pPr>
          </w:p>
        </w:tc>
      </w:tr>
      <w:tr w14:paraId="7ED4B25A">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154BF18A">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2.传真申请数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339E4C8F">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7C07243E">
            <w:pPr>
              <w:autoSpaceDN w:val="0"/>
              <w:spacing w:line="432" w:lineRule="auto"/>
              <w:jc w:val="center"/>
              <w:textAlignment w:val="center"/>
              <w:rPr>
                <w:rFonts w:hint="eastAsia" w:ascii="仿宋" w:hAnsi="仿宋" w:eastAsia="仿宋"/>
                <w:sz w:val="32"/>
                <w:szCs w:val="32"/>
              </w:rPr>
            </w:pPr>
          </w:p>
        </w:tc>
      </w:tr>
      <w:tr w14:paraId="4F687DF7">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69965306">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3.网络申请数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A6A9E62">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0C2DB23">
            <w:pPr>
              <w:autoSpaceDN w:val="0"/>
              <w:spacing w:line="432" w:lineRule="auto"/>
              <w:jc w:val="center"/>
              <w:textAlignment w:val="center"/>
              <w:rPr>
                <w:rFonts w:hint="eastAsia" w:ascii="仿宋" w:hAnsi="仿宋" w:eastAsia="仿宋"/>
                <w:sz w:val="32"/>
                <w:szCs w:val="32"/>
              </w:rPr>
            </w:pPr>
          </w:p>
        </w:tc>
      </w:tr>
      <w:tr w14:paraId="3580FEB6">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767BC36">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4.信函申请数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F05C018">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B63DEC5">
            <w:pPr>
              <w:autoSpaceDN w:val="0"/>
              <w:spacing w:line="432" w:lineRule="auto"/>
              <w:jc w:val="center"/>
              <w:textAlignment w:val="center"/>
              <w:rPr>
                <w:rFonts w:hint="eastAsia" w:ascii="仿宋" w:hAnsi="仿宋" w:eastAsia="仿宋"/>
                <w:sz w:val="32"/>
                <w:szCs w:val="32"/>
              </w:rPr>
            </w:pPr>
          </w:p>
        </w:tc>
      </w:tr>
      <w:tr w14:paraId="5265925B">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43085A08">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（二）申请办结数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658C272F">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91C92A5">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2348C3D5">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5323777">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1.按时办结数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5E06179">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1528D644">
            <w:pPr>
              <w:autoSpaceDN w:val="0"/>
              <w:spacing w:line="432" w:lineRule="auto"/>
              <w:jc w:val="center"/>
              <w:textAlignment w:val="center"/>
              <w:rPr>
                <w:rFonts w:hint="eastAsia" w:ascii="仿宋" w:hAnsi="仿宋" w:eastAsia="仿宋"/>
                <w:sz w:val="32"/>
                <w:szCs w:val="32"/>
              </w:rPr>
            </w:pPr>
          </w:p>
        </w:tc>
      </w:tr>
      <w:tr w14:paraId="67D2A3F4">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702C6039">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2.延期办结数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01DCBC26">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6CF76C28">
            <w:pPr>
              <w:autoSpaceDN w:val="0"/>
              <w:spacing w:line="432" w:lineRule="auto"/>
              <w:jc w:val="center"/>
              <w:textAlignment w:val="center"/>
              <w:rPr>
                <w:rFonts w:hint="eastAsia" w:ascii="仿宋" w:hAnsi="仿宋" w:eastAsia="仿宋"/>
                <w:sz w:val="32"/>
                <w:szCs w:val="32"/>
              </w:rPr>
            </w:pPr>
          </w:p>
        </w:tc>
      </w:tr>
      <w:tr w14:paraId="09961513">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0A4F2682">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（三）申请答复数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7F28BA45">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51E1BC08">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3AB56108">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19A2E26A">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1.属于已主动公开范围数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1E22C1D">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5D1755CB">
            <w:pPr>
              <w:autoSpaceDN w:val="0"/>
              <w:spacing w:line="432" w:lineRule="auto"/>
              <w:jc w:val="center"/>
              <w:textAlignment w:val="center"/>
              <w:rPr>
                <w:rFonts w:hint="eastAsia" w:ascii="仿宋" w:hAnsi="仿宋" w:eastAsia="仿宋"/>
                <w:sz w:val="32"/>
                <w:szCs w:val="32"/>
              </w:rPr>
            </w:pPr>
          </w:p>
        </w:tc>
      </w:tr>
      <w:tr w14:paraId="50A0D20F">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BED8506">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2.同意公开答复数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2753BE7">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D97357D">
            <w:pPr>
              <w:autoSpaceDN w:val="0"/>
              <w:spacing w:line="432" w:lineRule="auto"/>
              <w:jc w:val="center"/>
              <w:textAlignment w:val="center"/>
              <w:rPr>
                <w:rFonts w:hint="eastAsia" w:ascii="仿宋" w:hAnsi="仿宋" w:eastAsia="仿宋"/>
                <w:sz w:val="32"/>
                <w:szCs w:val="32"/>
              </w:rPr>
            </w:pPr>
          </w:p>
        </w:tc>
      </w:tr>
      <w:tr w14:paraId="1E7B898C">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962BF98">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3.同意部分公开答复数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D75C1DD">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5D19BE32">
            <w:pPr>
              <w:autoSpaceDN w:val="0"/>
              <w:spacing w:line="432" w:lineRule="auto"/>
              <w:jc w:val="center"/>
              <w:textAlignment w:val="center"/>
              <w:rPr>
                <w:rFonts w:hint="eastAsia" w:ascii="仿宋" w:hAnsi="仿宋" w:eastAsia="仿宋"/>
                <w:sz w:val="32"/>
                <w:szCs w:val="32"/>
              </w:rPr>
            </w:pPr>
          </w:p>
        </w:tc>
      </w:tr>
      <w:tr w14:paraId="15A57576">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0C3FD0E8">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4.不同意公开答复数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3D1FCE32">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52AFF60C">
            <w:pPr>
              <w:autoSpaceDN w:val="0"/>
              <w:spacing w:line="432" w:lineRule="auto"/>
              <w:jc w:val="center"/>
              <w:textAlignment w:val="center"/>
              <w:rPr>
                <w:rFonts w:hint="eastAsia" w:ascii="仿宋" w:hAnsi="仿宋" w:eastAsia="仿宋"/>
                <w:sz w:val="32"/>
                <w:szCs w:val="32"/>
              </w:rPr>
            </w:pPr>
          </w:p>
        </w:tc>
      </w:tr>
      <w:tr w14:paraId="48F03B45">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DC8E3A7">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其中：涉及国家秘密</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7315758">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5115D07F">
            <w:pPr>
              <w:autoSpaceDN w:val="0"/>
              <w:spacing w:line="432" w:lineRule="auto"/>
              <w:jc w:val="center"/>
              <w:textAlignment w:val="center"/>
              <w:rPr>
                <w:rFonts w:hint="eastAsia" w:ascii="仿宋" w:hAnsi="仿宋" w:eastAsia="仿宋"/>
                <w:sz w:val="32"/>
                <w:szCs w:val="32"/>
              </w:rPr>
            </w:pPr>
          </w:p>
        </w:tc>
      </w:tr>
      <w:tr w14:paraId="47353E36">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7F5C2D49">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涉及商业秘密</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536C5DD6">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6014E45F">
            <w:pPr>
              <w:autoSpaceDN w:val="0"/>
              <w:spacing w:line="432" w:lineRule="auto"/>
              <w:jc w:val="center"/>
              <w:textAlignment w:val="center"/>
              <w:rPr>
                <w:rFonts w:hint="eastAsia" w:ascii="仿宋" w:hAnsi="仿宋" w:eastAsia="仿宋"/>
                <w:sz w:val="32"/>
                <w:szCs w:val="32"/>
              </w:rPr>
            </w:pPr>
          </w:p>
        </w:tc>
      </w:tr>
      <w:tr w14:paraId="489D37F7">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5D95E36">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涉及个人隐私</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66C95DE">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03ACE5B">
            <w:pPr>
              <w:autoSpaceDN w:val="0"/>
              <w:spacing w:line="432" w:lineRule="auto"/>
              <w:jc w:val="center"/>
              <w:textAlignment w:val="center"/>
              <w:rPr>
                <w:rFonts w:hint="eastAsia" w:ascii="仿宋" w:hAnsi="仿宋" w:eastAsia="仿宋"/>
                <w:sz w:val="32"/>
                <w:szCs w:val="32"/>
              </w:rPr>
            </w:pPr>
          </w:p>
        </w:tc>
      </w:tr>
      <w:tr w14:paraId="695DD622">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15B31336">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危及国家安全、公共安全、经济安全和社会稳定</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629A7DEE">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57D6B39">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282AE99A">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7583913C">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不是《条例》所指政府信息</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08DF6681">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52006007">
            <w:pPr>
              <w:autoSpaceDN w:val="0"/>
              <w:spacing w:line="432" w:lineRule="auto"/>
              <w:jc w:val="center"/>
              <w:textAlignment w:val="center"/>
              <w:rPr>
                <w:rFonts w:hint="eastAsia" w:ascii="仿宋" w:hAnsi="仿宋" w:eastAsia="仿宋"/>
                <w:sz w:val="32"/>
                <w:szCs w:val="32"/>
              </w:rPr>
            </w:pPr>
          </w:p>
        </w:tc>
      </w:tr>
      <w:tr w14:paraId="3D2C9A27">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8C14146">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法律法规规定的其他情形</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6D87891">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12132A1F">
            <w:pPr>
              <w:autoSpaceDN w:val="0"/>
              <w:spacing w:line="432" w:lineRule="auto"/>
              <w:jc w:val="center"/>
              <w:textAlignment w:val="center"/>
              <w:rPr>
                <w:rFonts w:hint="eastAsia" w:ascii="仿宋" w:hAnsi="仿宋" w:eastAsia="仿宋"/>
                <w:sz w:val="32"/>
                <w:szCs w:val="32"/>
              </w:rPr>
            </w:pPr>
          </w:p>
        </w:tc>
      </w:tr>
      <w:tr w14:paraId="33CDAF88">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07EB2D90">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5.不属于本行政机关公开数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6F153A1">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2E8D9DCA">
            <w:pPr>
              <w:autoSpaceDN w:val="0"/>
              <w:spacing w:line="432" w:lineRule="auto"/>
              <w:jc w:val="center"/>
              <w:textAlignment w:val="center"/>
              <w:rPr>
                <w:rFonts w:hint="eastAsia" w:ascii="仿宋" w:hAnsi="仿宋" w:eastAsia="仿宋"/>
                <w:sz w:val="32"/>
                <w:szCs w:val="32"/>
              </w:rPr>
            </w:pPr>
          </w:p>
        </w:tc>
      </w:tr>
      <w:tr w14:paraId="13118B04">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AB7C964">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6.申请信息不存在数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56CDAC5D">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1A24A3D4">
            <w:pPr>
              <w:autoSpaceDN w:val="0"/>
              <w:spacing w:line="432" w:lineRule="auto"/>
              <w:jc w:val="center"/>
              <w:textAlignment w:val="center"/>
              <w:rPr>
                <w:rFonts w:hint="eastAsia" w:ascii="仿宋" w:hAnsi="仿宋" w:eastAsia="仿宋"/>
                <w:sz w:val="32"/>
                <w:szCs w:val="32"/>
              </w:rPr>
            </w:pPr>
          </w:p>
        </w:tc>
      </w:tr>
      <w:tr w14:paraId="0BE2CC8C">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9F3E750">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7.告知作出更改补充数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59D837C3">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764DE8E9">
            <w:pPr>
              <w:autoSpaceDN w:val="0"/>
              <w:spacing w:line="432" w:lineRule="auto"/>
              <w:jc w:val="center"/>
              <w:textAlignment w:val="center"/>
              <w:rPr>
                <w:rFonts w:hint="eastAsia" w:ascii="仿宋" w:hAnsi="仿宋" w:eastAsia="仿宋"/>
                <w:sz w:val="32"/>
                <w:szCs w:val="32"/>
              </w:rPr>
            </w:pPr>
          </w:p>
        </w:tc>
      </w:tr>
      <w:tr w14:paraId="30E86170">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33818249">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8.告知通过其他途径办理数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68B13378">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09A9553">
            <w:pPr>
              <w:autoSpaceDN w:val="0"/>
              <w:spacing w:line="432" w:lineRule="auto"/>
              <w:jc w:val="center"/>
              <w:textAlignment w:val="center"/>
              <w:rPr>
                <w:rFonts w:hint="eastAsia" w:ascii="仿宋" w:hAnsi="仿宋" w:eastAsia="仿宋"/>
                <w:sz w:val="32"/>
                <w:szCs w:val="32"/>
              </w:rPr>
            </w:pPr>
          </w:p>
        </w:tc>
      </w:tr>
      <w:tr w14:paraId="594F9272">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6EA25B24">
            <w:pPr>
              <w:autoSpaceDN w:val="0"/>
              <w:spacing w:line="432" w:lineRule="auto"/>
              <w:jc w:val="left"/>
              <w:textAlignment w:val="center"/>
              <w:rPr>
                <w:rFonts w:hint="eastAsia" w:ascii="仿宋" w:hAnsi="仿宋" w:eastAsia="仿宋"/>
                <w:sz w:val="32"/>
                <w:szCs w:val="32"/>
              </w:rPr>
            </w:pPr>
            <w:r>
              <w:rPr>
                <w:rFonts w:hint="eastAsia" w:ascii="仿宋" w:hAnsi="仿宋" w:eastAsia="仿宋" w:cs="黑体"/>
                <w:sz w:val="32"/>
                <w:szCs w:val="32"/>
              </w:rPr>
              <w:t>四、行政复议数量</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0983B0C">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E6D11A0">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4C9BF26F">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DD0FCBF">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（一）维持具体行政行为数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6AA62AA5">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C0E08F8">
            <w:pPr>
              <w:autoSpaceDN w:val="0"/>
              <w:spacing w:line="432" w:lineRule="auto"/>
              <w:jc w:val="center"/>
              <w:textAlignment w:val="center"/>
              <w:rPr>
                <w:rFonts w:hint="eastAsia" w:ascii="仿宋" w:hAnsi="仿宋" w:eastAsia="仿宋"/>
                <w:sz w:val="32"/>
                <w:szCs w:val="32"/>
              </w:rPr>
            </w:pPr>
          </w:p>
        </w:tc>
      </w:tr>
      <w:tr w14:paraId="457473C9">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1A70ABAE">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（二）被依法纠错数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1426A035">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2061ECF0">
            <w:pPr>
              <w:autoSpaceDN w:val="0"/>
              <w:spacing w:line="432" w:lineRule="auto"/>
              <w:jc w:val="center"/>
              <w:textAlignment w:val="center"/>
              <w:rPr>
                <w:rFonts w:hint="eastAsia" w:ascii="仿宋" w:hAnsi="仿宋" w:eastAsia="仿宋"/>
                <w:sz w:val="32"/>
                <w:szCs w:val="32"/>
              </w:rPr>
            </w:pPr>
          </w:p>
        </w:tc>
      </w:tr>
      <w:tr w14:paraId="06FE7629">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61FA737E">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（三）其他情形数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3C6C08F0">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5540239C">
            <w:pPr>
              <w:autoSpaceDN w:val="0"/>
              <w:spacing w:line="432" w:lineRule="auto"/>
              <w:jc w:val="center"/>
              <w:textAlignment w:val="center"/>
              <w:rPr>
                <w:rFonts w:hint="eastAsia" w:ascii="仿宋" w:hAnsi="仿宋" w:eastAsia="仿宋"/>
                <w:sz w:val="32"/>
                <w:szCs w:val="32"/>
              </w:rPr>
            </w:pPr>
          </w:p>
        </w:tc>
      </w:tr>
      <w:tr w14:paraId="441CFBAB">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0891120C">
            <w:pPr>
              <w:autoSpaceDN w:val="0"/>
              <w:spacing w:line="432" w:lineRule="auto"/>
              <w:jc w:val="left"/>
              <w:textAlignment w:val="center"/>
              <w:rPr>
                <w:rFonts w:hint="eastAsia" w:ascii="仿宋" w:hAnsi="仿宋" w:eastAsia="仿宋"/>
                <w:sz w:val="32"/>
                <w:szCs w:val="32"/>
              </w:rPr>
            </w:pPr>
            <w:r>
              <w:rPr>
                <w:rFonts w:hint="eastAsia" w:ascii="仿宋" w:hAnsi="仿宋" w:eastAsia="仿宋" w:cs="黑体"/>
                <w:sz w:val="32"/>
                <w:szCs w:val="32"/>
              </w:rPr>
              <w:t>五、行政诉讼数量</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D64846C">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64E2696A">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101C35D5">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31D8134">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（一）维持具体行政行为或者驳回原告诉讼请求数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7CFA6FD1">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4AB07CD">
            <w:pPr>
              <w:autoSpaceDN w:val="0"/>
              <w:spacing w:line="432" w:lineRule="auto"/>
              <w:jc w:val="center"/>
              <w:textAlignment w:val="center"/>
              <w:rPr>
                <w:rFonts w:hint="eastAsia" w:ascii="仿宋" w:hAnsi="仿宋" w:eastAsia="仿宋"/>
                <w:sz w:val="32"/>
                <w:szCs w:val="32"/>
              </w:rPr>
            </w:pPr>
          </w:p>
        </w:tc>
      </w:tr>
      <w:tr w14:paraId="3F3C8A21">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0F01A1B">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（二）被依法纠错数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5D357053">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DFFA49A">
            <w:pPr>
              <w:autoSpaceDN w:val="0"/>
              <w:spacing w:line="432" w:lineRule="auto"/>
              <w:jc w:val="center"/>
              <w:textAlignment w:val="center"/>
              <w:rPr>
                <w:rFonts w:hint="eastAsia" w:ascii="仿宋" w:hAnsi="仿宋" w:eastAsia="仿宋"/>
                <w:sz w:val="32"/>
                <w:szCs w:val="32"/>
              </w:rPr>
            </w:pPr>
          </w:p>
        </w:tc>
      </w:tr>
      <w:tr w14:paraId="577A23B9">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1C991D8">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（三）其他情形数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5EB9026B">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66998DD3">
            <w:pPr>
              <w:autoSpaceDN w:val="0"/>
              <w:spacing w:line="432" w:lineRule="auto"/>
              <w:jc w:val="center"/>
              <w:textAlignment w:val="center"/>
              <w:rPr>
                <w:rFonts w:hint="eastAsia" w:ascii="仿宋" w:hAnsi="仿宋" w:eastAsia="仿宋"/>
                <w:sz w:val="32"/>
                <w:szCs w:val="32"/>
              </w:rPr>
            </w:pPr>
          </w:p>
        </w:tc>
      </w:tr>
      <w:tr w14:paraId="3586D725">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11BE855B">
            <w:pPr>
              <w:autoSpaceDN w:val="0"/>
              <w:spacing w:line="432" w:lineRule="auto"/>
              <w:jc w:val="left"/>
              <w:textAlignment w:val="center"/>
              <w:rPr>
                <w:rFonts w:hint="eastAsia" w:ascii="仿宋" w:hAnsi="仿宋" w:eastAsia="仿宋"/>
                <w:sz w:val="32"/>
                <w:szCs w:val="32"/>
              </w:rPr>
            </w:pPr>
            <w:r>
              <w:rPr>
                <w:rFonts w:hint="eastAsia" w:ascii="仿宋" w:hAnsi="仿宋" w:eastAsia="仿宋" w:cs="黑体"/>
                <w:sz w:val="32"/>
                <w:szCs w:val="32"/>
              </w:rPr>
              <w:t>六、举报投诉数量</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173081E6">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件</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6E820C4">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1436</w:t>
            </w:r>
          </w:p>
        </w:tc>
      </w:tr>
      <w:tr w14:paraId="090842AC">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B2C6911">
            <w:pPr>
              <w:autoSpaceDN w:val="0"/>
              <w:spacing w:line="432" w:lineRule="auto"/>
              <w:jc w:val="left"/>
              <w:textAlignment w:val="center"/>
              <w:rPr>
                <w:rFonts w:hint="eastAsia" w:ascii="仿宋" w:hAnsi="仿宋" w:eastAsia="仿宋"/>
                <w:sz w:val="32"/>
                <w:szCs w:val="32"/>
              </w:rPr>
            </w:pPr>
            <w:r>
              <w:rPr>
                <w:rFonts w:hint="eastAsia" w:ascii="仿宋" w:hAnsi="仿宋" w:eastAsia="仿宋" w:cs="黑体"/>
                <w:sz w:val="32"/>
                <w:szCs w:val="32"/>
              </w:rPr>
              <w:t>七、依申请公开信息收取的费用</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698F6948">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万元</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964683C">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0</w:t>
            </w:r>
          </w:p>
        </w:tc>
      </w:tr>
      <w:tr w14:paraId="38852D56">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E39278C">
            <w:pPr>
              <w:autoSpaceDN w:val="0"/>
              <w:spacing w:line="432" w:lineRule="auto"/>
              <w:jc w:val="left"/>
              <w:textAlignment w:val="center"/>
              <w:rPr>
                <w:rFonts w:hint="eastAsia" w:ascii="仿宋" w:hAnsi="仿宋" w:eastAsia="仿宋"/>
                <w:sz w:val="32"/>
                <w:szCs w:val="32"/>
              </w:rPr>
            </w:pPr>
            <w:r>
              <w:rPr>
                <w:rFonts w:hint="eastAsia" w:ascii="仿宋" w:hAnsi="仿宋" w:eastAsia="仿宋" w:cs="黑体"/>
                <w:sz w:val="32"/>
                <w:szCs w:val="32"/>
              </w:rPr>
              <w:t>八、机构建设和保障经费情况</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2D38322">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620A1299">
            <w:pPr>
              <w:autoSpaceDN w:val="0"/>
              <w:spacing w:line="432" w:lineRule="auto"/>
              <w:jc w:val="center"/>
              <w:textAlignment w:val="center"/>
              <w:rPr>
                <w:rFonts w:hint="eastAsia" w:ascii="仿宋" w:hAnsi="仿宋" w:eastAsia="仿宋"/>
                <w:sz w:val="32"/>
                <w:szCs w:val="32"/>
              </w:rPr>
            </w:pPr>
          </w:p>
        </w:tc>
      </w:tr>
      <w:tr w14:paraId="4AF70B7C">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4F8CAAE5">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（一）政府信息公开工作专门机构数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0AF3566F">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个</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7BB46833">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1</w:t>
            </w:r>
          </w:p>
        </w:tc>
      </w:tr>
      <w:tr w14:paraId="002000E1">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4A3B0814">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（二）设置政府信息公开查阅点数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3A0D041E">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个</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26EF688C">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2</w:t>
            </w:r>
          </w:p>
        </w:tc>
      </w:tr>
      <w:tr w14:paraId="0F00C873">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035EC629">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（三）从事政府信息公开工作人员数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55A9B86E">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人</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8673043">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1</w:t>
            </w:r>
          </w:p>
        </w:tc>
      </w:tr>
      <w:tr w14:paraId="03931BFB">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7DBBA91">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1.专职人员数（不包括政府公报及政府网站工作人员数）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3FBBC45">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人</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43F3161">
            <w:pPr>
              <w:autoSpaceDN w:val="0"/>
              <w:spacing w:line="432" w:lineRule="auto"/>
              <w:jc w:val="center"/>
              <w:textAlignment w:val="center"/>
              <w:rPr>
                <w:rFonts w:hint="eastAsia" w:ascii="仿宋" w:hAnsi="仿宋" w:eastAsia="仿宋"/>
                <w:sz w:val="32"/>
                <w:szCs w:val="32"/>
              </w:rPr>
            </w:pPr>
          </w:p>
        </w:tc>
      </w:tr>
      <w:tr w14:paraId="7250C4FF">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133F0089">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2.兼职人员数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4B1C5EB0">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人</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6D2F2E51">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1</w:t>
            </w:r>
          </w:p>
        </w:tc>
      </w:tr>
      <w:tr w14:paraId="6273EF4E">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4EC986C6">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（四）政府信息公开专项经费（不包括用于政府公报编辑管理及政府网站建设维护等方面的经费）</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DD230CE">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万元</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014EE4A7">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4</w:t>
            </w:r>
          </w:p>
        </w:tc>
      </w:tr>
      <w:tr w14:paraId="23C4C892">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49D9CA3A">
            <w:pPr>
              <w:autoSpaceDN w:val="0"/>
              <w:spacing w:line="432" w:lineRule="auto"/>
              <w:jc w:val="left"/>
              <w:textAlignment w:val="center"/>
              <w:rPr>
                <w:rFonts w:hint="eastAsia" w:ascii="仿宋" w:hAnsi="仿宋" w:eastAsia="仿宋"/>
                <w:sz w:val="32"/>
                <w:szCs w:val="32"/>
              </w:rPr>
            </w:pPr>
            <w:r>
              <w:rPr>
                <w:rFonts w:hint="eastAsia" w:ascii="仿宋" w:hAnsi="仿宋" w:eastAsia="仿宋" w:cs="黑体"/>
                <w:sz w:val="32"/>
                <w:szCs w:val="32"/>
              </w:rPr>
              <w:t>九、政府信息公开会议和培训情况</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5FE16F5D">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4FD5FFFF">
            <w:pPr>
              <w:autoSpaceDN w:val="0"/>
              <w:spacing w:line="432" w:lineRule="auto"/>
              <w:jc w:val="center"/>
              <w:textAlignment w:val="center"/>
              <w:rPr>
                <w:rFonts w:hint="eastAsia" w:ascii="仿宋" w:hAnsi="仿宋" w:eastAsia="仿宋"/>
                <w:sz w:val="32"/>
                <w:szCs w:val="32"/>
              </w:rPr>
            </w:pPr>
          </w:p>
        </w:tc>
      </w:tr>
      <w:tr w14:paraId="10A5BE13">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5C2F246D">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（一）召开政府信息公开工作会议或专题会议数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66BBC065">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33135D78">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2</w:t>
            </w:r>
          </w:p>
        </w:tc>
      </w:tr>
      <w:tr w14:paraId="0299B6DD">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0790E973">
            <w:pPr>
              <w:autoSpaceDN w:val="0"/>
              <w:spacing w:line="432" w:lineRule="auto"/>
              <w:jc w:val="left"/>
              <w:textAlignment w:val="center"/>
              <w:rPr>
                <w:rFonts w:hint="eastAsia" w:ascii="仿宋" w:hAnsi="仿宋" w:eastAsia="仿宋"/>
                <w:sz w:val="32"/>
                <w:szCs w:val="32"/>
              </w:rPr>
            </w:pPr>
            <w:r>
              <w:rPr>
                <w:rFonts w:hint="eastAsia" w:ascii="仿宋" w:hAnsi="仿宋" w:eastAsia="仿宋"/>
                <w:sz w:val="32"/>
                <w:szCs w:val="32"/>
              </w:rPr>
              <w:t>（二）举办各类培训班数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21DF0C9F">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2ADA5BB7">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2</w:t>
            </w:r>
          </w:p>
        </w:tc>
      </w:tr>
      <w:tr w14:paraId="1DCF675F">
        <w:tblPrEx>
          <w:tblCellMar>
            <w:top w:w="0" w:type="dxa"/>
            <w:left w:w="108" w:type="dxa"/>
            <w:bottom w:w="0" w:type="dxa"/>
            <w:right w:w="108" w:type="dxa"/>
          </w:tblCellMar>
        </w:tblPrEx>
        <w:trPr>
          <w:wBefore w:w="0" w:type="dxa"/>
          <w:jc w:val="center"/>
        </w:trPr>
        <w:tc>
          <w:tcPr>
            <w:tcW w:w="6497" w:type="dxa"/>
            <w:tcBorders>
              <w:top w:val="single" w:color="0A0A0A" w:sz="4" w:space="0"/>
              <w:left w:val="single" w:color="0A0A0A" w:sz="4" w:space="0"/>
              <w:bottom w:val="single" w:color="0A0A0A" w:sz="4" w:space="0"/>
              <w:right w:val="single" w:color="0A0A0A" w:sz="4" w:space="0"/>
            </w:tcBorders>
            <w:noWrap w:val="0"/>
            <w:vAlign w:val="center"/>
          </w:tcPr>
          <w:p w14:paraId="252AA6E3">
            <w:pPr>
              <w:autoSpaceDN w:val="0"/>
              <w:spacing w:line="432" w:lineRule="auto"/>
              <w:textAlignment w:val="center"/>
              <w:rPr>
                <w:rFonts w:hint="eastAsia" w:ascii="仿宋" w:hAnsi="仿宋" w:eastAsia="仿宋"/>
                <w:sz w:val="32"/>
                <w:szCs w:val="32"/>
              </w:rPr>
            </w:pPr>
            <w:r>
              <w:rPr>
                <w:rFonts w:hint="eastAsia" w:ascii="仿宋" w:hAnsi="仿宋" w:eastAsia="仿宋"/>
                <w:sz w:val="32"/>
                <w:szCs w:val="32"/>
              </w:rPr>
              <w:t>（三）接受培训人员数</w:t>
            </w:r>
          </w:p>
        </w:tc>
        <w:tc>
          <w:tcPr>
            <w:tcW w:w="732" w:type="dxa"/>
            <w:tcBorders>
              <w:top w:val="single" w:color="0A0A0A" w:sz="4" w:space="0"/>
              <w:left w:val="single" w:color="0A0A0A" w:sz="4" w:space="0"/>
              <w:bottom w:val="single" w:color="0A0A0A" w:sz="4" w:space="0"/>
              <w:right w:val="single" w:color="0A0A0A" w:sz="4" w:space="0"/>
            </w:tcBorders>
            <w:noWrap w:val="0"/>
            <w:vAlign w:val="center"/>
          </w:tcPr>
          <w:p w14:paraId="7824AECC">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人次</w:t>
            </w:r>
          </w:p>
        </w:tc>
        <w:tc>
          <w:tcPr>
            <w:tcW w:w="1517" w:type="dxa"/>
            <w:tcBorders>
              <w:top w:val="single" w:color="0A0A0A" w:sz="4" w:space="0"/>
              <w:left w:val="single" w:color="0A0A0A" w:sz="4" w:space="0"/>
              <w:bottom w:val="single" w:color="0A0A0A" w:sz="4" w:space="0"/>
              <w:right w:val="single" w:color="0A0A0A" w:sz="4" w:space="0"/>
            </w:tcBorders>
            <w:noWrap w:val="0"/>
            <w:vAlign w:val="center"/>
          </w:tcPr>
          <w:p w14:paraId="10A64C91">
            <w:pPr>
              <w:autoSpaceDN w:val="0"/>
              <w:spacing w:line="432" w:lineRule="auto"/>
              <w:jc w:val="center"/>
              <w:textAlignment w:val="center"/>
              <w:rPr>
                <w:rFonts w:hint="eastAsia" w:ascii="仿宋" w:hAnsi="仿宋" w:eastAsia="仿宋"/>
                <w:sz w:val="32"/>
                <w:szCs w:val="32"/>
              </w:rPr>
            </w:pPr>
            <w:r>
              <w:rPr>
                <w:rFonts w:hint="eastAsia" w:ascii="仿宋" w:hAnsi="仿宋" w:eastAsia="仿宋"/>
                <w:sz w:val="32"/>
                <w:szCs w:val="32"/>
              </w:rPr>
              <w:t>2</w:t>
            </w:r>
          </w:p>
        </w:tc>
      </w:tr>
    </w:tbl>
    <w:p w14:paraId="094A5A65">
      <w:pPr>
        <w:widowControl/>
        <w:spacing w:line="560" w:lineRule="exact"/>
        <w:jc w:val="left"/>
        <w:rPr>
          <w:rFonts w:hint="eastAsia" w:ascii="仿宋_GB2312" w:hAnsi="宋体" w:eastAsia="仿宋_GB2312" w:cs="宋体"/>
          <w:kern w:val="0"/>
          <w:sz w:val="32"/>
          <w:szCs w:val="32"/>
        </w:rPr>
      </w:pPr>
      <w:r>
        <w:rPr>
          <w:rFonts w:hint="eastAsia" w:ascii="仿宋" w:hAnsi="仿宋" w:eastAsia="仿宋"/>
          <w:sz w:val="32"/>
          <w:szCs w:val="32"/>
        </w:rPr>
        <w:t>单位负责人：　　康宁　　　　　　审核人：　李萍　    填报人：曾瑞云</w:t>
      </w:r>
      <w:r>
        <w:rPr>
          <w:rFonts w:hint="eastAsia" w:ascii="仿宋" w:hAnsi="仿宋" w:eastAsia="仿宋"/>
          <w:sz w:val="32"/>
          <w:szCs w:val="32"/>
        </w:rPr>
        <w:br w:type="textWrapping"/>
      </w:r>
      <w:r>
        <w:rPr>
          <w:rFonts w:hint="eastAsia" w:ascii="仿宋" w:hAnsi="仿宋" w:eastAsia="仿宋"/>
          <w:sz w:val="32"/>
          <w:szCs w:val="32"/>
        </w:rPr>
        <w:t>联系电话：　64184804　　　　　　　　　　　　　　　　　　  填报日期：</w:t>
      </w:r>
      <w:r>
        <w:rPr>
          <w:rFonts w:ascii="仿宋_GB2312" w:hAnsi="宋体" w:eastAsia="仿宋_GB2312" w:cs="宋体"/>
          <w:kern w:val="0"/>
          <w:sz w:val="32"/>
          <w:szCs w:val="32"/>
        </w:rPr>
        <w:t>201</w:t>
      </w:r>
      <w:r>
        <w:rPr>
          <w:rFonts w:hint="eastAsia" w:ascii="仿宋_GB2312" w:hAnsi="宋体" w:eastAsia="仿宋_GB2312" w:cs="宋体"/>
          <w:kern w:val="0"/>
          <w:sz w:val="32"/>
          <w:szCs w:val="32"/>
        </w:rPr>
        <w:t>8</w:t>
      </w:r>
      <w:r>
        <w:rPr>
          <w:rFonts w:ascii="仿宋_GB2312" w:hAnsi="宋体" w:eastAsia="仿宋_GB2312" w:cs="宋体"/>
          <w:kern w:val="0"/>
          <w:sz w:val="32"/>
          <w:szCs w:val="32"/>
        </w:rPr>
        <w:t>年1月</w:t>
      </w:r>
      <w:r>
        <w:rPr>
          <w:rFonts w:hint="eastAsia" w:ascii="仿宋_GB2312" w:hAnsi="宋体" w:eastAsia="仿宋_GB2312" w:cs="宋体"/>
          <w:kern w:val="0"/>
          <w:sz w:val="32"/>
          <w:szCs w:val="32"/>
        </w:rPr>
        <w:t>16</w:t>
      </w:r>
      <w:r>
        <w:rPr>
          <w:rFonts w:ascii="仿宋_GB2312" w:hAnsi="宋体" w:eastAsia="仿宋_GB2312" w:cs="宋体"/>
          <w:kern w:val="0"/>
          <w:sz w:val="32"/>
          <w:szCs w:val="32"/>
        </w:rPr>
        <w:t>日</w:t>
      </w:r>
    </w:p>
    <w:p w14:paraId="162FFFE8">
      <w:pPr>
        <w:autoSpaceDN w:val="0"/>
        <w:spacing w:after="144" w:line="432" w:lineRule="auto"/>
        <w:jc w:val="left"/>
        <w:rPr>
          <w:rFonts w:hint="eastAsia" w:ascii="仿宋_GB2312" w:hAnsi="仿宋_GB2312" w:eastAsia="仿宋_GB2312"/>
          <w:sz w:val="32"/>
          <w:szCs w:val="32"/>
        </w:rPr>
      </w:pPr>
    </w:p>
    <w:p w14:paraId="2711C01D">
      <w:pPr>
        <w:widowControl/>
        <w:spacing w:line="560" w:lineRule="exact"/>
        <w:ind w:firstLine="640" w:firstLineChars="200"/>
        <w:jc w:val="left"/>
        <w:rPr>
          <w:rFonts w:hint="eastAsia" w:ascii="仿宋_GB2312" w:hAnsi="宋体" w:eastAsia="仿宋_GB2312" w:cs="宋体"/>
          <w:kern w:val="0"/>
          <w:sz w:val="32"/>
          <w:szCs w:val="32"/>
        </w:rPr>
      </w:pPr>
    </w:p>
    <w:p w14:paraId="0BE8C9BC">
      <w:pPr>
        <w:widowControl/>
        <w:spacing w:line="560" w:lineRule="exact"/>
        <w:ind w:firstLine="3680" w:firstLineChars="115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昆明市五华区环境保护局</w:t>
      </w:r>
    </w:p>
    <w:p w14:paraId="0E472179">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201</w:t>
      </w:r>
      <w:r>
        <w:rPr>
          <w:rFonts w:hint="eastAsia" w:ascii="仿宋_GB2312" w:hAnsi="宋体" w:eastAsia="仿宋_GB2312" w:cs="宋体"/>
          <w:kern w:val="0"/>
          <w:sz w:val="32"/>
          <w:szCs w:val="32"/>
        </w:rPr>
        <w:t>8</w:t>
      </w:r>
      <w:r>
        <w:rPr>
          <w:rFonts w:ascii="仿宋_GB2312" w:hAnsi="宋体" w:eastAsia="仿宋_GB2312" w:cs="宋体"/>
          <w:kern w:val="0"/>
          <w:sz w:val="32"/>
          <w:szCs w:val="32"/>
        </w:rPr>
        <w:t>年1月</w:t>
      </w:r>
      <w:r>
        <w:rPr>
          <w:rFonts w:hint="eastAsia" w:ascii="仿宋_GB2312" w:hAnsi="宋体" w:eastAsia="仿宋_GB2312" w:cs="宋体"/>
          <w:kern w:val="0"/>
          <w:sz w:val="32"/>
          <w:szCs w:val="32"/>
        </w:rPr>
        <w:t>16</w:t>
      </w:r>
      <w:r>
        <w:rPr>
          <w:rFonts w:ascii="仿宋_GB2312" w:hAnsi="宋体" w:eastAsia="仿宋_GB2312" w:cs="宋体"/>
          <w:kern w:val="0"/>
          <w:sz w:val="32"/>
          <w:szCs w:val="32"/>
        </w:rPr>
        <w:t>日</w:t>
      </w:r>
    </w:p>
    <w:p w14:paraId="582D95C4">
      <w:pPr>
        <w:widowControl/>
        <w:spacing w:line="560" w:lineRule="exact"/>
        <w:ind w:firstLine="480" w:firstLineChars="200"/>
        <w:jc w:val="left"/>
        <w:rPr>
          <w:rFonts w:ascii="宋体" w:hAnsi="宋体" w:cs="宋体"/>
          <w:kern w:val="0"/>
          <w:sz w:val="24"/>
        </w:rPr>
      </w:pPr>
    </w:p>
    <w:p w14:paraId="5A1657A5">
      <w:pPr>
        <w:spacing w:line="560" w:lineRule="exact"/>
        <w:rPr>
          <w:rFonts w:hint="eastAsia"/>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70327">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separate"/>
    </w:r>
    <w:r>
      <w:rPr>
        <w:rStyle w:val="6"/>
        <w:lang/>
      </w:rPr>
      <w:t>2</w:t>
    </w:r>
    <w:r>
      <w:rPr>
        <w:rStyle w:val="6"/>
      </w:rPr>
      <w:fldChar w:fldCharType="end"/>
    </w:r>
  </w:p>
  <w:p w14:paraId="2120A2ED">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955F1">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14:paraId="4A6C0DC0">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BA376">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1A3"/>
    <w:rsid w:val="00014F3E"/>
    <w:rsid w:val="00042522"/>
    <w:rsid w:val="00045949"/>
    <w:rsid w:val="00104210"/>
    <w:rsid w:val="00130773"/>
    <w:rsid w:val="001718FE"/>
    <w:rsid w:val="00184444"/>
    <w:rsid w:val="001C7C69"/>
    <w:rsid w:val="002079A2"/>
    <w:rsid w:val="00280426"/>
    <w:rsid w:val="002825A8"/>
    <w:rsid w:val="00284966"/>
    <w:rsid w:val="002B2E43"/>
    <w:rsid w:val="002C132F"/>
    <w:rsid w:val="002C4F1A"/>
    <w:rsid w:val="003149C7"/>
    <w:rsid w:val="0034707D"/>
    <w:rsid w:val="003748DA"/>
    <w:rsid w:val="003C1B7E"/>
    <w:rsid w:val="003F3FFE"/>
    <w:rsid w:val="003F55DC"/>
    <w:rsid w:val="0040475B"/>
    <w:rsid w:val="0045423B"/>
    <w:rsid w:val="00466E97"/>
    <w:rsid w:val="004731A3"/>
    <w:rsid w:val="004861E3"/>
    <w:rsid w:val="00487F45"/>
    <w:rsid w:val="004A27CA"/>
    <w:rsid w:val="004A499A"/>
    <w:rsid w:val="004B6094"/>
    <w:rsid w:val="004F0EFD"/>
    <w:rsid w:val="005212A8"/>
    <w:rsid w:val="00527E61"/>
    <w:rsid w:val="00545AD6"/>
    <w:rsid w:val="00562B21"/>
    <w:rsid w:val="005700D3"/>
    <w:rsid w:val="00572897"/>
    <w:rsid w:val="005B6C7A"/>
    <w:rsid w:val="005F0C5A"/>
    <w:rsid w:val="00616E10"/>
    <w:rsid w:val="006D51FD"/>
    <w:rsid w:val="006E172B"/>
    <w:rsid w:val="006E3CC9"/>
    <w:rsid w:val="006E47AA"/>
    <w:rsid w:val="00755110"/>
    <w:rsid w:val="00757150"/>
    <w:rsid w:val="00777DF7"/>
    <w:rsid w:val="00792AFF"/>
    <w:rsid w:val="007A0531"/>
    <w:rsid w:val="007A50F0"/>
    <w:rsid w:val="007F5D80"/>
    <w:rsid w:val="007F7602"/>
    <w:rsid w:val="0087383A"/>
    <w:rsid w:val="00881B73"/>
    <w:rsid w:val="008A2018"/>
    <w:rsid w:val="008B486F"/>
    <w:rsid w:val="008B4D69"/>
    <w:rsid w:val="008D0E85"/>
    <w:rsid w:val="008D230E"/>
    <w:rsid w:val="00900E8A"/>
    <w:rsid w:val="00901D25"/>
    <w:rsid w:val="009353AE"/>
    <w:rsid w:val="0094616C"/>
    <w:rsid w:val="00980B83"/>
    <w:rsid w:val="009D6FBA"/>
    <w:rsid w:val="009E30FD"/>
    <w:rsid w:val="009E7614"/>
    <w:rsid w:val="009F5D00"/>
    <w:rsid w:val="00A05997"/>
    <w:rsid w:val="00A229AE"/>
    <w:rsid w:val="00A25E40"/>
    <w:rsid w:val="00A536E8"/>
    <w:rsid w:val="00A7288C"/>
    <w:rsid w:val="00AB20BD"/>
    <w:rsid w:val="00B46679"/>
    <w:rsid w:val="00B6214E"/>
    <w:rsid w:val="00B6260C"/>
    <w:rsid w:val="00BE1AE6"/>
    <w:rsid w:val="00BF0A0D"/>
    <w:rsid w:val="00BF0B47"/>
    <w:rsid w:val="00C14030"/>
    <w:rsid w:val="00C51BD2"/>
    <w:rsid w:val="00C67DC5"/>
    <w:rsid w:val="00C809EA"/>
    <w:rsid w:val="00CA6194"/>
    <w:rsid w:val="00CB78F4"/>
    <w:rsid w:val="00CD6BBC"/>
    <w:rsid w:val="00D103E1"/>
    <w:rsid w:val="00D14373"/>
    <w:rsid w:val="00D96C00"/>
    <w:rsid w:val="00DF3793"/>
    <w:rsid w:val="00DF5F20"/>
    <w:rsid w:val="00E03BC2"/>
    <w:rsid w:val="00E25B29"/>
    <w:rsid w:val="00E34DFA"/>
    <w:rsid w:val="00E91E80"/>
    <w:rsid w:val="00EC1988"/>
    <w:rsid w:val="00EE1207"/>
    <w:rsid w:val="00EE4FB6"/>
    <w:rsid w:val="00F21638"/>
    <w:rsid w:val="00F26A7F"/>
    <w:rsid w:val="00F414DC"/>
    <w:rsid w:val="00FE2F3E"/>
    <w:rsid w:val="38984519"/>
    <w:rsid w:val="44CE48D5"/>
    <w:rsid w:val="7F9D7F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styleId="7">
    <w:name w:val="FollowedHyperlink"/>
    <w:basedOn w:val="5"/>
    <w:uiPriority w:val="0"/>
    <w:rPr>
      <w:color w:val="800080"/>
      <w:u w:val="single"/>
    </w:rPr>
  </w:style>
  <w:style w:type="character" w:styleId="8">
    <w:name w:val="Hyperlink"/>
    <w:basedOn w:val="5"/>
    <w:uiPriority w:val="0"/>
    <w:rPr>
      <w:color w:val="333333"/>
      <w:u w:val="none"/>
    </w:rPr>
  </w:style>
  <w:style w:type="character" w:customStyle="1" w:styleId="9">
    <w:name w:val="apple-converted-space"/>
    <w:basedOn w:val="5"/>
    <w:uiPriority w:val="0"/>
  </w:style>
  <w:style w:type="paragraph" w:customStyle="1" w:styleId="10">
    <w:name w:val=" Char Char Char Char Char Char Char Char Char Char Char Char Char Char Char Char Char Char Char"/>
    <w:basedOn w:val="1"/>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3283</Words>
  <Characters>3501</Characters>
  <Lines>28</Lines>
  <Paragraphs>7</Paragraphs>
  <TotalTime>5</TotalTime>
  <ScaleCrop>false</ScaleCrop>
  <LinksUpToDate>false</LinksUpToDate>
  <CharactersWithSpaces>3601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2012-02-08T05:43:00Z</dcterms:created>
  <dc:creator>Dell</dc:creator>
  <cp:lastModifiedBy>符号</cp:lastModifiedBy>
  <dcterms:modified xsi:type="dcterms:W3CDTF">2026-07-17T03:35:28Z</dcterms:modified>
  <dc:title>五华区环境保护局2011年政府信息</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F90999E61646432CA9A4700FA8BD7813_13</vt:lpwstr>
  </property>
</Properties>
</file>