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B8965">
      <w:pPr>
        <w:spacing w:line="6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互联网上网服务营业场所信息网络安全审核</w:t>
      </w:r>
      <w:r>
        <w:rPr>
          <w:rFonts w:ascii="Times New Roman" w:hAnsi="Times New Roman" w:eastAsia="方正小标宋简体"/>
          <w:sz w:val="44"/>
          <w:szCs w:val="44"/>
        </w:rPr>
        <w:t>（县级权限）</w:t>
      </w:r>
    </w:p>
    <w:p w14:paraId="43F76E90">
      <w:pPr>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【000109132000】</w:t>
      </w:r>
    </w:p>
    <w:p w14:paraId="694987D1">
      <w:pPr>
        <w:spacing w:line="560" w:lineRule="exact"/>
        <w:ind w:firstLine="640" w:firstLineChars="200"/>
        <w:outlineLvl w:val="1"/>
        <w:rPr>
          <w:rFonts w:ascii="Times New Roman" w:hAnsi="Times New Roman" w:eastAsia="黑体"/>
          <w:sz w:val="32"/>
          <w:szCs w:val="32"/>
          <w:highlight w:val="yellow"/>
        </w:rPr>
      </w:pPr>
    </w:p>
    <w:p w14:paraId="6AB72A1D">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一、基本要素</w:t>
      </w:r>
    </w:p>
    <w:p w14:paraId="5EB8482A">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1.行政许可事项名称及编码</w:t>
      </w:r>
    </w:p>
    <w:p w14:paraId="617C8372">
      <w:pPr>
        <w:wordWrap w:val="0"/>
        <w:spacing w:line="560" w:lineRule="exact"/>
        <w:rPr>
          <w:rFonts w:ascii="Times New Roman" w:hAnsi="Times New Roman" w:eastAsia="仿宋"/>
          <w:sz w:val="32"/>
          <w:szCs w:val="32"/>
        </w:rPr>
      </w:pPr>
      <w:r>
        <w:rPr>
          <w:rFonts w:hint="eastAsia" w:ascii="Times New Roman" w:hAnsi="Times New Roman" w:eastAsia="方正仿宋_GBK"/>
          <w:sz w:val="32"/>
          <w:szCs w:val="32"/>
        </w:rPr>
        <w:t>互联网上网服务营业场所信息网络安全审核</w:t>
      </w:r>
      <w:r>
        <w:rPr>
          <w:rFonts w:ascii="Times New Roman" w:hAnsi="Times New Roman" w:eastAsia="方正仿宋_GBK"/>
          <w:sz w:val="32"/>
          <w:szCs w:val="32"/>
        </w:rPr>
        <w:t>【000109132000】</w:t>
      </w:r>
    </w:p>
    <w:p w14:paraId="650C0594">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2.行政许可事项子项名称及编码</w:t>
      </w:r>
    </w:p>
    <w:p w14:paraId="2A89787B">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无</w:t>
      </w:r>
    </w:p>
    <w:p w14:paraId="2D774C88">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3.行政许可事项业务办理项名称及编码</w:t>
      </w:r>
    </w:p>
    <w:p w14:paraId="2167B4D1">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互联网上网服务营业场所信息网络安全审核</w:t>
      </w:r>
      <w:r>
        <w:rPr>
          <w:rFonts w:ascii="Times New Roman" w:hAnsi="Times New Roman" w:eastAsia="方正仿宋_GBK"/>
          <w:sz w:val="32"/>
          <w:szCs w:val="32"/>
        </w:rPr>
        <w:t>（县级权限）【00010913200001】</w:t>
      </w:r>
    </w:p>
    <w:p w14:paraId="04CC7569">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4.设定和实施依据</w:t>
      </w:r>
    </w:p>
    <w:p w14:paraId="1D387BE2">
      <w:pPr>
        <w:spacing w:line="560" w:lineRule="exact"/>
        <w:ind w:firstLine="640" w:firstLineChars="200"/>
        <w:outlineLvl w:val="2"/>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《互联网上网服务营业场所管理条例》（中华人民共和国国务院令第363号）</w:t>
      </w:r>
    </w:p>
    <w:p w14:paraId="6500DE5A">
      <w:pPr>
        <w:spacing w:line="560" w:lineRule="exact"/>
        <w:ind w:firstLine="640" w:firstLineChars="200"/>
        <w:outlineLvl w:val="2"/>
        <w:rPr>
          <w:rFonts w:ascii="Times New Roman" w:hAnsi="Times New Roman" w:eastAsia="仿宋GB2312"/>
          <w:b/>
          <w:bCs/>
          <w:sz w:val="32"/>
          <w:szCs w:val="32"/>
        </w:rPr>
      </w:pPr>
      <w:r>
        <w:rPr>
          <w:rFonts w:ascii="Times New Roman" w:hAnsi="Times New Roman" w:eastAsia="方正仿宋_GBK"/>
          <w:sz w:val="32"/>
          <w:szCs w:val="32"/>
        </w:rPr>
        <w:t>（2）《云南省人民政府关于调整482项涉及</w:t>
      </w:r>
      <w:r>
        <w:rPr>
          <w:rFonts w:hint="eastAsia" w:ascii="Times New Roman" w:hAnsi="Times New Roman" w:eastAsia="方正仿宋_GBK"/>
          <w:sz w:val="32"/>
          <w:szCs w:val="32"/>
        </w:rPr>
        <w:t>省级</w:t>
      </w:r>
      <w:r>
        <w:rPr>
          <w:rFonts w:ascii="Times New Roman" w:hAnsi="Times New Roman" w:eastAsia="方正仿宋_GBK"/>
          <w:sz w:val="32"/>
          <w:szCs w:val="32"/>
        </w:rPr>
        <w:t>行政权力事项的决定》（云政发〔2020〕16号）</w:t>
      </w:r>
    </w:p>
    <w:p w14:paraId="25557160">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5.实施依据</w:t>
      </w:r>
    </w:p>
    <w:p w14:paraId="2D37128A">
      <w:pPr>
        <w:spacing w:line="560" w:lineRule="exact"/>
        <w:ind w:firstLine="640" w:firstLineChars="200"/>
        <w:outlineLvl w:val="2"/>
        <w:rPr>
          <w:rFonts w:ascii="Times New Roman" w:hAnsi="Times New Roman" w:eastAsia="方正仿宋_GBK"/>
          <w:sz w:val="32"/>
          <w:szCs w:val="32"/>
        </w:rPr>
      </w:pPr>
      <w:r>
        <w:rPr>
          <w:rFonts w:hint="eastAsia" w:ascii="Times New Roman" w:hAnsi="Times New Roman" w:eastAsia="方正仿宋_GBK"/>
          <w:sz w:val="32"/>
          <w:szCs w:val="32"/>
        </w:rPr>
        <w:t>《互联网上网服务营业场所管理条例》（中华人民共和国国务院令第363号）</w:t>
      </w:r>
    </w:p>
    <w:p w14:paraId="207DDB76">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6.监管依据</w:t>
      </w:r>
    </w:p>
    <w:p w14:paraId="09845799">
      <w:pPr>
        <w:spacing w:line="560" w:lineRule="exact"/>
        <w:ind w:firstLine="640" w:firstLineChars="200"/>
        <w:outlineLvl w:val="2"/>
        <w:rPr>
          <w:rFonts w:ascii="Times New Roman" w:hAnsi="Times New Roman" w:eastAsia="方正仿宋_GBK"/>
          <w:sz w:val="32"/>
          <w:szCs w:val="32"/>
        </w:rPr>
      </w:pPr>
      <w:r>
        <w:rPr>
          <w:rFonts w:hint="eastAsia" w:ascii="Times New Roman" w:hAnsi="Times New Roman" w:eastAsia="方正仿宋_GBK"/>
          <w:sz w:val="32"/>
          <w:szCs w:val="32"/>
        </w:rPr>
        <w:t>《互联网上网服务营业场所管理条例》（中华人民共和国国务院令第363号）</w:t>
      </w:r>
    </w:p>
    <w:p w14:paraId="5285F47D">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7.实施机关：</w:t>
      </w:r>
      <w:r>
        <w:rPr>
          <w:rFonts w:hint="eastAsia" w:ascii="Times New Roman" w:hAnsi="Times New Roman" w:eastAsia="方正仿宋_GBK"/>
          <w:sz w:val="32"/>
          <w:szCs w:val="32"/>
        </w:rPr>
        <w:t>昆明市公安局五华分局</w:t>
      </w:r>
    </w:p>
    <w:p w14:paraId="77E7E911">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8.审批层级：</w:t>
      </w:r>
      <w:r>
        <w:rPr>
          <w:rFonts w:ascii="Times New Roman" w:hAnsi="Times New Roman" w:eastAsia="方正仿宋_GBK"/>
          <w:sz w:val="32"/>
          <w:szCs w:val="32"/>
        </w:rPr>
        <w:t>县级</w:t>
      </w:r>
    </w:p>
    <w:p w14:paraId="6C8733A8">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9.行使层级：</w:t>
      </w:r>
      <w:r>
        <w:rPr>
          <w:rFonts w:ascii="Times New Roman" w:hAnsi="Times New Roman" w:eastAsia="方正仿宋_GBK"/>
          <w:sz w:val="32"/>
          <w:szCs w:val="32"/>
        </w:rPr>
        <w:t>县级</w:t>
      </w:r>
    </w:p>
    <w:p w14:paraId="06E2FE0E">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10是否由审批机关受理：</w:t>
      </w:r>
      <w:r>
        <w:rPr>
          <w:rFonts w:ascii="Times New Roman" w:hAnsi="Times New Roman" w:eastAsia="方正仿宋_GBK"/>
          <w:sz w:val="32"/>
          <w:szCs w:val="32"/>
        </w:rPr>
        <w:t>是</w:t>
      </w:r>
    </w:p>
    <w:p w14:paraId="5E36196E">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11.受理层级：</w:t>
      </w:r>
      <w:r>
        <w:rPr>
          <w:rFonts w:ascii="Times New Roman" w:hAnsi="Times New Roman" w:eastAsia="方正仿宋_GBK"/>
          <w:sz w:val="32"/>
          <w:szCs w:val="32"/>
        </w:rPr>
        <w:t>县级</w:t>
      </w:r>
    </w:p>
    <w:p w14:paraId="19B2D798">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12.是否存在初审环节：</w:t>
      </w:r>
      <w:r>
        <w:rPr>
          <w:rFonts w:ascii="Times New Roman" w:hAnsi="Times New Roman" w:eastAsia="方正仿宋_GBK"/>
          <w:sz w:val="32"/>
          <w:szCs w:val="32"/>
        </w:rPr>
        <w:t>否</w:t>
      </w:r>
    </w:p>
    <w:p w14:paraId="11ED9708">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13.初审层级：</w:t>
      </w:r>
      <w:r>
        <w:rPr>
          <w:rFonts w:ascii="Times New Roman" w:hAnsi="Times New Roman" w:eastAsia="方正仿宋_GBK"/>
          <w:sz w:val="32"/>
          <w:szCs w:val="32"/>
        </w:rPr>
        <w:t>无</w:t>
      </w:r>
    </w:p>
    <w:p w14:paraId="7EDBB3C8">
      <w:pPr>
        <w:spacing w:line="560" w:lineRule="exact"/>
        <w:ind w:firstLine="643" w:firstLineChars="200"/>
        <w:jc w:val="left"/>
        <w:rPr>
          <w:rFonts w:ascii="Times New Roman" w:hAnsi="Times New Roman" w:eastAsia="方正仿宋_GBK" w:cs="方正仿宋_GBK"/>
          <w:sz w:val="28"/>
          <w:szCs w:val="28"/>
        </w:rPr>
      </w:pPr>
      <w:r>
        <w:rPr>
          <w:rFonts w:ascii="Times New Roman" w:hAnsi="Times New Roman" w:eastAsia="仿宋GB2312"/>
          <w:b/>
          <w:bCs/>
          <w:sz w:val="32"/>
          <w:szCs w:val="32"/>
        </w:rPr>
        <w:t>14.对应政务服务事项国家级基本目录名称：无</w:t>
      </w:r>
    </w:p>
    <w:p w14:paraId="4847B21A">
      <w:pPr>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二、行政许可事项类型</w:t>
      </w:r>
    </w:p>
    <w:p w14:paraId="66B902CD">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条件</w:t>
      </w:r>
      <w:r>
        <w:rPr>
          <w:rFonts w:ascii="Times New Roman" w:hAnsi="Times New Roman" w:eastAsia="方正仿宋_GBK"/>
          <w:sz w:val="32"/>
          <w:szCs w:val="32"/>
        </w:rPr>
        <w:t>型</w:t>
      </w:r>
    </w:p>
    <w:p w14:paraId="59FF4DA6">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三、行政许可条件</w:t>
      </w:r>
    </w:p>
    <w:p w14:paraId="656A3519">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有健全、完善的信息网络安全管理制度和安全技术措施；</w:t>
      </w:r>
    </w:p>
    <w:p w14:paraId="23386231">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有固定的网络地址和与其经营活动相适应的计算机等装置及附属设备；</w:t>
      </w:r>
    </w:p>
    <w:p w14:paraId="2ACDABB0">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有与其经营活动相适应并取得从业资格的安全管理人员、经营管理人员、专业技术人员。</w:t>
      </w:r>
    </w:p>
    <w:p w14:paraId="513CFE84">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2.规定行政许可条件的依据</w:t>
      </w:r>
    </w:p>
    <w:p w14:paraId="38BE4698">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《互联网上网服务营业场所管理条例》第八条</w:t>
      </w:r>
      <w:r>
        <w:rPr>
          <w:rFonts w:hint="eastAsia" w:ascii="Times New Roman" w:hAnsi="Times New Roman" w:eastAsia="方正仿宋_GBK"/>
          <w:sz w:val="32"/>
          <w:szCs w:val="32"/>
        </w:rPr>
        <w:t xml:space="preserve"> </w:t>
      </w:r>
      <w:r>
        <w:rPr>
          <w:rFonts w:ascii="Times New Roman" w:hAnsi="Times New Roman" w:eastAsia="方正仿宋_GBK"/>
          <w:sz w:val="32"/>
          <w:szCs w:val="32"/>
        </w:rPr>
        <w:t>互联网上网服务营业场所经营单位从事互联网上网服务经营活动，应当具备下列条件：</w:t>
      </w:r>
    </w:p>
    <w:p w14:paraId="5427BB2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四</w:t>
      </w:r>
      <w:r>
        <w:rPr>
          <w:rFonts w:hint="eastAsia" w:ascii="Times New Roman" w:hAnsi="Times New Roman" w:eastAsia="方正仿宋_GBK"/>
          <w:sz w:val="32"/>
          <w:szCs w:val="32"/>
        </w:rPr>
        <w:t>）</w:t>
      </w:r>
      <w:r>
        <w:rPr>
          <w:rFonts w:ascii="Times New Roman" w:hAnsi="Times New Roman" w:eastAsia="方正仿宋_GBK"/>
          <w:sz w:val="32"/>
          <w:szCs w:val="32"/>
        </w:rPr>
        <w:t>有健全、完善的信息网络安全管理制度和安全技术措施；</w:t>
      </w:r>
    </w:p>
    <w:p w14:paraId="6F05CA7A">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w:t>
      </w:r>
      <w:r>
        <w:rPr>
          <w:rFonts w:ascii="Times New Roman" w:hAnsi="Times New Roman" w:eastAsia="方正仿宋_GBK"/>
          <w:sz w:val="32"/>
          <w:szCs w:val="32"/>
        </w:rPr>
        <w:t>有固定的网络地址和与其经营活动相适应的计算机等装置及附属设备；</w:t>
      </w:r>
    </w:p>
    <w:p w14:paraId="1774F85C">
      <w:pPr>
        <w:spacing w:line="56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（六）</w:t>
      </w:r>
      <w:r>
        <w:rPr>
          <w:rFonts w:ascii="Times New Roman" w:hAnsi="Times New Roman" w:eastAsia="方正仿宋_GBK"/>
          <w:sz w:val="32"/>
          <w:szCs w:val="32"/>
        </w:rPr>
        <w:t>有与其经营活动相适应并取得从业资格的安全管理人员、经营管理人员、专业技术人员。</w:t>
      </w:r>
    </w:p>
    <w:p w14:paraId="12B71CE4">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14:paraId="5F03FDA3">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1.服务对象类型：</w:t>
      </w:r>
      <w:r>
        <w:rPr>
          <w:rFonts w:ascii="Times New Roman" w:hAnsi="Times New Roman" w:eastAsia="方正仿宋_GBK"/>
          <w:sz w:val="32"/>
          <w:szCs w:val="32"/>
        </w:rPr>
        <w:t>企业法人</w:t>
      </w:r>
    </w:p>
    <w:p w14:paraId="2EF72C7F">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hint="eastAsia" w:ascii="Times New Roman" w:hAnsi="Times New Roman" w:eastAsia="方正仿宋_GBK"/>
          <w:sz w:val="32"/>
          <w:szCs w:val="32"/>
        </w:rPr>
        <w:t>是</w:t>
      </w:r>
    </w:p>
    <w:p w14:paraId="0C4CF42B">
      <w:pPr>
        <w:spacing w:line="560" w:lineRule="exact"/>
        <w:ind w:firstLine="643" w:firstLineChars="200"/>
        <w:rPr>
          <w:rFonts w:ascii="Times New Roman" w:hAnsi="Times New Roman" w:eastAsia="仿宋GB2312"/>
          <w:sz w:val="28"/>
          <w:szCs w:val="28"/>
        </w:rPr>
      </w:pPr>
      <w:r>
        <w:rPr>
          <w:rFonts w:ascii="Times New Roman" w:hAnsi="Times New Roman" w:eastAsia="仿宋GB2312"/>
          <w:b/>
          <w:bCs/>
          <w:sz w:val="32"/>
          <w:szCs w:val="32"/>
        </w:rPr>
        <w:t>3.涉企经营许可事项名称：</w:t>
      </w:r>
      <w:r>
        <w:rPr>
          <w:rFonts w:ascii="Times New Roman" w:hAnsi="Times New Roman" w:eastAsia="方正仿宋_GBK"/>
          <w:sz w:val="32"/>
          <w:szCs w:val="32"/>
        </w:rPr>
        <w:t>互联网上网服务营业场所信息网络安全审核</w:t>
      </w:r>
    </w:p>
    <w:p w14:paraId="79E24C38">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4.许可证件名称：</w:t>
      </w:r>
      <w:r>
        <w:rPr>
          <w:rFonts w:ascii="Times New Roman" w:hAnsi="Times New Roman" w:eastAsia="方正仿宋_GBK"/>
          <w:sz w:val="32"/>
          <w:szCs w:val="32"/>
        </w:rPr>
        <w:t>公安机关信息网络安全审核告知承诺书</w:t>
      </w:r>
    </w:p>
    <w:p w14:paraId="7E53B849">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5.具体改革举措：</w:t>
      </w:r>
      <w:r>
        <w:rPr>
          <w:rFonts w:ascii="Times New Roman" w:hAnsi="Times New Roman" w:eastAsia="方正仿宋_GBK"/>
          <w:sz w:val="32"/>
          <w:szCs w:val="32"/>
        </w:rPr>
        <w:t>制作并公布告知承诺书格式文本，一次性告知申请人许可条件和所需材料。对申请人自愿承诺符合许可条件并按要求提交材料的，当场作出许可决定。</w:t>
      </w:r>
    </w:p>
    <w:p w14:paraId="642FEBF2">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6.加强事中事后监管措施：</w:t>
      </w:r>
    </w:p>
    <w:p w14:paraId="07FFE10C">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一是</w:t>
      </w:r>
      <w:r>
        <w:rPr>
          <w:rFonts w:ascii="Times New Roman" w:hAnsi="Times New Roman" w:eastAsia="方正仿宋_GBK"/>
          <w:sz w:val="32"/>
          <w:szCs w:val="32"/>
        </w:rPr>
        <w:t>健全协作机制，与同级市场监管、文化等主管部门加强沟通衔接，及时掌握本地互联网上网服务营业场所企业登记、取得《网络文化经营许可证》等情况，及时将有关企业纳入监管范围。</w:t>
      </w:r>
    </w:p>
    <w:p w14:paraId="46104054">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二是</w:t>
      </w:r>
      <w:r>
        <w:rPr>
          <w:rFonts w:ascii="Times New Roman" w:hAnsi="Times New Roman" w:eastAsia="方正仿宋_GBK"/>
          <w:sz w:val="32"/>
          <w:szCs w:val="32"/>
        </w:rPr>
        <w:t>依规开展实地检查，根据《互联网上网服务营业场所管理条例》第三十二条规定，“公安机关应当自互联网上网服务营业场所经营单位正式开展经营活动20个工作日内，对其依法履行信息网络安全职责情况进行实地检查”。公安机关要主动同市场主体联系，提供业务指导，依规完成实地检查工作。</w:t>
      </w:r>
    </w:p>
    <w:p w14:paraId="14819E1E">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三是</w:t>
      </w:r>
      <w:r>
        <w:rPr>
          <w:rFonts w:ascii="Times New Roman" w:hAnsi="Times New Roman" w:eastAsia="方正仿宋_GBK"/>
          <w:sz w:val="32"/>
          <w:szCs w:val="32"/>
        </w:rPr>
        <w:t>加强监督检查，重点检查是否符合以下要求：有健全、完善的信息网络安全管理制度和安全技术措施；固定的网络地址和与其经营活动相适应的计算机等装置及附属设备；有与其经营活动相适应并取得从业资格的安全管理人员、专业技术人员。</w:t>
      </w:r>
    </w:p>
    <w:p w14:paraId="70C18C65">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四是</w:t>
      </w:r>
      <w:r>
        <w:rPr>
          <w:rFonts w:ascii="Times New Roman" w:hAnsi="Times New Roman" w:eastAsia="方正仿宋_GBK"/>
          <w:sz w:val="32"/>
          <w:szCs w:val="32"/>
        </w:rPr>
        <w:t>开展信用监管，重点核查企业承诺内容的真实性，建立从业人员信用档案，发现存在虚假承诺、承诺严重不实的要依规处理。</w:t>
      </w:r>
    </w:p>
    <w:p w14:paraId="4690F60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五是</w:t>
      </w:r>
      <w:r>
        <w:rPr>
          <w:rFonts w:ascii="Times New Roman" w:hAnsi="Times New Roman" w:eastAsia="方正仿宋_GBK"/>
          <w:sz w:val="32"/>
          <w:szCs w:val="32"/>
        </w:rPr>
        <w:t>综合运用“</w:t>
      </w:r>
      <w:r>
        <w:rPr>
          <w:rFonts w:hint="eastAsia" w:ascii="Times New Roman" w:hAnsi="Times New Roman" w:eastAsia="方正仿宋_GBK"/>
          <w:sz w:val="32"/>
          <w:szCs w:val="32"/>
          <w:lang w:eastAsia="zh-CN"/>
        </w:rPr>
        <w:t>双随机、一公开</w:t>
      </w:r>
      <w:bookmarkStart w:id="1" w:name="_GoBack"/>
      <w:bookmarkEnd w:id="1"/>
      <w:r>
        <w:rPr>
          <w:rFonts w:ascii="Times New Roman" w:hAnsi="Times New Roman" w:eastAsia="方正仿宋_GBK"/>
          <w:sz w:val="32"/>
          <w:szCs w:val="32"/>
        </w:rPr>
        <w:t>”、互联网安全监督检查等方式加强日常监管，依法查处不履行信息网络安全义务的违法违规行为。</w:t>
      </w:r>
    </w:p>
    <w:p w14:paraId="62BC6844">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五、申请材料</w:t>
      </w:r>
    </w:p>
    <w:p w14:paraId="00254FFB">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1.申请材料：</w:t>
      </w:r>
    </w:p>
    <w:p w14:paraId="19E5598A">
      <w:pPr>
        <w:spacing w:line="56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无（实行告知承诺，申请人持有效身份证件及工商营业执照复印件即可办理）</w:t>
      </w:r>
    </w:p>
    <w:p w14:paraId="5343ECB2">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2.规定申请材料的依据：</w:t>
      </w:r>
    </w:p>
    <w:p w14:paraId="30C11776">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《互联网上网服务营业场所管理条例》第十一条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申请人完成筹建后，应当向同级公安机关承诺符合信息网络安全审核条件，并经公安机关确认当场签署承诺书</w:t>
      </w:r>
      <w:r>
        <w:rPr>
          <w:rFonts w:ascii="Times New Roman" w:hAnsi="Times New Roman" w:eastAsia="方正仿宋_GBK"/>
          <w:sz w:val="32"/>
          <w:szCs w:val="32"/>
        </w:rPr>
        <w:t>。</w:t>
      </w:r>
    </w:p>
    <w:p w14:paraId="391B9E37">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六、中介服务</w:t>
      </w:r>
    </w:p>
    <w:p w14:paraId="65365A89">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1.有无法定中介服务事项：</w:t>
      </w:r>
      <w:r>
        <w:rPr>
          <w:rFonts w:ascii="Times New Roman" w:hAnsi="Times New Roman" w:eastAsia="仿宋GB2312"/>
          <w:sz w:val="32"/>
          <w:szCs w:val="32"/>
        </w:rPr>
        <w:t>无</w:t>
      </w:r>
    </w:p>
    <w:p w14:paraId="23720997">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2.中介服务事项名称：</w:t>
      </w:r>
      <w:r>
        <w:rPr>
          <w:rFonts w:ascii="Times New Roman" w:hAnsi="Times New Roman" w:eastAsia="仿宋GB2312"/>
          <w:sz w:val="32"/>
          <w:szCs w:val="32"/>
        </w:rPr>
        <w:t>无</w:t>
      </w:r>
    </w:p>
    <w:p w14:paraId="1124A60B">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3.设定中介服务事项的依据：</w:t>
      </w:r>
      <w:r>
        <w:rPr>
          <w:rFonts w:ascii="Times New Roman" w:hAnsi="Times New Roman" w:eastAsia="仿宋GB2312"/>
          <w:sz w:val="32"/>
          <w:szCs w:val="32"/>
        </w:rPr>
        <w:t>无</w:t>
      </w:r>
    </w:p>
    <w:p w14:paraId="517E79D5">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4.提供中介服务的机构：</w:t>
      </w:r>
      <w:r>
        <w:rPr>
          <w:rFonts w:ascii="Times New Roman" w:hAnsi="Times New Roman" w:eastAsia="仿宋GB2312"/>
          <w:sz w:val="32"/>
          <w:szCs w:val="32"/>
        </w:rPr>
        <w:t>无</w:t>
      </w:r>
    </w:p>
    <w:p w14:paraId="5AF97023">
      <w:pPr>
        <w:spacing w:line="560" w:lineRule="exact"/>
        <w:ind w:firstLine="643" w:firstLineChars="200"/>
        <w:rPr>
          <w:rFonts w:ascii="Times New Roman" w:hAnsi="Times New Roman" w:eastAsia="黑体"/>
          <w:sz w:val="32"/>
          <w:szCs w:val="32"/>
        </w:rPr>
      </w:pPr>
      <w:r>
        <w:rPr>
          <w:rFonts w:ascii="Times New Roman" w:hAnsi="Times New Roman" w:eastAsia="仿宋GB2312"/>
          <w:b/>
          <w:bCs/>
          <w:sz w:val="32"/>
          <w:szCs w:val="32"/>
        </w:rPr>
        <w:t>5.中介服务事项的收费性质：</w:t>
      </w:r>
      <w:r>
        <w:rPr>
          <w:rFonts w:ascii="Times New Roman" w:hAnsi="Times New Roman" w:eastAsia="仿宋GB2312"/>
          <w:sz w:val="32"/>
          <w:szCs w:val="32"/>
        </w:rPr>
        <w:t>无</w:t>
      </w:r>
    </w:p>
    <w:p w14:paraId="31F0FC54">
      <w:pPr>
        <w:spacing w:line="560" w:lineRule="exact"/>
        <w:ind w:firstLine="640" w:firstLineChars="200"/>
        <w:outlineLvl w:val="1"/>
        <w:rPr>
          <w:rFonts w:ascii="Times New Roman" w:hAnsi="Times New Roman" w:eastAsia="黑体"/>
          <w:sz w:val="32"/>
          <w:szCs w:val="32"/>
          <w:highlight w:val="yellow"/>
        </w:rPr>
      </w:pPr>
      <w:r>
        <w:rPr>
          <w:rFonts w:ascii="Times New Roman" w:hAnsi="Times New Roman" w:eastAsia="黑体"/>
          <w:sz w:val="32"/>
          <w:szCs w:val="32"/>
          <w:highlight w:val="yellow"/>
        </w:rPr>
        <w:t>七、审批程序</w:t>
      </w:r>
    </w:p>
    <w:p w14:paraId="4C5DD830">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1.审核程序：</w:t>
      </w:r>
    </w:p>
    <w:p w14:paraId="782095BA">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（1）申请人提出申请并承诺符合信息网络安全审核条件；</w:t>
      </w:r>
    </w:p>
    <w:p w14:paraId="2C22840C">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（2）经公安机关确认当场签署承诺书。</w:t>
      </w:r>
    </w:p>
    <w:p w14:paraId="475BD6B3">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2</w:t>
      </w:r>
      <w:r>
        <w:rPr>
          <w:rFonts w:ascii="Times New Roman" w:hAnsi="Times New Roman" w:eastAsia="仿宋GB2312"/>
          <w:b/>
          <w:bCs/>
          <w:sz w:val="32"/>
          <w:szCs w:val="32"/>
        </w:rPr>
        <w:t>.规定行政许可程序的依据</w:t>
      </w:r>
      <w:r>
        <w:rPr>
          <w:rFonts w:hint="eastAsia" w:ascii="Times New Roman" w:hAnsi="Times New Roman" w:eastAsia="仿宋GB2312"/>
          <w:b/>
          <w:bCs/>
          <w:sz w:val="32"/>
          <w:szCs w:val="32"/>
        </w:rPr>
        <w:t>：</w:t>
      </w:r>
    </w:p>
    <w:p w14:paraId="79B61F44">
      <w:pPr>
        <w:pStyle w:val="5"/>
        <w:widowControl/>
        <w:shd w:val="clear" w:color="auto" w:fill="FFFFFF"/>
        <w:spacing w:beforeAutospacing="0" w:afterAutospacing="0" w:line="560" w:lineRule="exact"/>
        <w:ind w:firstLine="640" w:firstLineChars="200"/>
        <w:rPr>
          <w:rFonts w:ascii="Times New Roman" w:hAnsi="Times New Roman" w:eastAsia="方正仿宋_GBK"/>
          <w:kern w:val="2"/>
          <w:sz w:val="32"/>
          <w:szCs w:val="32"/>
        </w:rPr>
      </w:pPr>
      <w:r>
        <w:rPr>
          <w:rFonts w:ascii="Times New Roman" w:hAnsi="Times New Roman" w:eastAsia="方正仿宋_GBK"/>
          <w:kern w:val="2"/>
          <w:sz w:val="32"/>
          <w:szCs w:val="32"/>
        </w:rPr>
        <w:t>《互联网上网服务营业场所管理条例》第十一条  申请人完成筹建后，应当向同级公安机关承诺符合信息网络安全审核条件，并经公安机关确认当场签署承诺书。</w:t>
      </w:r>
    </w:p>
    <w:p w14:paraId="2FFF4920">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3</w:t>
      </w:r>
      <w:r>
        <w:rPr>
          <w:rFonts w:ascii="Times New Roman" w:hAnsi="Times New Roman" w:eastAsia="仿宋GB2312"/>
          <w:b/>
          <w:bCs/>
          <w:sz w:val="32"/>
          <w:szCs w:val="32"/>
        </w:rPr>
        <w:t>.是否需要现场勘验：</w:t>
      </w:r>
      <w:r>
        <w:rPr>
          <w:rFonts w:hint="eastAsia" w:ascii="Times New Roman" w:hAnsi="Times New Roman" w:eastAsia="仿宋GB2312"/>
          <w:sz w:val="32"/>
          <w:szCs w:val="32"/>
        </w:rPr>
        <w:t>否</w:t>
      </w:r>
    </w:p>
    <w:p w14:paraId="3C331E4A">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4</w:t>
      </w:r>
      <w:r>
        <w:rPr>
          <w:rFonts w:ascii="Times New Roman" w:hAnsi="Times New Roman" w:eastAsia="仿宋GB2312"/>
          <w:b/>
          <w:bCs/>
          <w:sz w:val="32"/>
          <w:szCs w:val="32"/>
        </w:rPr>
        <w:t>.是否需要组织听证：</w:t>
      </w:r>
      <w:r>
        <w:rPr>
          <w:rFonts w:ascii="Times New Roman" w:hAnsi="Times New Roman" w:eastAsia="仿宋GB2312"/>
          <w:sz w:val="32"/>
          <w:szCs w:val="32"/>
        </w:rPr>
        <w:t>否</w:t>
      </w:r>
    </w:p>
    <w:p w14:paraId="1608825C">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5</w:t>
      </w:r>
      <w:r>
        <w:rPr>
          <w:rFonts w:ascii="Times New Roman" w:hAnsi="Times New Roman" w:eastAsia="仿宋GB2312"/>
          <w:b/>
          <w:bCs/>
          <w:sz w:val="32"/>
          <w:szCs w:val="32"/>
        </w:rPr>
        <w:t>.是否需要招标、拍卖、挂牌交易：</w:t>
      </w:r>
      <w:r>
        <w:rPr>
          <w:rFonts w:ascii="Times New Roman" w:hAnsi="Times New Roman" w:eastAsia="仿宋GB2312"/>
          <w:sz w:val="32"/>
          <w:szCs w:val="32"/>
        </w:rPr>
        <w:t>否</w:t>
      </w:r>
    </w:p>
    <w:p w14:paraId="792320FC">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6</w:t>
      </w:r>
      <w:r>
        <w:rPr>
          <w:rFonts w:ascii="Times New Roman" w:hAnsi="Times New Roman" w:eastAsia="仿宋GB2312"/>
          <w:b/>
          <w:bCs/>
          <w:sz w:val="32"/>
          <w:szCs w:val="32"/>
        </w:rPr>
        <w:t>.是否需要检验、检测、检疫：</w:t>
      </w:r>
      <w:r>
        <w:rPr>
          <w:rFonts w:ascii="Times New Roman" w:hAnsi="Times New Roman" w:eastAsia="仿宋GB2312"/>
          <w:sz w:val="32"/>
          <w:szCs w:val="32"/>
        </w:rPr>
        <w:t>否</w:t>
      </w:r>
    </w:p>
    <w:p w14:paraId="1C661C57">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7</w:t>
      </w:r>
      <w:r>
        <w:rPr>
          <w:rFonts w:ascii="Times New Roman" w:hAnsi="Times New Roman" w:eastAsia="仿宋GB2312"/>
          <w:b/>
          <w:bCs/>
          <w:sz w:val="32"/>
          <w:szCs w:val="32"/>
        </w:rPr>
        <w:t>.是否需要鉴定：</w:t>
      </w:r>
      <w:r>
        <w:rPr>
          <w:rFonts w:ascii="Times New Roman" w:hAnsi="Times New Roman" w:eastAsia="仿宋GB2312"/>
          <w:sz w:val="32"/>
          <w:szCs w:val="32"/>
        </w:rPr>
        <w:t>否</w:t>
      </w:r>
    </w:p>
    <w:p w14:paraId="68B0E0E2">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8</w:t>
      </w:r>
      <w:r>
        <w:rPr>
          <w:rFonts w:ascii="Times New Roman" w:hAnsi="Times New Roman" w:eastAsia="仿宋GB2312"/>
          <w:b/>
          <w:bCs/>
          <w:sz w:val="32"/>
          <w:szCs w:val="32"/>
        </w:rPr>
        <w:t>.是否需要专家评审：</w:t>
      </w:r>
      <w:r>
        <w:rPr>
          <w:rFonts w:hint="eastAsia" w:ascii="Times New Roman" w:hAnsi="Times New Roman" w:eastAsia="仿宋GB2312"/>
          <w:sz w:val="32"/>
          <w:szCs w:val="32"/>
        </w:rPr>
        <w:t>否</w:t>
      </w:r>
    </w:p>
    <w:p w14:paraId="26F911FA">
      <w:pPr>
        <w:spacing w:line="560" w:lineRule="exact"/>
        <w:ind w:firstLine="643" w:firstLineChars="200"/>
        <w:rPr>
          <w:rFonts w:ascii="Times New Roman" w:hAnsi="Times New Roman" w:eastAsia="仿宋GB2312"/>
          <w:b/>
          <w:bCs/>
          <w:sz w:val="32"/>
          <w:szCs w:val="32"/>
        </w:rPr>
      </w:pPr>
      <w:r>
        <w:rPr>
          <w:rFonts w:hint="eastAsia" w:ascii="Times New Roman" w:hAnsi="Times New Roman" w:eastAsia="仿宋GB2312"/>
          <w:b/>
          <w:bCs/>
          <w:sz w:val="32"/>
          <w:szCs w:val="32"/>
        </w:rPr>
        <w:t>9</w:t>
      </w:r>
      <w:r>
        <w:rPr>
          <w:rFonts w:ascii="Times New Roman" w:hAnsi="Times New Roman" w:eastAsia="仿宋GB2312"/>
          <w:b/>
          <w:bCs/>
          <w:sz w:val="32"/>
          <w:szCs w:val="32"/>
        </w:rPr>
        <w:t>.是否需要向社会公示：</w:t>
      </w:r>
      <w:r>
        <w:rPr>
          <w:rFonts w:ascii="Times New Roman" w:hAnsi="Times New Roman" w:eastAsia="仿宋GB2312"/>
          <w:sz w:val="32"/>
          <w:szCs w:val="32"/>
        </w:rPr>
        <w:t>否</w:t>
      </w:r>
    </w:p>
    <w:p w14:paraId="06898CFA">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1</w:t>
      </w:r>
      <w:r>
        <w:rPr>
          <w:rFonts w:hint="eastAsia" w:ascii="Times New Roman" w:hAnsi="Times New Roman" w:eastAsia="仿宋GB2312"/>
          <w:b/>
          <w:bCs/>
          <w:sz w:val="32"/>
          <w:szCs w:val="32"/>
        </w:rPr>
        <w:t>0</w:t>
      </w:r>
      <w:r>
        <w:rPr>
          <w:rFonts w:ascii="Times New Roman" w:hAnsi="Times New Roman" w:eastAsia="仿宋GB2312"/>
          <w:b/>
          <w:bCs/>
          <w:sz w:val="32"/>
          <w:szCs w:val="32"/>
        </w:rPr>
        <w:t>.是否实行告知承诺办理：</w:t>
      </w:r>
      <w:r>
        <w:rPr>
          <w:rFonts w:hint="eastAsia" w:ascii="Times New Roman" w:hAnsi="Times New Roman" w:eastAsia="仿宋GB2312"/>
          <w:sz w:val="32"/>
          <w:szCs w:val="32"/>
        </w:rPr>
        <w:t>是</w:t>
      </w:r>
    </w:p>
    <w:p w14:paraId="2C1FDAAE">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1</w:t>
      </w:r>
      <w:r>
        <w:rPr>
          <w:rFonts w:hint="eastAsia" w:ascii="Times New Roman" w:hAnsi="Times New Roman" w:eastAsia="仿宋GB2312"/>
          <w:b/>
          <w:bCs/>
          <w:sz w:val="32"/>
          <w:szCs w:val="32"/>
        </w:rPr>
        <w:t>1</w:t>
      </w:r>
      <w:r>
        <w:rPr>
          <w:rFonts w:ascii="Times New Roman" w:hAnsi="Times New Roman" w:eastAsia="仿宋GB2312"/>
          <w:b/>
          <w:bCs/>
          <w:sz w:val="32"/>
          <w:szCs w:val="32"/>
        </w:rPr>
        <w:t>.审批机关是否委托服务机构开展技术性服务：</w:t>
      </w:r>
      <w:r>
        <w:rPr>
          <w:rFonts w:ascii="Times New Roman" w:hAnsi="Times New Roman" w:eastAsia="仿宋GB2312"/>
          <w:sz w:val="32"/>
          <w:szCs w:val="32"/>
        </w:rPr>
        <w:t>否</w:t>
      </w:r>
    </w:p>
    <w:p w14:paraId="66B6064A">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八、受理和审批时限</w:t>
      </w:r>
    </w:p>
    <w:p w14:paraId="16E43CA7">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1.承诺受理时限：</w:t>
      </w:r>
      <w:r>
        <w:rPr>
          <w:rFonts w:hint="eastAsia" w:ascii="Times New Roman" w:hAnsi="Times New Roman" w:eastAsia="方正仿宋_GBK" w:cs="方正仿宋_GBK"/>
          <w:sz w:val="28"/>
          <w:szCs w:val="28"/>
        </w:rPr>
        <w:t>当场</w:t>
      </w:r>
    </w:p>
    <w:p w14:paraId="6E891277">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2.法定审批时限：</w:t>
      </w:r>
      <w:r>
        <w:rPr>
          <w:rFonts w:hint="eastAsia" w:ascii="Times New Roman" w:hAnsi="Times New Roman" w:eastAsia="方正仿宋_GBK"/>
          <w:sz w:val="32"/>
          <w:szCs w:val="32"/>
        </w:rPr>
        <w:t>20</w:t>
      </w:r>
      <w:r>
        <w:rPr>
          <w:rFonts w:ascii="Times New Roman" w:hAnsi="Times New Roman" w:eastAsia="方正仿宋_GBK"/>
          <w:sz w:val="32"/>
          <w:szCs w:val="32"/>
        </w:rPr>
        <w:t>个工作日</w:t>
      </w:r>
    </w:p>
    <w:p w14:paraId="7E9B8509">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3.规定法定审批时限依据：</w:t>
      </w:r>
    </w:p>
    <w:p w14:paraId="0F6AB08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《互联网上网服务营业场所管理条例》第十一条  申请人完成筹建后，应当向同级公安机关承诺符合信息网络安全审核条件，并经公安机关确认当场签署承诺书。</w:t>
      </w:r>
    </w:p>
    <w:p w14:paraId="0F5A63D8">
      <w:pPr>
        <w:spacing w:line="60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4.承诺审批时限：</w:t>
      </w:r>
      <w:r>
        <w:rPr>
          <w:rFonts w:hint="eastAsia" w:ascii="Times New Roman" w:hAnsi="Times New Roman" w:eastAsia="方正仿宋_GBK" w:cs="方正仿宋_GBK"/>
          <w:sz w:val="28"/>
          <w:szCs w:val="28"/>
        </w:rPr>
        <w:t>当场</w:t>
      </w:r>
    </w:p>
    <w:p w14:paraId="158999C4">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九、收费</w:t>
      </w:r>
    </w:p>
    <w:p w14:paraId="6F6AC445">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1.办理行政许可是否收费：</w:t>
      </w:r>
      <w:r>
        <w:rPr>
          <w:rFonts w:ascii="Times New Roman" w:hAnsi="Times New Roman" w:eastAsia="方正仿宋_GBK"/>
          <w:sz w:val="32"/>
          <w:szCs w:val="32"/>
        </w:rPr>
        <w:t>否</w:t>
      </w:r>
    </w:p>
    <w:p w14:paraId="0BAE964D">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2.收费项目的名称、收费项目的标准、设定收费项目的依据、规定收费标准的依据：</w:t>
      </w:r>
      <w:r>
        <w:rPr>
          <w:rFonts w:ascii="Times New Roman" w:hAnsi="Times New Roman" w:eastAsia="方正仿宋_GBK"/>
          <w:sz w:val="32"/>
          <w:szCs w:val="32"/>
        </w:rPr>
        <w:t>无</w:t>
      </w:r>
    </w:p>
    <w:p w14:paraId="61C0E22E">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十、行政许可证件</w:t>
      </w:r>
    </w:p>
    <w:p w14:paraId="40C4EF7B">
      <w:pPr>
        <w:spacing w:line="540" w:lineRule="exact"/>
        <w:ind w:firstLine="643" w:firstLineChars="200"/>
        <w:outlineLvl w:val="2"/>
        <w:rPr>
          <w:rFonts w:ascii="Times New Roman" w:hAnsi="Times New Roman" w:eastAsia="仿宋GB2312"/>
          <w:sz w:val="28"/>
          <w:szCs w:val="28"/>
        </w:rPr>
      </w:pPr>
      <w:r>
        <w:rPr>
          <w:rFonts w:ascii="Times New Roman" w:hAnsi="Times New Roman" w:eastAsia="仿宋GB2312"/>
          <w:b/>
          <w:bCs/>
          <w:sz w:val="32"/>
          <w:szCs w:val="32"/>
        </w:rPr>
        <w:t>1.审批结果类型：</w:t>
      </w:r>
      <w:r>
        <w:rPr>
          <w:rFonts w:ascii="Times New Roman" w:hAnsi="Times New Roman" w:eastAsia="方正仿宋_GBK" w:cs="方正仿宋_GBK"/>
          <w:sz w:val="28"/>
          <w:szCs w:val="28"/>
        </w:rPr>
        <w:t>其他</w:t>
      </w:r>
    </w:p>
    <w:p w14:paraId="73FFA93B">
      <w:pPr>
        <w:spacing w:line="60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2.审批结果名称：</w:t>
      </w:r>
      <w:bookmarkStart w:id="0" w:name="_GoBack"/>
      <w:r>
        <w:rPr>
          <w:rFonts w:hint="eastAsia" w:ascii="Times New Roman" w:hAnsi="Times New Roman" w:eastAsia="仿宋GB2312"/>
          <w:b/>
          <w:bCs/>
          <w:sz w:val="32"/>
          <w:szCs w:val="32"/>
        </w:rPr>
        <w:t>签署《公安机关信息网络安全审核告知承诺书》</w:t>
      </w:r>
    </w:p>
    <w:p w14:paraId="720917B0">
      <w:pPr>
        <w:spacing w:line="600" w:lineRule="exact"/>
        <w:ind w:firstLine="643" w:firstLineChars="200"/>
        <w:rPr>
          <w:rFonts w:ascii="Times New Roman" w:hAnsi="Times New Roman" w:eastAsia="方正仿宋_GBK" w:cs="方正仿宋_GBK"/>
          <w:sz w:val="28"/>
          <w:szCs w:val="28"/>
        </w:rPr>
      </w:pPr>
      <w:r>
        <w:rPr>
          <w:rFonts w:ascii="Times New Roman" w:hAnsi="Times New Roman" w:eastAsia="仿宋GB2312"/>
          <w:b/>
          <w:bCs/>
          <w:sz w:val="32"/>
          <w:szCs w:val="32"/>
        </w:rPr>
        <w:t>3.审批结果的有效期限：</w:t>
      </w:r>
      <w:r>
        <w:rPr>
          <w:rFonts w:hint="eastAsia" w:ascii="Times New Roman" w:hAnsi="Times New Roman" w:eastAsia="方正仿宋_GBK" w:cs="方正仿宋_GBK"/>
          <w:sz w:val="28"/>
          <w:szCs w:val="28"/>
        </w:rPr>
        <w:t>2个月</w:t>
      </w:r>
    </w:p>
    <w:p w14:paraId="6BF85C83">
      <w:pPr>
        <w:spacing w:line="560" w:lineRule="exact"/>
        <w:ind w:firstLine="643" w:firstLineChars="200"/>
        <w:rPr>
          <w:rFonts w:hint="eastAsia" w:ascii="Times New Roman" w:hAnsi="Times New Roman" w:eastAsia="仿宋GB2312"/>
          <w:sz w:val="32"/>
          <w:szCs w:val="32"/>
        </w:rPr>
      </w:pPr>
      <w:r>
        <w:rPr>
          <w:rFonts w:ascii="Times New Roman" w:hAnsi="Times New Roman" w:eastAsia="仿宋GB2312"/>
          <w:b/>
          <w:bCs/>
          <w:sz w:val="32"/>
          <w:szCs w:val="32"/>
        </w:rPr>
        <w:t>4.规定审批结果有效期限的依据：</w:t>
      </w:r>
      <w:r>
        <w:rPr>
          <w:rFonts w:hint="eastAsia" w:ascii="Times New Roman" w:hAnsi="Times New Roman" w:eastAsia="仿宋GB2312"/>
          <w:b/>
          <w:bCs/>
          <w:sz w:val="32"/>
          <w:szCs w:val="32"/>
        </w:rPr>
        <w:t>《公安机关信息网络安全审核告知承诺书》仅用于向文旅部门申请《网络文化经营许可证》，到期后可重新签署，根据工作需要设置了有效期。</w:t>
      </w:r>
    </w:p>
    <w:bookmarkEnd w:id="0"/>
    <w:p w14:paraId="395FA05D">
      <w:pPr>
        <w:spacing w:line="600" w:lineRule="exact"/>
        <w:ind w:firstLine="643" w:firstLineChars="200"/>
        <w:rPr>
          <w:rFonts w:ascii="Times New Roman" w:hAnsi="Times New Roman" w:eastAsia="仿宋GB2312"/>
          <w:sz w:val="28"/>
          <w:szCs w:val="28"/>
        </w:rPr>
      </w:pPr>
      <w:r>
        <w:rPr>
          <w:rFonts w:ascii="Times New Roman" w:hAnsi="Times New Roman" w:eastAsia="仿宋GB2312"/>
          <w:b/>
          <w:bCs/>
          <w:sz w:val="32"/>
          <w:szCs w:val="32"/>
        </w:rPr>
        <w:t>5.是否需要办理审批结果变更手续：</w:t>
      </w:r>
      <w:r>
        <w:rPr>
          <w:rFonts w:hint="eastAsia" w:ascii="Times New Roman" w:hAnsi="Times New Roman" w:eastAsia="仿宋GB2312"/>
          <w:sz w:val="32"/>
          <w:szCs w:val="32"/>
        </w:rPr>
        <w:t>否</w:t>
      </w:r>
    </w:p>
    <w:p w14:paraId="4A50243B">
      <w:pPr>
        <w:spacing w:line="60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6.办理审批结果变更手续的要求：</w:t>
      </w:r>
      <w:r>
        <w:rPr>
          <w:rFonts w:hint="eastAsia" w:ascii="Times New Roman" w:hAnsi="Times New Roman" w:eastAsia="仿宋GB2312"/>
          <w:sz w:val="32"/>
          <w:szCs w:val="32"/>
        </w:rPr>
        <w:t>无</w:t>
      </w:r>
    </w:p>
    <w:p w14:paraId="6867D4D9">
      <w:pPr>
        <w:spacing w:line="600" w:lineRule="exact"/>
        <w:ind w:firstLine="643" w:firstLineChars="200"/>
        <w:rPr>
          <w:rFonts w:ascii="Times New Roman" w:hAnsi="Times New Roman" w:eastAsia="仿宋GB2312"/>
          <w:sz w:val="28"/>
          <w:szCs w:val="28"/>
        </w:rPr>
      </w:pPr>
      <w:r>
        <w:rPr>
          <w:rFonts w:ascii="Times New Roman" w:hAnsi="Times New Roman" w:eastAsia="仿宋GB2312"/>
          <w:b/>
          <w:bCs/>
          <w:sz w:val="32"/>
          <w:szCs w:val="32"/>
        </w:rPr>
        <w:t>7.是否允许办理行政许可证件延续手续：</w:t>
      </w:r>
      <w:r>
        <w:rPr>
          <w:rFonts w:hint="eastAsia" w:ascii="Times New Roman" w:hAnsi="Times New Roman" w:eastAsia="仿宋GB2312"/>
          <w:sz w:val="32"/>
          <w:szCs w:val="32"/>
        </w:rPr>
        <w:t>否</w:t>
      </w:r>
    </w:p>
    <w:p w14:paraId="33DBA308">
      <w:pPr>
        <w:spacing w:line="60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8.办理行政许可证件延续手续的要求：</w:t>
      </w:r>
      <w:r>
        <w:rPr>
          <w:rFonts w:hint="eastAsia" w:ascii="Times New Roman" w:hAnsi="Times New Roman" w:eastAsia="仿宋GB2312"/>
          <w:sz w:val="32"/>
          <w:szCs w:val="32"/>
        </w:rPr>
        <w:t>无</w:t>
      </w:r>
    </w:p>
    <w:p w14:paraId="7737C581">
      <w:pPr>
        <w:spacing w:line="600" w:lineRule="exact"/>
        <w:ind w:firstLine="643" w:firstLineChars="200"/>
        <w:rPr>
          <w:rFonts w:ascii="Times New Roman" w:hAnsi="Times New Roman" w:eastAsia="仿宋GB2312"/>
          <w:sz w:val="28"/>
          <w:szCs w:val="28"/>
        </w:rPr>
      </w:pPr>
      <w:r>
        <w:rPr>
          <w:rFonts w:ascii="Times New Roman" w:hAnsi="Times New Roman" w:eastAsia="仿宋GB2312"/>
          <w:b/>
          <w:bCs/>
          <w:sz w:val="32"/>
          <w:szCs w:val="32"/>
        </w:rPr>
        <w:t>9.审批结果的有效地域范围：</w:t>
      </w:r>
      <w:r>
        <w:rPr>
          <w:rFonts w:ascii="Times New Roman" w:hAnsi="Times New Roman" w:eastAsia="方正仿宋_GBK"/>
          <w:sz w:val="32"/>
          <w:szCs w:val="32"/>
        </w:rPr>
        <w:t>五华区</w:t>
      </w:r>
    </w:p>
    <w:p w14:paraId="712B8443">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十一、行政许可数量限制</w:t>
      </w:r>
    </w:p>
    <w:p w14:paraId="35BAE438">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1.有无行政许可数量限制：</w:t>
      </w:r>
      <w:r>
        <w:rPr>
          <w:rFonts w:ascii="Times New Roman" w:hAnsi="Times New Roman" w:eastAsia="方正仿宋_GBK"/>
          <w:sz w:val="32"/>
          <w:szCs w:val="32"/>
        </w:rPr>
        <w:t>无</w:t>
      </w:r>
    </w:p>
    <w:p w14:paraId="78CE557C">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2.公布数量限制的方式：</w:t>
      </w:r>
      <w:r>
        <w:rPr>
          <w:rFonts w:ascii="Times New Roman" w:hAnsi="Times New Roman" w:eastAsia="方正仿宋_GBK"/>
          <w:sz w:val="32"/>
          <w:szCs w:val="32"/>
        </w:rPr>
        <w:t>无</w:t>
      </w:r>
    </w:p>
    <w:p w14:paraId="1A8AF303">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3.公布数量限制的周期：</w:t>
      </w:r>
      <w:r>
        <w:rPr>
          <w:rFonts w:ascii="Times New Roman" w:hAnsi="Times New Roman" w:eastAsia="方正仿宋_GBK"/>
          <w:sz w:val="32"/>
          <w:szCs w:val="32"/>
        </w:rPr>
        <w:t>无</w:t>
      </w:r>
    </w:p>
    <w:p w14:paraId="7192CE14">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方正仿宋_GBK"/>
          <w:sz w:val="32"/>
          <w:szCs w:val="32"/>
        </w:rPr>
        <w:t>无</w:t>
      </w:r>
    </w:p>
    <w:p w14:paraId="0AD18AF9">
      <w:pPr>
        <w:spacing w:line="54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方正仿宋_GBK"/>
          <w:sz w:val="32"/>
          <w:szCs w:val="32"/>
        </w:rPr>
        <w:t>无</w:t>
      </w:r>
    </w:p>
    <w:p w14:paraId="2F8767DC">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十二、行政许可后年检</w:t>
      </w:r>
    </w:p>
    <w:p w14:paraId="78FD6FA7">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1.有无年检要求：</w:t>
      </w:r>
      <w:r>
        <w:rPr>
          <w:rFonts w:ascii="Times New Roman" w:hAnsi="Times New Roman" w:eastAsia="方正仿宋_GBK"/>
          <w:sz w:val="32"/>
          <w:szCs w:val="32"/>
        </w:rPr>
        <w:t>无</w:t>
      </w:r>
    </w:p>
    <w:p w14:paraId="45F3A257">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2.设定年检要求的依据：</w:t>
      </w:r>
      <w:r>
        <w:rPr>
          <w:rFonts w:ascii="Times New Roman" w:hAnsi="Times New Roman" w:eastAsia="方正仿宋_GBK"/>
          <w:sz w:val="32"/>
          <w:szCs w:val="32"/>
        </w:rPr>
        <w:t>无</w:t>
      </w:r>
    </w:p>
    <w:p w14:paraId="1A61F745">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3.年检周期：</w:t>
      </w:r>
      <w:r>
        <w:rPr>
          <w:rFonts w:ascii="Times New Roman" w:hAnsi="Times New Roman" w:eastAsia="方正仿宋_GBK"/>
          <w:sz w:val="32"/>
          <w:szCs w:val="32"/>
        </w:rPr>
        <w:t>无</w:t>
      </w:r>
    </w:p>
    <w:p w14:paraId="5B387B35">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4.年检是否要求报送材料：</w:t>
      </w:r>
      <w:r>
        <w:rPr>
          <w:rFonts w:ascii="Times New Roman" w:hAnsi="Times New Roman" w:eastAsia="方正仿宋_GBK"/>
          <w:sz w:val="32"/>
          <w:szCs w:val="32"/>
        </w:rPr>
        <w:t>无</w:t>
      </w:r>
    </w:p>
    <w:p w14:paraId="23638A55">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5.年检报送材料名称：</w:t>
      </w:r>
      <w:r>
        <w:rPr>
          <w:rFonts w:ascii="Times New Roman" w:hAnsi="Times New Roman" w:eastAsia="方正仿宋_GBK"/>
          <w:sz w:val="32"/>
          <w:szCs w:val="32"/>
        </w:rPr>
        <w:t>无</w:t>
      </w:r>
    </w:p>
    <w:p w14:paraId="3E2F7F2C">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6.年检是否收费：</w:t>
      </w:r>
      <w:r>
        <w:rPr>
          <w:rFonts w:ascii="Times New Roman" w:hAnsi="Times New Roman" w:eastAsia="方正仿宋_GBK"/>
          <w:sz w:val="32"/>
          <w:szCs w:val="32"/>
        </w:rPr>
        <w:t>无</w:t>
      </w:r>
    </w:p>
    <w:p w14:paraId="7490BD9A">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r>
        <w:rPr>
          <w:rFonts w:ascii="Times New Roman" w:hAnsi="Times New Roman" w:eastAsia="方正仿宋_GBK"/>
          <w:sz w:val="32"/>
          <w:szCs w:val="32"/>
        </w:rPr>
        <w:t>无</w:t>
      </w:r>
    </w:p>
    <w:p w14:paraId="350BF653">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8.通过年检的证明或者标志：</w:t>
      </w:r>
      <w:r>
        <w:rPr>
          <w:rFonts w:ascii="Times New Roman" w:hAnsi="Times New Roman" w:eastAsia="方正仿宋_GBK"/>
          <w:sz w:val="32"/>
          <w:szCs w:val="32"/>
        </w:rPr>
        <w:t>无</w:t>
      </w:r>
    </w:p>
    <w:p w14:paraId="4E05DE1D">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十三、行政许可后年报</w:t>
      </w:r>
    </w:p>
    <w:p w14:paraId="4F360682">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1.有无年报要求：</w:t>
      </w:r>
      <w:r>
        <w:rPr>
          <w:rFonts w:ascii="Times New Roman" w:hAnsi="Times New Roman" w:eastAsia="方正仿宋_GBK"/>
          <w:sz w:val="32"/>
          <w:szCs w:val="32"/>
        </w:rPr>
        <w:t>无</w:t>
      </w:r>
    </w:p>
    <w:p w14:paraId="0D7BD758">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2.年报报送材料名称：</w:t>
      </w:r>
      <w:r>
        <w:rPr>
          <w:rFonts w:ascii="Times New Roman" w:hAnsi="Times New Roman" w:eastAsia="方正仿宋_GBK"/>
          <w:sz w:val="32"/>
          <w:szCs w:val="32"/>
        </w:rPr>
        <w:t>无</w:t>
      </w:r>
    </w:p>
    <w:p w14:paraId="79263A33">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3.设定年报要求的依据：</w:t>
      </w:r>
      <w:r>
        <w:rPr>
          <w:rFonts w:ascii="Times New Roman" w:hAnsi="Times New Roman" w:eastAsia="方正仿宋_GBK"/>
          <w:sz w:val="32"/>
          <w:szCs w:val="32"/>
        </w:rPr>
        <w:t>无</w:t>
      </w:r>
    </w:p>
    <w:p w14:paraId="59169C52">
      <w:pPr>
        <w:spacing w:line="54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4.年报周期：</w:t>
      </w:r>
      <w:r>
        <w:rPr>
          <w:rFonts w:ascii="Times New Roman" w:hAnsi="Times New Roman" w:eastAsia="方正仿宋_GBK"/>
          <w:sz w:val="32"/>
          <w:szCs w:val="32"/>
        </w:rPr>
        <w:t>无</w:t>
      </w:r>
    </w:p>
    <w:p w14:paraId="4C1EBEE3">
      <w:pPr>
        <w:spacing w:line="560" w:lineRule="exact"/>
        <w:ind w:firstLine="640" w:firstLineChars="200"/>
        <w:outlineLvl w:val="1"/>
        <w:rPr>
          <w:rFonts w:ascii="Times New Roman" w:hAnsi="Times New Roman" w:eastAsia="黑体"/>
          <w:sz w:val="32"/>
          <w:szCs w:val="32"/>
        </w:rPr>
      </w:pPr>
      <w:r>
        <w:rPr>
          <w:rFonts w:ascii="Times New Roman" w:hAnsi="Times New Roman" w:eastAsia="黑体"/>
          <w:sz w:val="32"/>
          <w:szCs w:val="32"/>
        </w:rPr>
        <w:t>十四、监管主体</w:t>
      </w:r>
    </w:p>
    <w:p w14:paraId="4FA7EDB6">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县级公安机关</w:t>
      </w:r>
    </w:p>
    <w:p w14:paraId="146E9EB3"/>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80E0000" w:usb2="0000001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F66CC"/>
    <w:rsid w:val="00125965"/>
    <w:rsid w:val="001D5BDE"/>
    <w:rsid w:val="0025792F"/>
    <w:rsid w:val="004913DC"/>
    <w:rsid w:val="004C34C6"/>
    <w:rsid w:val="004E17EE"/>
    <w:rsid w:val="005A36FE"/>
    <w:rsid w:val="005D1817"/>
    <w:rsid w:val="00627C17"/>
    <w:rsid w:val="006A081D"/>
    <w:rsid w:val="00A4141E"/>
    <w:rsid w:val="00C97B85"/>
    <w:rsid w:val="00CB4AB1"/>
    <w:rsid w:val="00D42087"/>
    <w:rsid w:val="00DF0786"/>
    <w:rsid w:val="00DF7F0E"/>
    <w:rsid w:val="131B58EC"/>
    <w:rsid w:val="19BC63D8"/>
    <w:rsid w:val="39E80507"/>
    <w:rsid w:val="49DF66CC"/>
    <w:rsid w:val="4A77673B"/>
    <w:rsid w:val="5C3B77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rPr>
  </w:style>
  <w:style w:type="character" w:customStyle="1" w:styleId="9">
    <w:name w:val="页眉 Char"/>
    <w:link w:val="4"/>
    <w:uiPriority w:val="0"/>
    <w:rPr>
      <w:rFonts w:ascii="Calibri" w:hAnsi="Calibri"/>
      <w:kern w:val="2"/>
      <w:sz w:val="18"/>
      <w:szCs w:val="18"/>
    </w:rPr>
  </w:style>
  <w:style w:type="character" w:customStyle="1" w:styleId="10">
    <w:name w:val="页脚 Char"/>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昆明市五华区党政机关单位</Company>
  <Pages>8</Pages>
  <Words>2450</Words>
  <Characters>2576</Characters>
  <Lines>19</Lines>
  <Paragraphs>5</Paragraphs>
  <TotalTime>0</TotalTime>
  <ScaleCrop>false</ScaleCrop>
  <LinksUpToDate>false</LinksUpToDate>
  <CharactersWithSpaces>2583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2023-12-26T02:37:00Z</dcterms:created>
  <dc:creator>Administrator</dc:creator>
  <cp:lastModifiedBy>符号</cp:lastModifiedBy>
  <dcterms:modified xsi:type="dcterms:W3CDTF">2026-07-14T09:42:24Z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D9A4CA72E8BB43F7ADD673647ED51A98_13</vt:lpwstr>
  </property>
  <property fmtid="{D5CDD505-2E9C-101B-9397-08002B2CF9AE}" pid="4" name="KSOTemplateDocerSaveRecord">
    <vt:lpwstr>eyJoZGlkIjoiNGI0NTYxYTJlZGY2MTJiZTAzNTdkNzA5NGExNjZkYTMiLCJ1c2VySWQiOiIzNjE2NjA5NTcifQ==</vt:lpwstr>
  </property>
</Properties>
</file>