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E855">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附件4-3</w:t>
      </w:r>
    </w:p>
    <w:p w14:paraId="721F50A6">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140CF1B0">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年基本公共卫生</w:t>
      </w:r>
      <w:r>
        <w:rPr>
          <w:rFonts w:hint="eastAsia" w:ascii="方正小标宋简体" w:hAnsi="Times New Roman" w:eastAsia="方正小标宋简体" w:cs="Times New Roman"/>
          <w:sz w:val="36"/>
          <w:szCs w:val="36"/>
          <w:lang w:val="en-US" w:eastAsia="zh-CN"/>
        </w:rPr>
        <w:t>服务</w:t>
      </w:r>
      <w:r>
        <w:rPr>
          <w:rFonts w:hint="eastAsia" w:ascii="方正小标宋简体" w:hAnsi="Times New Roman" w:eastAsia="方正小标宋简体" w:cs="Times New Roman"/>
          <w:sz w:val="36"/>
          <w:szCs w:val="36"/>
        </w:rPr>
        <w:t>项目经费</w:t>
      </w:r>
      <w:r>
        <w:rPr>
          <w:rFonts w:hint="eastAsia" w:ascii="方正小标宋简体" w:hAnsi="Times New Roman" w:eastAsia="方正小标宋简体" w:cs="Times New Roman"/>
          <w:sz w:val="36"/>
          <w:szCs w:val="36"/>
          <w:lang w:val="en-US" w:eastAsia="zh-CN"/>
        </w:rPr>
        <w:t>项目</w:t>
      </w:r>
    </w:p>
    <w:p w14:paraId="22FAF5F4">
      <w:pPr>
        <w:snapToGrid w:val="0"/>
        <w:spacing w:line="570" w:lineRule="exact"/>
        <w:jc w:val="center"/>
        <w:rPr>
          <w:rFonts w:hint="eastAsia" w:ascii="方正小标宋简体" w:hAnsi="华文中宋" w:eastAsia="方正小标宋简体"/>
          <w:spacing w:val="14"/>
          <w:sz w:val="44"/>
          <w:szCs w:val="44"/>
        </w:rPr>
      </w:pPr>
    </w:p>
    <w:p w14:paraId="065FCA70">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3CBF9ACC">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rPr>
        <w:t>基本公共卫生</w:t>
      </w:r>
      <w:r>
        <w:rPr>
          <w:rFonts w:hint="eastAsia" w:ascii="Times New Roman" w:hAnsi="Times New Roman" w:eastAsia="仿宋_GB2312" w:cs="Times New Roman"/>
          <w:b w:val="0"/>
          <w:bCs w:val="0"/>
          <w:kern w:val="0"/>
          <w:sz w:val="30"/>
          <w:szCs w:val="30"/>
          <w:lang w:val="en-US" w:eastAsia="zh-CN"/>
        </w:rPr>
        <w:t>服务</w:t>
      </w:r>
      <w:r>
        <w:rPr>
          <w:rFonts w:hint="default" w:ascii="Times New Roman" w:hAnsi="Times New Roman" w:eastAsia="仿宋_GB2312" w:cs="Times New Roman"/>
          <w:b w:val="0"/>
          <w:bCs w:val="0"/>
          <w:kern w:val="0"/>
          <w:sz w:val="30"/>
          <w:szCs w:val="30"/>
        </w:rPr>
        <w:t>项目经</w:t>
      </w:r>
      <w:r>
        <w:rPr>
          <w:rFonts w:hint="default" w:ascii="Times New Roman" w:hAnsi="Times New Roman" w:eastAsia="仿宋_GB2312" w:cs="Times New Roman"/>
          <w:b w:val="0"/>
          <w:bCs w:val="0"/>
          <w:kern w:val="0"/>
          <w:sz w:val="30"/>
          <w:szCs w:val="30"/>
          <w:lang w:val="en-US" w:eastAsia="zh-CN"/>
        </w:rPr>
        <w:t>费</w:t>
      </w:r>
    </w:p>
    <w:p w14:paraId="16EE2B8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2708BD73">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依据《昆明市卫生健康委员会昆明市财政局关于做好2024年基本公共卫生服务项目工作的通知》</w:t>
      </w:r>
      <w:r>
        <w:rPr>
          <w:rFonts w:hint="default" w:ascii="Times New Roman" w:hAnsi="Times New Roman" w:eastAsia="仿宋_GB2312" w:cs="Times New Roman"/>
          <w:b w:val="0"/>
          <w:bCs w:val="0"/>
          <w:kern w:val="0"/>
          <w:sz w:val="30"/>
          <w:szCs w:val="30"/>
          <w:lang w:eastAsia="zh-CN"/>
        </w:rPr>
        <w:t>（昆卫基层发〔2024〕4号）</w:t>
      </w:r>
      <w:r>
        <w:rPr>
          <w:rFonts w:hint="default" w:ascii="Times New Roman" w:hAnsi="Times New Roman" w:eastAsia="仿宋_GB2312" w:cs="Times New Roman"/>
          <w:b w:val="0"/>
          <w:bCs w:val="0"/>
          <w:kern w:val="0"/>
          <w:sz w:val="30"/>
          <w:szCs w:val="30"/>
        </w:rPr>
        <w:t>。</w:t>
      </w:r>
    </w:p>
    <w:p w14:paraId="556948D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7EAE5195">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单位名称：昆明市五华区卫生健康局</w:t>
      </w:r>
    </w:p>
    <w:p w14:paraId="618D4EF1">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组织机构代码：11530102MB0R820125</w:t>
      </w:r>
    </w:p>
    <w:p w14:paraId="09C208A0">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地址：昆明市五华区人民中路66号办公室</w:t>
      </w:r>
    </w:p>
    <w:p w14:paraId="5A7FA16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联系电话：13378809343</w:t>
      </w:r>
    </w:p>
    <w:p w14:paraId="5C5D09C4">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lang w:eastAsia="zh-CN"/>
        </w:rPr>
        <w:t>单位</w:t>
      </w:r>
      <w:r>
        <w:rPr>
          <w:rFonts w:hint="default" w:ascii="Times New Roman" w:hAnsi="Times New Roman" w:eastAsia="仿宋_GB2312" w:cs="Times New Roman"/>
          <w:b w:val="0"/>
          <w:bCs w:val="0"/>
          <w:kern w:val="0"/>
          <w:sz w:val="30"/>
          <w:szCs w:val="30"/>
        </w:rPr>
        <w:t>概况：1</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0C45090E">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2</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协调推进深化医药卫生</w:t>
      </w:r>
      <w:r>
        <w:rPr>
          <w:rFonts w:hint="eastAsia" w:ascii="Times New Roman" w:hAnsi="Times New Roman" w:eastAsia="仿宋_GB2312" w:cs="Times New Roman"/>
          <w:b w:val="0"/>
          <w:bCs w:val="0"/>
          <w:kern w:val="0"/>
          <w:sz w:val="30"/>
          <w:szCs w:val="30"/>
          <w:lang w:eastAsia="zh-CN"/>
        </w:rPr>
        <w:t>体制改革</w:t>
      </w:r>
      <w:r>
        <w:rPr>
          <w:rFonts w:hint="default" w:ascii="Times New Roman" w:hAnsi="Times New Roman" w:eastAsia="仿宋_GB2312" w:cs="Times New Roman"/>
          <w:b w:val="0"/>
          <w:bCs w:val="0"/>
          <w:kern w:val="0"/>
          <w:sz w:val="30"/>
          <w:szCs w:val="30"/>
        </w:rPr>
        <w:t>，落实深化医药卫生</w:t>
      </w:r>
      <w:r>
        <w:rPr>
          <w:rFonts w:hint="eastAsia" w:ascii="Times New Roman" w:hAnsi="Times New Roman" w:eastAsia="仿宋_GB2312" w:cs="Times New Roman"/>
          <w:b w:val="0"/>
          <w:bCs w:val="0"/>
          <w:kern w:val="0"/>
          <w:sz w:val="30"/>
          <w:szCs w:val="30"/>
          <w:lang w:eastAsia="zh-CN"/>
        </w:rPr>
        <w:t>体制改革</w:t>
      </w:r>
      <w:bookmarkStart w:id="0" w:name="_GoBack"/>
      <w:bookmarkEnd w:id="0"/>
      <w:r>
        <w:rPr>
          <w:rFonts w:hint="default" w:ascii="Times New Roman" w:hAnsi="Times New Roman" w:eastAsia="仿宋_GB2312" w:cs="Times New Roman"/>
          <w:b w:val="0"/>
          <w:bCs w:val="0"/>
          <w:kern w:val="0"/>
          <w:sz w:val="30"/>
          <w:szCs w:val="30"/>
        </w:rPr>
        <w:t>政策、措施。组织深化公立医院综合改革，推进管办分离，健全现代医院管理制度。组织实施推动卫生健康公共服务提供多元化、提供方式多样化的政策措施，提出医疗服务价格政策的建议。</w:t>
      </w:r>
    </w:p>
    <w:p w14:paraId="0D4D459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3</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20626997">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4</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组织拟订并协调落实应对人口老龄化政策措施，负责推进老年健康服务体系建设和医养结合工作。</w:t>
      </w:r>
    </w:p>
    <w:p w14:paraId="2B8E7B7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5</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56C6DFA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6</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416B624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7</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56ED8B11">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8</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负责计划生育管理和服务工作，开展人口监测预警，研究提出人口与家庭发展有关政策建议，完善计划生育政策。</w:t>
      </w:r>
    </w:p>
    <w:p w14:paraId="0DC447F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9</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指导推进全区卫生健康工作，指导基层医疗卫生、妇幼健康服务体系和全科医生队伍建设。推进卫生健康科技创新发展。</w:t>
      </w:r>
    </w:p>
    <w:p w14:paraId="5143224C">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10</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贯彻落实国家、省、市中药法律法规、规章政策，地方性法规。组织拟订全区中医药发展总规划和目标，负责综合管理中医（含中西医结合、民族医）医疗、教育、科研等工作。参与拟订中医药产业发展政策。</w:t>
      </w:r>
    </w:p>
    <w:p w14:paraId="699A1701">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11</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建立健全艾滋病防治工作机制，加强宣传教育，采取行为干预和关怀救助等措施，综合防治艾滋病。</w:t>
      </w:r>
    </w:p>
    <w:p w14:paraId="79E3D0E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12</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组织实施全区健康项目和推进健康产业发展，统筹推进医养结合、医体融合等健康政策。</w:t>
      </w:r>
    </w:p>
    <w:p w14:paraId="218BE9D5">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13</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负责重要会议与重大活动的医疗卫生保障工作。</w:t>
      </w:r>
    </w:p>
    <w:p w14:paraId="590D0713">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14</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指导所属“两新”组织抓好党的建设工作。</w:t>
      </w:r>
    </w:p>
    <w:p w14:paraId="4222C6F4">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15</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指导昆明市五华区五计划生育协会的业务工作。</w:t>
      </w:r>
    </w:p>
    <w:p w14:paraId="0F08D9AC">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16</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完成区委、区政府交办的其他任务。</w:t>
      </w:r>
    </w:p>
    <w:p w14:paraId="67B7163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0"/>
          <w:szCs w:val="30"/>
        </w:rPr>
        <w:t>17</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职能转变。昆明市五华区卫生健康局应当牢固树立卫生健康理念，以改革创新为动力，以促健康、转模式、强基层、重保障为着力点，把以治病为中心转变到以人民健康为中心，为人民群众提供全方位周期健康服务。</w:t>
      </w:r>
    </w:p>
    <w:p w14:paraId="6F6B74D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5B5612BE">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lang w:val="en-US" w:eastAsia="zh-CN"/>
        </w:rPr>
        <w:t>实施基本公共卫生服务项目是促进</w:t>
      </w:r>
      <w:r>
        <w:rPr>
          <w:rFonts w:hint="eastAsia" w:ascii="Times New Roman" w:hAnsi="Times New Roman" w:eastAsia="仿宋_GB2312" w:cs="Times New Roman"/>
          <w:b w:val="0"/>
          <w:bCs w:val="0"/>
          <w:kern w:val="0"/>
          <w:sz w:val="30"/>
          <w:szCs w:val="30"/>
          <w:lang w:val="en-US" w:eastAsia="zh-CN"/>
        </w:rPr>
        <w:t>五华区</w:t>
      </w:r>
      <w:r>
        <w:rPr>
          <w:rFonts w:hint="default" w:ascii="Times New Roman" w:hAnsi="Times New Roman" w:eastAsia="仿宋_GB2312" w:cs="Times New Roman"/>
          <w:b w:val="0"/>
          <w:bCs w:val="0"/>
          <w:kern w:val="0"/>
          <w:sz w:val="30"/>
          <w:szCs w:val="30"/>
          <w:lang w:val="en-US" w:eastAsia="zh-CN"/>
        </w:rPr>
        <w:t>基本公共卫生服务逐步均等化的重</w:t>
      </w:r>
      <w:r>
        <w:rPr>
          <w:rFonts w:hint="eastAsia" w:ascii="Times New Roman" w:hAnsi="Times New Roman" w:eastAsia="仿宋_GB2312" w:cs="Times New Roman"/>
          <w:b w:val="0"/>
          <w:bCs w:val="0"/>
          <w:kern w:val="0"/>
          <w:sz w:val="30"/>
          <w:szCs w:val="30"/>
          <w:lang w:val="en-US" w:eastAsia="zh-CN"/>
        </w:rPr>
        <w:t>要内容，是公共卫生制度建设的重要组成部分。</w:t>
      </w:r>
      <w:r>
        <w:rPr>
          <w:rFonts w:hint="default" w:ascii="Times New Roman" w:hAnsi="Times New Roman" w:eastAsia="仿宋_GB2312" w:cs="Times New Roman"/>
          <w:b w:val="0"/>
          <w:bCs w:val="0"/>
          <w:kern w:val="0"/>
          <w:sz w:val="30"/>
          <w:szCs w:val="30"/>
        </w:rPr>
        <w:t>是</w:t>
      </w:r>
      <w:r>
        <w:rPr>
          <w:rFonts w:hint="eastAsia" w:ascii="Times New Roman" w:hAnsi="Times New Roman" w:eastAsia="仿宋_GB2312" w:cs="Times New Roman"/>
          <w:b w:val="0"/>
          <w:bCs w:val="0"/>
          <w:kern w:val="0"/>
          <w:sz w:val="30"/>
          <w:szCs w:val="30"/>
          <w:lang w:val="en-US" w:eastAsia="zh-CN"/>
        </w:rPr>
        <w:t>五华区</w:t>
      </w:r>
      <w:r>
        <w:rPr>
          <w:rFonts w:hint="default" w:ascii="Times New Roman" w:hAnsi="Times New Roman" w:eastAsia="仿宋_GB2312" w:cs="Times New Roman"/>
          <w:b w:val="0"/>
          <w:bCs w:val="0"/>
          <w:kern w:val="0"/>
          <w:sz w:val="30"/>
          <w:szCs w:val="30"/>
        </w:rPr>
        <w:t>促进基本公共卫生服务逐步均等化的重要内容，是深化医药卫生体制改革的重要工作。是针对当前城乡居民存在的主要健康问题，以儿童、孕产妇、老年人、慢性疾病患者为重点人群，面向全体居民免费提供的最基本的公共卫生服务。</w:t>
      </w:r>
    </w:p>
    <w:p w14:paraId="53FD754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eastAsia"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基本公共卫生服务项目补助标准</w:t>
      </w:r>
      <w:r>
        <w:rPr>
          <w:rFonts w:hint="eastAsia" w:ascii="Times New Roman" w:hAnsi="Times New Roman" w:eastAsia="仿宋_GB2312" w:cs="Times New Roman"/>
          <w:b w:val="0"/>
          <w:bCs w:val="0"/>
          <w:kern w:val="0"/>
          <w:sz w:val="30"/>
          <w:szCs w:val="30"/>
          <w:lang w:val="en-US" w:eastAsia="zh-CN"/>
        </w:rPr>
        <w:t>按照国家人均标注进行补助</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用于开展预防接种、0—6岁儿童健康管理等国家基本公共卫生服务 12类项目和地方病防治、职业病防治等 16类项目。扩大国家基本公共卫生服务 12类项目和农村妇女“两癌筛查”检查受益人群覆盖面，做深做实服务内容，重点支持优化老年人、慢病患者的分类分级健康服务，开展慢性阻塞性肺疾病患者健康服务；落实“体重管理年”，加强城乡居民体重管理健康教育和重点人群体重管理，加强传染病及突发公共卫生事件报告和处理，加快推进居民电子健康档案向本人开放等务实应用；做好优化生育政策相关服务内容等工作</w:t>
      </w:r>
      <w:r>
        <w:rPr>
          <w:rFonts w:hint="eastAsia" w:ascii="Times New Roman" w:hAnsi="Times New Roman" w:eastAsia="仿宋_GB2312" w:cs="Times New Roman"/>
          <w:b w:val="0"/>
          <w:bCs w:val="0"/>
          <w:kern w:val="0"/>
          <w:sz w:val="30"/>
          <w:szCs w:val="30"/>
          <w:lang w:eastAsia="zh-CN"/>
        </w:rPr>
        <w:t>。</w:t>
      </w:r>
    </w:p>
    <w:p w14:paraId="1BD50B9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77BE37D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（一）国家基本公共卫生服务12类项目。</w:t>
      </w:r>
    </w:p>
    <w:p w14:paraId="2E3EBBAD">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二）确保贫困人口农村妇女“两癌”检查目标人群覆盖率达45%以上，免费孕前优生健康检查目标人群覆盖率达80%以上，综合节育率达到80%以上，农村妇女增补叶酸服用率达到90%以上，营养包目标人群覆盖率达到80%以上，地中海贫血筛查任务完成率、地中海贫血基因检测率达到80%以上。</w:t>
      </w:r>
    </w:p>
    <w:p w14:paraId="25E8D37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（三）监测流感活动水平和流行动态，及时发现毒株变异情况，进一步提高网络实验室和哨点医院工作质量。</w:t>
      </w:r>
    </w:p>
    <w:p w14:paraId="67C7164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四）按照国家卫生健康委安排部署，结合我省实际做好食品安全国家标准和地方标准跟踪评价工作，通过开展食品安全国家标准和地方标准跟踪评价，了解掌握标准执行情况及需求情况，发现标准存在的问题，为标准修订、清理和完善提供科学依据。</w:t>
      </w:r>
    </w:p>
    <w:p w14:paraId="32AB9344">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（五）按照国家及省卫生健康委安排部署，认真完成好卫生健康国家随机监督抽查计划任务及其他卫生监督管理任务。</w:t>
      </w:r>
    </w:p>
    <w:p w14:paraId="1EAB88F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（六）监测工作的考核评估以区县为单位的优良率达到80%以上，按时组织完成孕产妇死亡评审和医疗机构死亡新生儿评审，监测人的“三基”考核合格率。</w:t>
      </w:r>
    </w:p>
    <w:p w14:paraId="21AA4C7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07E1F58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0"/>
          <w:szCs w:val="30"/>
          <w:lang w:val="en-US" w:eastAsia="zh-CN"/>
        </w:rPr>
        <w:t>基本公共卫生服务项目经费合计14,977,036.84元。</w:t>
      </w:r>
    </w:p>
    <w:p w14:paraId="270FC80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5273CDA4">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lang w:val="en-US" w:eastAsia="zh-CN"/>
        </w:rPr>
        <w:t>（一）</w:t>
      </w:r>
      <w:r>
        <w:rPr>
          <w:rFonts w:hint="default" w:ascii="Times New Roman" w:hAnsi="Times New Roman" w:eastAsia="仿宋_GB2312" w:cs="Times New Roman"/>
          <w:b w:val="0"/>
          <w:bCs w:val="0"/>
          <w:kern w:val="0"/>
          <w:sz w:val="30"/>
          <w:szCs w:val="30"/>
          <w:lang w:val="en-US" w:eastAsia="zh-CN"/>
        </w:rPr>
        <w:t>上下半年分2次召开全区社区卫生服务机构工作推进会，统筹规划202</w:t>
      </w:r>
      <w:r>
        <w:rPr>
          <w:rFonts w:hint="eastAsia" w:ascii="Times New Roman" w:hAnsi="Times New Roman" w:eastAsia="仿宋_GB2312" w:cs="Times New Roman"/>
          <w:b w:val="0"/>
          <w:bCs w:val="0"/>
          <w:kern w:val="0"/>
          <w:sz w:val="30"/>
          <w:szCs w:val="30"/>
          <w:lang w:val="en-US" w:eastAsia="zh-CN"/>
        </w:rPr>
        <w:t>6</w:t>
      </w:r>
      <w:r>
        <w:rPr>
          <w:rFonts w:hint="default" w:ascii="Times New Roman" w:hAnsi="Times New Roman" w:eastAsia="仿宋_GB2312" w:cs="Times New Roman"/>
          <w:b w:val="0"/>
          <w:bCs w:val="0"/>
          <w:kern w:val="0"/>
          <w:sz w:val="30"/>
          <w:szCs w:val="30"/>
          <w:lang w:val="en-US" w:eastAsia="zh-CN"/>
        </w:rPr>
        <w:t>年基本公卫工作目标，根据工作推进情况调整方向，全力完成上级下达的指标任务。</w:t>
      </w:r>
    </w:p>
    <w:p w14:paraId="27920EEC">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lang w:val="en-US" w:eastAsia="zh-CN"/>
        </w:rPr>
        <w:t>（二）</w:t>
      </w:r>
      <w:r>
        <w:rPr>
          <w:rFonts w:hint="default" w:ascii="Times New Roman" w:hAnsi="Times New Roman" w:eastAsia="仿宋_GB2312" w:cs="Times New Roman"/>
          <w:b w:val="0"/>
          <w:bCs w:val="0"/>
          <w:kern w:val="0"/>
          <w:sz w:val="30"/>
          <w:szCs w:val="30"/>
          <w:lang w:val="en-US" w:eastAsia="zh-CN"/>
        </w:rPr>
        <w:t>进一步完善修改《五华区基本公共卫生服务项目资金管理考核方案》与《基本公共卫生服务项目执行合同》，加大督导考核力度，通过业务合作紧密各项目考核包单位的联系，进一步强化五华区基本公卫考核质量。利用考核，进一步规范居民健康档案管理，严格服务规范，落实项目绩效考核，并将考核结果与补助经费挂钩。</w:t>
      </w:r>
    </w:p>
    <w:p w14:paraId="463C328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3708FCC6">
      <w:pPr>
        <w:widowControl/>
        <w:numPr>
          <w:ilvl w:val="0"/>
          <w:numId w:val="0"/>
        </w:numPr>
        <w:ind w:firstLine="600" w:firstLineChars="200"/>
        <w:jc w:val="left"/>
        <w:rPr>
          <w:rFonts w:hint="eastAsia" w:ascii="黑体" w:hAnsi="黑体" w:eastAsia="黑体" w:cs="黑体"/>
          <w:kern w:val="0"/>
          <w:sz w:val="30"/>
          <w:szCs w:val="30"/>
          <w:highlight w:val="none"/>
        </w:rPr>
      </w:pPr>
      <w:r>
        <w:rPr>
          <w:rFonts w:hint="default" w:ascii="Times New Roman" w:hAnsi="Times New Roman" w:eastAsia="仿宋_GB2312" w:cs="Times New Roman"/>
          <w:b w:val="0"/>
          <w:bCs w:val="0"/>
          <w:kern w:val="0"/>
          <w:sz w:val="30"/>
          <w:szCs w:val="30"/>
          <w:highlight w:val="none"/>
          <w:lang w:val="en-US" w:eastAsia="zh-CN"/>
        </w:rPr>
        <w:t>严格按照国家基本公卫管理要求，落实开展相关项目，确保上级业务部门下达绩效考核目标全面完成，推进健康昆明建设，持续提升辖区公共卫生水平，有效巩固现有工作成果，着力提升群众获得感、服务对象满意度达上级要求。受益对象满意度达90%以上。</w:t>
      </w:r>
    </w:p>
    <w:p w14:paraId="1EE8993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0" w:type="auto"/>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588"/>
        <w:gridCol w:w="1101"/>
        <w:gridCol w:w="984"/>
        <w:gridCol w:w="786"/>
        <w:gridCol w:w="1003"/>
        <w:gridCol w:w="960"/>
        <w:gridCol w:w="1440"/>
        <w:gridCol w:w="1091"/>
        <w:gridCol w:w="1280"/>
      </w:tblGrid>
      <w:tr w14:paraId="7540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272" w:type="dxa"/>
            <w:gridSpan w:val="10"/>
            <w:tcBorders>
              <w:top w:val="nil"/>
              <w:left w:val="nil"/>
              <w:bottom w:val="nil"/>
              <w:right w:val="nil"/>
            </w:tcBorders>
            <w:noWrap w:val="0"/>
            <w:vAlign w:val="center"/>
          </w:tcPr>
          <w:p w14:paraId="228C5E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1973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3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689" w:type="dxa"/>
            <w:gridSpan w:val="2"/>
            <w:tcBorders>
              <w:top w:val="single" w:color="000000" w:sz="4" w:space="0"/>
              <w:left w:val="single" w:color="000000" w:sz="4" w:space="0"/>
              <w:bottom w:val="single" w:color="000000" w:sz="4" w:space="0"/>
              <w:right w:val="single" w:color="000000" w:sz="4" w:space="0"/>
            </w:tcBorders>
            <w:noWrap/>
            <w:vAlign w:val="center"/>
          </w:tcPr>
          <w:p w14:paraId="5D50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544" w:type="dxa"/>
            <w:gridSpan w:val="7"/>
            <w:tcBorders>
              <w:top w:val="single" w:color="000000" w:sz="4" w:space="0"/>
              <w:left w:val="single" w:color="000000" w:sz="4" w:space="0"/>
              <w:bottom w:val="single" w:color="000000" w:sz="4" w:space="0"/>
              <w:right w:val="single" w:color="000000" w:sz="4" w:space="0"/>
            </w:tcBorders>
            <w:noWrap/>
            <w:vAlign w:val="top"/>
          </w:tcPr>
          <w:p w14:paraId="72759E1E">
            <w:pPr>
              <w:keepNext w:val="0"/>
              <w:keepLines w:val="0"/>
              <w:widowControl/>
              <w:suppressLineNumbers w:val="0"/>
              <w:jc w:val="left"/>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家基本公卫管理要求，落实开展相关项目，确保上级业务部门下达绩效考核目标全面完成，推进健康昆明建设，持续提升辖区公共卫生水平，有效巩固现有工作成果，着力提升群众获得感、服务对象满意度达上级要求。</w:t>
            </w:r>
          </w:p>
        </w:tc>
      </w:tr>
      <w:tr w14:paraId="4E49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D5DB1">
            <w:pPr>
              <w:jc w:val="center"/>
              <w:rPr>
                <w:rFonts w:hint="eastAsia" w:ascii="宋体" w:hAnsi="宋体" w:eastAsia="宋体" w:cs="宋体"/>
                <w:i w:val="0"/>
                <w:iCs w:val="0"/>
                <w:color w:val="000000"/>
                <w:sz w:val="18"/>
                <w:szCs w:val="18"/>
                <w:u w:val="none"/>
              </w:rPr>
            </w:pPr>
          </w:p>
        </w:tc>
        <w:tc>
          <w:tcPr>
            <w:tcW w:w="1689" w:type="dxa"/>
            <w:gridSpan w:val="2"/>
            <w:tcBorders>
              <w:top w:val="single" w:color="000000" w:sz="4" w:space="0"/>
              <w:left w:val="single" w:color="000000" w:sz="4" w:space="0"/>
              <w:bottom w:val="single" w:color="000000" w:sz="4" w:space="0"/>
              <w:right w:val="single" w:color="000000" w:sz="4" w:space="0"/>
            </w:tcBorders>
            <w:noWrap/>
            <w:vAlign w:val="center"/>
          </w:tcPr>
          <w:p w14:paraId="3F43C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544" w:type="dxa"/>
            <w:gridSpan w:val="7"/>
            <w:tcBorders>
              <w:top w:val="single" w:color="000000" w:sz="4" w:space="0"/>
              <w:left w:val="single" w:color="000000" w:sz="4" w:space="0"/>
              <w:bottom w:val="single" w:color="000000" w:sz="4" w:space="0"/>
              <w:right w:val="single" w:color="000000" w:sz="4" w:space="0"/>
            </w:tcBorders>
            <w:noWrap/>
            <w:vAlign w:val="top"/>
          </w:tcPr>
          <w:p w14:paraId="09949E9B">
            <w:pPr>
              <w:keepNext w:val="0"/>
              <w:keepLines w:val="0"/>
              <w:widowControl/>
              <w:suppressLineNumbers w:val="0"/>
              <w:jc w:val="left"/>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参照《昆明市财政局关于下达2025年基本公共卫生服务项目中央补助资金的通知》（昆财社〔2025〕33号）文件要求，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1.免费向城乡居民提供基本公共卫生服务，促进基本公共卫生服务均等化。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国家基本公共卫生服务规范（第三版）》为城乡居民建立健康档案，开展健康教育、预防接种等服务，将0-6岁儿童、65岁以上老年人、孕产妇、原发性高血压和2型糖尿病患者、严重精神障碍患者、肺结核患者列为重点人群，提供针对性的健康管理服务。</w:t>
            </w:r>
          </w:p>
        </w:tc>
      </w:tr>
      <w:tr w14:paraId="0AF5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61" w:type="dxa"/>
            <w:gridSpan w:val="7"/>
            <w:tcBorders>
              <w:top w:val="single" w:color="000000" w:sz="4" w:space="0"/>
              <w:left w:val="single" w:color="000000" w:sz="4" w:space="0"/>
              <w:bottom w:val="single" w:color="000000" w:sz="4" w:space="0"/>
              <w:right w:val="single" w:color="000000" w:sz="4" w:space="0"/>
            </w:tcBorders>
            <w:noWrap w:val="0"/>
            <w:vAlign w:val="center"/>
          </w:tcPr>
          <w:p w14:paraId="64A1D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190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B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0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0C04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14:paraId="6F5AA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A4D8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5FD7B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221C84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EB05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EF47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06B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5624E">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102CC">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1DA74">
            <w:pPr>
              <w:jc w:val="center"/>
              <w:rPr>
                <w:rFonts w:hint="eastAsia" w:ascii="宋体" w:hAnsi="宋体" w:eastAsia="宋体" w:cs="宋体"/>
                <w:i w:val="0"/>
                <w:iCs w:val="0"/>
                <w:color w:val="000000"/>
                <w:sz w:val="18"/>
                <w:szCs w:val="18"/>
                <w:u w:val="none"/>
              </w:rPr>
            </w:pPr>
          </w:p>
        </w:tc>
      </w:tr>
      <w:tr w14:paraId="4739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183D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E052C2B">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454E505">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99F1AA5">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966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9772546">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57AB69A">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02AE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8612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AAD4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754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5B1F7D9">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9FE8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4C46D1B">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9B8657">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8247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0A75692">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7126357">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F3E3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BFA1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8B59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146F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942CA2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01F3A06">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3577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适龄儿童国家免疫规划疫苗接种率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B720D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7F2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E8B5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B676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B4A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8127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反映适龄儿童国家免疫规划疫苗接种率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1831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8C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D2D205">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5DD8CB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D7A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7岁以下儿童健康管理率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7ADB6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02B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91D8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161D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39A1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F481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反映7岁以下儿童健康管理率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03DB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36A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AF5521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813A8FB">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C104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孕产妇系统管理率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BE866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D4A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B443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9ABB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5C6F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1924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反映孕产妇系统管理率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672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25F1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AF0D5E9">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D215956">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43F1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老年人中医药健康管理率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ED056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23F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47DA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5665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0C8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105C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反映老年人中医药健康管理率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8CF5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27D4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ABF1E21">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611D387">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7AD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肺结核患者管理率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2ED64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E80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8681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57BA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D026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85AB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反映肺结核患者管理率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2A7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A5D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A6698D0">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DD427BB">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5E2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社区在册居家严重精神障碍患者健康管理率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A6666F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F63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FA84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7C5A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3E9B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38FE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反映社区在册居家严重精神障碍患者健康管理率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CD62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50C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9F7E69F">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4507D9F">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1C1C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儿童中医药健康管理率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6E9F49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10E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BCEA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9F93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CCE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37AA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反映儿童中医药健康管理率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6F68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8A0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AD4761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E0FF614">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E3EB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3岁以下儿童健康管理率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26DFF1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1AA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36B1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EB05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7E2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F60A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反映3岁以下儿童健康管理率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0851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2C02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C620129">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7105327">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959D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高血压患者管理人数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D737A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CE6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1DF9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A35A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80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FC00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反映高血压患者管理人数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8BAA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昆财社〔2025〕112号 昆明市财政局关于下达2025年基本公共卫生服务项目中央结算补助资金的通知</w:t>
            </w:r>
          </w:p>
        </w:tc>
      </w:tr>
      <w:tr w14:paraId="584F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747AD46">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41BBA53">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DA0C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糖尿病患者管理人数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24E8A6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A90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20850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E8BB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EF07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F5BA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C9EA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反映糖尿病患者管理人数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4F41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昆财社〔2025〕112号 昆明市财政局关于下达2025年基本公共卫生服务项目中央结算补助资金的通知</w:t>
            </w:r>
          </w:p>
        </w:tc>
      </w:tr>
      <w:tr w14:paraId="61FC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B78DA38">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6EF4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C38B2E0">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2FE471">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3D8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EA98909">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DC48717">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BD4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D27E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59A7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57B7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2807B3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84133B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27BB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居民规范化电子健康档案覆盖率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8792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8245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320A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D9F9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969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4525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反映居民规范化电子健康档案覆盖率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41EA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0E21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5D5AE57">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378286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0F08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高血压患者基层规范管理服务率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57A1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5F2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ADA0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8F2E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8BE6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578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反映高血压患者基层规范管理服务率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2612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49C8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36FF7E2">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E6B224D">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E58A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2型糖尿病患者基层规范管理服务率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D5746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7B1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AC83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F713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780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B3BD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反映2型糖尿病患者基层规范管理服务率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33B3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851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68535EB">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4CA24F3">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08D0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65岁以上老年人城乡社区规范健康管理服务率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286D2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58F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7606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F2EA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1920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6B27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反映65岁以上老年人城乡社区规范健康管理服务率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74E9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417E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9E28D4F">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A748765">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689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传染病和突发公共卫生时间报告率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8CD75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988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7D8C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D159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414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0C84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反映传染病和突发公共卫生时间报告率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6F33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9CC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00B9500">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A692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2FD3F85">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34D36E8">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162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0983B5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26A0B49">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50E3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B1C9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CEEE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2540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50AE890">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563A03F">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00DA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疫苗接种及时率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6FFA0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14B3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D1CA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2A86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587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达到预计标准值得2分，未达成不得分。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018D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反映疫苗接种及时率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7472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63CD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F19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F02C2D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3B073A5">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54EC201">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113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0725772">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E39AD23">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45C9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DB27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F01C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92A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4708423">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D9A8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8E07D16">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0634B4B">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5E65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723CEA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EC16EC1">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7CD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A482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1E22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E11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9F23E2E">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5C284A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4457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提升居民健康保健意识、健康知晓率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225BB8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33D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F26C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999A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BAF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达到预计标准值得30分，未达成且效果不佳不得分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94A3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反映提升居民健康保健意识、健康知晓率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CEDE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33CE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F69A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5E8B939">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FD19CAC">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D73AA8">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9DC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B5D3F4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B86F56B">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C11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914D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FCAB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E37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FC68E6">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7A9C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34709AD">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BA0A91">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EB7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E097853">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ED68A14">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CE56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25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54B6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79E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AF334F">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8B127C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06EB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8415A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D23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4FD7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5A4E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014D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3648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反映受益对象满意度</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7931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bl>
    <w:p w14:paraId="5FB77152">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8BEF3B-4A23-425D-825D-3851A162FB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677731FF-96A3-4AA6-8EFA-B68C7158BCA2}"/>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707EE0B8-5B2A-4166-8330-34B1F6FDDF0B}"/>
  </w:font>
  <w:font w:name="华文中宋">
    <w:panose1 w:val="02010600040101010101"/>
    <w:charset w:val="86"/>
    <w:family w:val="auto"/>
    <w:pitch w:val="default"/>
    <w:sig w:usb0="00000287" w:usb1="080F0000" w:usb2="00000000" w:usb3="00000000" w:csb0="0004009F" w:csb1="DFD70000"/>
    <w:embedRegular r:id="rId4" w:fontKey="{75594A4A-5833-4A1E-B5E1-C0FD2FB5C7DD}"/>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692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53E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A36C44"/>
    <w:rsid w:val="03F0214E"/>
    <w:rsid w:val="04314F30"/>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4F6553"/>
    <w:rsid w:val="26A22A34"/>
    <w:rsid w:val="27C44B4F"/>
    <w:rsid w:val="28CA2750"/>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11270"/>
    <w:rsid w:val="41134E62"/>
    <w:rsid w:val="42FF01FB"/>
    <w:rsid w:val="45F568DE"/>
    <w:rsid w:val="485D1239"/>
    <w:rsid w:val="488A54A4"/>
    <w:rsid w:val="4A8A424F"/>
    <w:rsid w:val="4ACC17C5"/>
    <w:rsid w:val="50502E09"/>
    <w:rsid w:val="508B3BDB"/>
    <w:rsid w:val="51486F2A"/>
    <w:rsid w:val="52F4603B"/>
    <w:rsid w:val="56F77E4E"/>
    <w:rsid w:val="57734E4F"/>
    <w:rsid w:val="58080778"/>
    <w:rsid w:val="5A5F2402"/>
    <w:rsid w:val="5B6F544B"/>
    <w:rsid w:val="5E8D610B"/>
    <w:rsid w:val="611236F1"/>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10</Pages>
  <Words>4905</Words>
  <Characters>5298</Characters>
  <Lines>1</Lines>
  <Paragraphs>1</Paragraphs>
  <TotalTime>0</TotalTime>
  <ScaleCrop>false</ScaleCrop>
  <LinksUpToDate>false</LinksUpToDate>
  <CharactersWithSpaces>5318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2026-03-24T08:39:51Z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F51E97B455974025B97AAF2E79EB7708_13</vt:lpwstr>
  </property>
  <property fmtid="{D5CDD505-2E9C-101B-9397-08002B2CF9AE}" pid="4" name="KSOTemplateDocerSaveRecord">
    <vt:lpwstr>eyJoZGlkIjoiZDBhMjlkMWVkOWU1MmNmYmI1OWFkYmZkZTE3YTZjZTQiLCJ1c2VySWQiOiIzNjE2NjA5NTcifQ==</vt:lpwstr>
  </property>
</Properties>
</file>