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方正仿宋_GBK"/>
          <w:sz w:val="32"/>
          <w:szCs w:val="32"/>
        </w:rPr>
      </w:pPr>
    </w:p>
    <w:p>
      <w:pPr>
        <w:rPr>
          <w:rFonts w:hint="eastAsia" w:ascii="宋体" w:hAnsi="宋体" w:eastAsia="方正仿宋_GBK"/>
          <w:sz w:val="32"/>
          <w:szCs w:val="32"/>
        </w:rPr>
      </w:pPr>
    </w:p>
    <w:p>
      <w:pPr>
        <w:jc w:val="center"/>
        <w:rPr>
          <w:rFonts w:hint="eastAsia" w:ascii="宋体" w:hAnsi="宋体" w:eastAsia="方正小标宋简体"/>
          <w:sz w:val="44"/>
          <w:szCs w:val="44"/>
          <w:lang w:val="en-US" w:eastAsia="zh-CN"/>
        </w:rPr>
      </w:pPr>
      <w:r>
        <w:rPr>
          <w:rFonts w:hint="eastAsia" w:ascii="宋体" w:hAnsi="宋体" w:eastAsia="方正小标宋简体"/>
          <w:sz w:val="44"/>
          <w:szCs w:val="44"/>
        </w:rPr>
        <w:t>云南省人力资源</w:t>
      </w:r>
      <w:r>
        <w:rPr>
          <w:rFonts w:hint="eastAsia" w:ascii="宋体" w:hAnsi="宋体" w:eastAsia="方正小标宋简体"/>
          <w:sz w:val="44"/>
          <w:szCs w:val="44"/>
          <w:lang w:val="en-US" w:eastAsia="zh-CN"/>
        </w:rPr>
        <w:t>服务</w:t>
      </w:r>
    </w:p>
    <w:p>
      <w:pPr>
        <w:jc w:val="center"/>
        <w:rPr>
          <w:rFonts w:hint="eastAsia" w:ascii="宋体" w:hAnsi="宋体" w:eastAsia="方正小标宋简体"/>
          <w:sz w:val="44"/>
          <w:szCs w:val="44"/>
          <w:lang w:eastAsia="zh-CN"/>
        </w:rPr>
      </w:pPr>
      <w:r>
        <w:rPr>
          <w:rFonts w:hint="eastAsia" w:ascii="宋体" w:hAnsi="宋体" w:eastAsia="方正小标宋简体"/>
          <w:sz w:val="44"/>
          <w:szCs w:val="44"/>
          <w:lang w:val="en-US" w:eastAsia="zh-CN"/>
        </w:rPr>
        <w:t>行业</w:t>
      </w:r>
      <w:r>
        <w:rPr>
          <w:rFonts w:hint="eastAsia" w:ascii="宋体" w:hAnsi="宋体" w:eastAsia="方正小标宋简体"/>
          <w:sz w:val="44"/>
          <w:szCs w:val="44"/>
        </w:rPr>
        <w:t>统计</w:t>
      </w:r>
      <w:r>
        <w:rPr>
          <w:rFonts w:hint="eastAsia" w:ascii="宋体" w:hAnsi="宋体" w:eastAsia="方正小标宋简体"/>
          <w:sz w:val="44"/>
          <w:szCs w:val="44"/>
          <w:lang w:eastAsia="zh-CN"/>
        </w:rPr>
        <w:t>（</w:t>
      </w:r>
      <w:r>
        <w:rPr>
          <w:rFonts w:hint="eastAsia" w:ascii="宋体" w:hAnsi="宋体" w:eastAsia="方正小标宋简体"/>
          <w:sz w:val="44"/>
          <w:szCs w:val="44"/>
          <w:lang w:val="en-US" w:eastAsia="zh-CN"/>
        </w:rPr>
        <w:t>人社部统计要求</w:t>
      </w:r>
      <w:r>
        <w:rPr>
          <w:rFonts w:hint="eastAsia" w:ascii="宋体" w:hAnsi="宋体" w:eastAsia="方正小标宋简体"/>
          <w:sz w:val="44"/>
          <w:szCs w:val="44"/>
          <w:lang w:eastAsia="zh-CN"/>
        </w:rPr>
        <w:t>）</w:t>
      </w:r>
    </w:p>
    <w:p>
      <w:pPr>
        <w:jc w:val="center"/>
        <w:rPr>
          <w:rFonts w:hint="default" w:ascii="宋体" w:hAnsi="宋体" w:eastAsia="方正小标宋简体"/>
          <w:sz w:val="44"/>
          <w:szCs w:val="44"/>
          <w:lang w:val="en-US" w:eastAsia="zh-CN"/>
        </w:rPr>
      </w:pPr>
      <w:r>
        <w:rPr>
          <w:rFonts w:hint="eastAsia" w:ascii="宋体" w:hAnsi="宋体" w:eastAsia="方正小标宋简体"/>
          <w:sz w:val="44"/>
          <w:szCs w:val="44"/>
          <w:lang w:val="en-US" w:eastAsia="zh-CN"/>
        </w:rPr>
        <w:t>产业统计（我省统计要求）</w:t>
      </w:r>
    </w:p>
    <w:p>
      <w:pPr>
        <w:jc w:val="center"/>
        <w:rPr>
          <w:rFonts w:hint="eastAsia" w:ascii="宋体" w:hAnsi="宋体" w:eastAsia="方正小标宋简体"/>
          <w:sz w:val="44"/>
          <w:szCs w:val="44"/>
        </w:rPr>
      </w:pPr>
      <w:r>
        <w:rPr>
          <w:rFonts w:hint="eastAsia" w:ascii="宋体" w:hAnsi="宋体" w:eastAsia="方正小标宋简体"/>
          <w:sz w:val="44"/>
          <w:szCs w:val="44"/>
        </w:rPr>
        <w:t>系统操作手册</w:t>
      </w: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  <w:r>
        <w:rPr>
          <w:rFonts w:hint="eastAsia" w:ascii="宋体" w:hAnsi="宋体" w:eastAsia="方正楷体_GBK"/>
          <w:sz w:val="32"/>
          <w:szCs w:val="32"/>
        </w:rPr>
        <w:t>（</w:t>
      </w:r>
      <w:r>
        <w:rPr>
          <w:rFonts w:hint="eastAsia" w:ascii="宋体" w:hAnsi="宋体" w:eastAsia="方正楷体_GBK"/>
          <w:sz w:val="32"/>
          <w:szCs w:val="32"/>
          <w:lang w:val="en-US" w:eastAsia="zh-CN"/>
        </w:rPr>
        <w:t>统计调查对象</w:t>
      </w:r>
      <w:r>
        <w:rPr>
          <w:rFonts w:hint="eastAsia" w:ascii="宋体" w:hAnsi="宋体" w:eastAsia="方正楷体_GBK"/>
          <w:sz w:val="32"/>
          <w:szCs w:val="32"/>
        </w:rPr>
        <w:t>）</w:t>
      </w: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  <w:r>
        <w:rPr>
          <w:rFonts w:hint="eastAsia" w:ascii="宋体" w:hAnsi="宋体" w:eastAsia="方正楷体_GBK"/>
          <w:sz w:val="32"/>
          <w:szCs w:val="32"/>
        </w:rPr>
        <w:t>2026年1月</w:t>
      </w:r>
    </w:p>
    <w:p>
      <w:pPr>
        <w:jc w:val="center"/>
        <w:rPr>
          <w:rFonts w:hint="eastAsia" w:ascii="宋体" w:hAnsi="宋体" w:eastAsia="方正楷体_GBK"/>
          <w:sz w:val="32"/>
          <w:szCs w:val="32"/>
        </w:rPr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5760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方正仿宋_GBK" w:cstheme="minorBidi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方正小标宋_GBK" w:cs="方正小标宋_GBK"/>
              <w:sz w:val="44"/>
              <w:szCs w:val="44"/>
            </w:rPr>
          </w:pPr>
          <w:r>
            <w:rPr>
              <w:rFonts w:hint="eastAsia" w:ascii="宋体" w:hAnsi="宋体" w:eastAsia="方正小标宋_GBK" w:cs="方正小标宋_GBK"/>
              <w:sz w:val="44"/>
              <w:szCs w:val="44"/>
            </w:rPr>
            <w:t>目录</w:t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_Toc14037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</w:rPr>
            <w:t>一、简介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_Toc14037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_Toc26969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</w:rPr>
            <w:t>（一）功能介绍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_Toc26969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7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_Toc13753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</w:rPr>
            <w:t>（二）系统访问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_Toc13753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_Toc7683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  <w:lang w:val="en-US" w:eastAsia="zh-CN"/>
            </w:rPr>
            <w:t>二、系统</w:t>
          </w:r>
          <w:r>
            <w:rPr>
              <w:rFonts w:hint="eastAsia" w:ascii="宋体" w:hAnsi="宋体"/>
              <w:sz w:val="24"/>
              <w:szCs w:val="24"/>
            </w:rPr>
            <w:t>登录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_Toc7683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_Toc20823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  <w:lang w:val="en-US" w:eastAsia="zh-CN"/>
            </w:rPr>
            <w:t>三、 数据填报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_Toc20823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_Toc13688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  <w:lang w:val="en-US" w:eastAsia="zh-CN"/>
            </w:rPr>
            <w:t>四、 审核状态查询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_Toc13688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_Toc1709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  <w:lang w:val="en-US" w:eastAsia="zh-CN"/>
            </w:rPr>
            <w:t>五、 单位基础信息维护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_Toc1709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4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  <w:rPr>
              <w:sz w:val="24"/>
              <w:szCs w:val="24"/>
            </w:rPr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_Toc29301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  <w:lang w:val="en-US" w:eastAsia="zh-CN"/>
            </w:rPr>
            <w:t>六、 CA权限授权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_Toc29301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5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pStyle w:val="6"/>
            <w:keepNext w:val="0"/>
            <w:keepLines w:val="0"/>
            <w:pageBreakBefore w:val="0"/>
            <w:widowControl w:val="0"/>
            <w:tabs>
              <w:tab w:val="right" w:leader="middleDot" w:pos="8844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textAlignment w:val="auto"/>
          </w:pP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begin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instrText xml:space="preserve"> HYPERLINK \l _Toc18520 </w:instrText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separate"/>
          </w:r>
          <w:r>
            <w:rPr>
              <w:rFonts w:hint="eastAsia" w:ascii="宋体" w:hAnsi="宋体"/>
              <w:sz w:val="24"/>
              <w:szCs w:val="24"/>
              <w:lang w:val="en-US" w:eastAsia="zh-CN"/>
            </w:rPr>
            <w:t>七</w:t>
          </w:r>
          <w:r>
            <w:rPr>
              <w:rFonts w:hint="eastAsia" w:ascii="宋体" w:hAnsi="宋体"/>
              <w:sz w:val="24"/>
              <w:szCs w:val="24"/>
            </w:rPr>
            <w:t>、</w:t>
          </w:r>
          <w:r>
            <w:rPr>
              <w:rFonts w:hint="eastAsia" w:ascii="宋体" w:hAnsi="宋体"/>
              <w:sz w:val="24"/>
              <w:szCs w:val="24"/>
              <w:lang w:val="en-US" w:eastAsia="zh-CN"/>
            </w:rPr>
            <w:t>业务及</w:t>
          </w:r>
          <w:r>
            <w:rPr>
              <w:rFonts w:hint="eastAsia" w:ascii="宋体" w:hAnsi="宋体"/>
              <w:sz w:val="24"/>
              <w:szCs w:val="24"/>
            </w:rPr>
            <w:t>技术咨询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_Toc18520 \h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6</w:t>
          </w:r>
          <w:r>
            <w:rPr>
              <w:sz w:val="24"/>
              <w:szCs w:val="24"/>
            </w:rPr>
            <w:fldChar w:fldCharType="end"/>
          </w:r>
          <w:r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exact"/>
            <w:ind w:firstLine="420" w:firstLineChars="200"/>
            <w:jc w:val="left"/>
            <w:textAlignment w:val="auto"/>
            <w:rPr>
              <w:rFonts w:hint="eastAsia" w:ascii="宋体" w:hAnsi="宋体" w:eastAsia="方正仿宋_GBK" w:cstheme="minorBidi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 w:ascii="宋体" w:hAnsi="宋体" w:eastAsia="方正仿宋_GBK" w:cstheme="minorBidi"/>
              <w:kern w:val="2"/>
              <w:szCs w:val="24"/>
              <w:lang w:val="en-US" w:eastAsia="zh-CN" w:bidi="ar-SA"/>
            </w:rPr>
            <w:fldChar w:fldCharType="end"/>
          </w:r>
        </w:p>
      </w:sdtContent>
    </w:sdt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420" w:firstLineChars="200"/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jc w:val="left"/>
        <w:rPr>
          <w:rFonts w:hint="eastAsia" w:ascii="宋体" w:hAnsi="宋体" w:eastAsia="方正仿宋_GBK" w:cstheme="minorBidi"/>
          <w:kern w:val="2"/>
          <w:sz w:val="21"/>
          <w:szCs w:val="32"/>
          <w:lang w:val="en-US" w:eastAsia="zh-CN" w:bidi="ar-SA"/>
        </w:rPr>
      </w:pPr>
    </w:p>
    <w:p>
      <w:pPr>
        <w:ind w:firstLine="640" w:firstLineChars="200"/>
        <w:jc w:val="left"/>
        <w:rPr>
          <w:rFonts w:hint="eastAsia" w:ascii="宋体" w:hAnsi="宋体" w:eastAsia="方正仿宋_GBK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宋体" w:hAnsi="宋体" w:eastAsia="方正仿宋_GBK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宋体" w:hAnsi="宋体" w:eastAsia="方正仿宋_GBK"/>
          <w:sz w:val="32"/>
          <w:szCs w:val="32"/>
        </w:rPr>
        <w:sectPr>
          <w:pgSz w:w="11906" w:h="16838"/>
          <w:pgMar w:top="1587" w:right="1531" w:bottom="1134" w:left="1531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leftChars="0" w:firstLine="640" w:firstLineChars="200"/>
        <w:textAlignment w:val="auto"/>
        <w:rPr>
          <w:rFonts w:hint="eastAsia" w:ascii="宋体" w:hAnsi="宋体"/>
        </w:rPr>
      </w:pPr>
      <w:bookmarkStart w:id="0" w:name="_Toc14037"/>
      <w:r>
        <w:rPr>
          <w:rFonts w:hint="eastAsia" w:ascii="宋体" w:hAnsi="宋体"/>
        </w:rPr>
        <w:t>一、简介</w:t>
      </w:r>
      <w:bookmarkEnd w:id="0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/>
        </w:rPr>
      </w:pPr>
      <w:bookmarkStart w:id="1" w:name="_Toc26969"/>
      <w:r>
        <w:rPr>
          <w:rFonts w:hint="eastAsia" w:ascii="宋体" w:hAnsi="宋体"/>
        </w:rPr>
        <w:t>（一）功能介绍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宋体" w:hAnsi="宋体" w:eastAsia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/>
          <w:sz w:val="32"/>
          <w:szCs w:val="32"/>
        </w:rPr>
        <w:t>通过本系统可实现</w:t>
      </w:r>
      <w:r>
        <w:rPr>
          <w:rFonts w:hint="eastAsia" w:ascii="宋体" w:hAnsi="宋体" w:eastAsia="方正仿宋_GBK"/>
          <w:sz w:val="32"/>
          <w:szCs w:val="32"/>
          <w:lang w:val="en-US" w:eastAsia="zh-CN"/>
        </w:rPr>
        <w:t>数据录入、查询功能</w:t>
      </w:r>
      <w:r>
        <w:rPr>
          <w:rFonts w:hint="eastAsia" w:ascii="宋体" w:hAnsi="宋体" w:eastAsia="方正仿宋_GBK"/>
          <w:sz w:val="32"/>
          <w:szCs w:val="32"/>
        </w:rPr>
        <w:t>。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宋体" w:hAnsi="宋体"/>
        </w:rPr>
      </w:pPr>
      <w:bookmarkStart w:id="2" w:name="_Toc13753"/>
      <w:r>
        <w:rPr>
          <w:rFonts w:hint="eastAsia" w:ascii="宋体" w:hAnsi="宋体"/>
        </w:rPr>
        <w:t>（二）系统访问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宋体" w:hAnsi="宋体" w:eastAsia="方正仿宋_GBK"/>
          <w:sz w:val="28"/>
          <w:szCs w:val="28"/>
          <w:lang w:val="en-US" w:eastAsia="zh-CN"/>
        </w:rPr>
      </w:pPr>
      <w:r>
        <w:rPr>
          <w:rFonts w:hint="eastAsia" w:ascii="宋体" w:hAnsi="宋体" w:eastAsia="方正仿宋_GBK"/>
          <w:sz w:val="32"/>
          <w:szCs w:val="32"/>
          <w:lang w:val="en-US" w:eastAsia="zh-CN"/>
        </w:rPr>
        <w:t>通过互联网访问</w:t>
      </w:r>
      <w:r>
        <w:rPr>
          <w:rFonts w:hint="eastAsia" w:ascii="宋体" w:hAnsi="宋体" w:eastAsia="方正仿宋_GBK"/>
          <w:sz w:val="32"/>
          <w:szCs w:val="32"/>
        </w:rPr>
        <w:t>地址：</w:t>
      </w:r>
      <w:r>
        <w:rPr>
          <w:rFonts w:hint="eastAsia" w:ascii="宋体" w:hAnsi="宋体" w:eastAsia="方正仿宋_GBK"/>
          <w:sz w:val="28"/>
          <w:szCs w:val="28"/>
        </w:rPr>
        <w:t>https://ynsjyj.cn/ssologin/login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宋体" w:hAnsi="宋体" w:eastAsia="方正仿宋_GBK"/>
          <w:sz w:val="32"/>
          <w:szCs w:val="32"/>
          <w:lang w:eastAsia="zh-CN"/>
        </w:rPr>
      </w:pPr>
      <w:r>
        <w:rPr>
          <w:rFonts w:hint="eastAsia" w:ascii="宋体" w:hAnsi="宋体" w:eastAsia="方正仿宋_GBK"/>
          <w:sz w:val="32"/>
          <w:szCs w:val="32"/>
        </w:rPr>
        <w:t>浏览器支持Google Chrome浏览器、360极速浏览器、</w:t>
      </w:r>
      <w:r>
        <w:rPr>
          <w:rFonts w:hint="eastAsia" w:ascii="宋体" w:hAnsi="宋体" w:eastAsia="方正仿宋_GBK"/>
          <w:sz w:val="32"/>
          <w:szCs w:val="32"/>
          <w:lang w:val="en-US" w:eastAsia="zh-CN"/>
        </w:rPr>
        <w:t>Edge</w:t>
      </w:r>
      <w:r>
        <w:rPr>
          <w:rFonts w:hint="eastAsia" w:ascii="宋体" w:hAnsi="宋体" w:eastAsia="方正仿宋_GBK"/>
          <w:sz w:val="32"/>
          <w:szCs w:val="32"/>
        </w:rPr>
        <w:t>等常见浏览器。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left="0" w:leftChars="0" w:firstLine="640" w:firstLineChars="200"/>
        <w:textAlignment w:val="auto"/>
        <w:rPr>
          <w:rFonts w:hint="default" w:ascii="宋体" w:hAnsi="宋体"/>
          <w:lang w:val="en-US" w:eastAsia="zh-CN"/>
        </w:rPr>
      </w:pPr>
      <w:bookmarkStart w:id="3" w:name="_Toc7683"/>
      <w:r>
        <w:rPr>
          <w:rFonts w:hint="eastAsia" w:ascii="宋体" w:hAnsi="宋体"/>
          <w:lang w:val="en-US" w:eastAsia="zh-CN"/>
        </w:rPr>
        <w:t>二、系统</w:t>
      </w:r>
      <w:r>
        <w:rPr>
          <w:rFonts w:hint="eastAsia" w:ascii="宋体" w:hAnsi="宋体"/>
        </w:rPr>
        <w:t>登录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取得人力资源服务许可、备案的机构和公共就业人才服务机构</w:t>
      </w:r>
      <w:r>
        <w:rPr>
          <w:rFonts w:hint="eastAsia" w:ascii="宋体" w:hAnsi="宋体" w:eastAsia="方正仿宋_GBK" w:cs="方正仿宋_GBK"/>
          <w:sz w:val="32"/>
          <w:szCs w:val="32"/>
        </w:rPr>
        <w:t>使用CA证书</w:t>
      </w: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登录</w:t>
      </w:r>
      <w:r>
        <w:rPr>
          <w:rFonts w:hint="eastAsia" w:ascii="宋体" w:hAnsi="宋体" w:eastAsia="方正仿宋_GBK" w:cs="方正仿宋_GBK"/>
          <w:sz w:val="32"/>
          <w:szCs w:val="32"/>
        </w:rPr>
        <w:t>填报；</w:t>
      </w:r>
      <w:bookmarkStart w:id="9" w:name="_GoBack"/>
      <w:bookmarkEnd w:id="9"/>
    </w:p>
    <w:p>
      <w:pPr>
        <w:numPr>
          <w:ilvl w:val="0"/>
          <w:numId w:val="0"/>
        </w:numPr>
        <w:ind w:firstLine="640"/>
        <w:jc w:val="left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/>
          <w:sz w:val="32"/>
          <w:szCs w:val="32"/>
          <w:lang w:eastAsia="zh-CN"/>
        </w:rPr>
        <w:drawing>
          <wp:inline distT="0" distB="0" distL="114300" distR="114300">
            <wp:extent cx="5644515" cy="2677160"/>
            <wp:effectExtent l="0" t="0" r="13335" b="8890"/>
            <wp:docPr id="8" name="图片 8" descr="236200d7-19e2-44e1-85cc-95751d648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6200d7-19e2-44e1-85cc-95751d6483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/>
        <w:jc w:val="left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统计调查对象通过CA证书登录系统，登录后进入【人力资源机构服务】模块，点击【在线办理】，进行数据填报。若用子CA登录系统后看不到【人力资源机构服务】模块，需使用主CA登录系统给子CA授权（具体操作见“第六条”）或直接使用主CA登录系统填报数据。</w:t>
      </w:r>
    </w:p>
    <w:p>
      <w:pPr>
        <w:numPr>
          <w:ilvl w:val="0"/>
          <w:numId w:val="0"/>
        </w:numPr>
        <w:ind w:firstLine="640"/>
        <w:jc w:val="left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546725" cy="3118485"/>
            <wp:effectExtent l="0" t="0" r="15875" b="5715"/>
            <wp:docPr id="2" name="图片 2" descr="c7699f50-57f0-449a-82c1-b7bd9766c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7699f50-57f0-449a-82c1-b7bd9766c1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/>
          <w:lang w:val="en-US" w:eastAsia="zh-CN"/>
        </w:rPr>
      </w:pPr>
      <w:bookmarkStart w:id="4" w:name="_Toc20823"/>
      <w:r>
        <w:rPr>
          <w:rFonts w:hint="eastAsia" w:ascii="宋体" w:hAnsi="宋体"/>
          <w:lang w:val="en-US" w:eastAsia="zh-CN"/>
        </w:rPr>
        <w:t>数据填报</w:t>
      </w:r>
      <w:bookmarkEnd w:id="4"/>
    </w:p>
    <w:p>
      <w:pPr>
        <w:widowControl w:val="0"/>
        <w:numPr>
          <w:ilvl w:val="0"/>
          <w:numId w:val="0"/>
        </w:numPr>
        <w:ind w:firstLine="640"/>
        <w:jc w:val="both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机构根据实际情况录入相关数据，填写完整检查无误后点击提交，数据进入审核流程。</w:t>
      </w:r>
    </w:p>
    <w:p>
      <w:pPr>
        <w:widowControl w:val="0"/>
        <w:numPr>
          <w:ilvl w:val="0"/>
          <w:numId w:val="0"/>
        </w:numPr>
        <w:ind w:firstLine="640"/>
        <w:jc w:val="both"/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单位名称、统一社会信用代码、法定代表人、单位注册地行政区划、单位所在地行政区划信息由系统自动带入。如自动带入信息错误，可使用【单位基础信息维护】功能修改（具体操作见“第五条）。</w:t>
      </w:r>
    </w:p>
    <w:p>
      <w:pPr>
        <w:widowControl w:val="0"/>
        <w:numPr>
          <w:ilvl w:val="0"/>
          <w:numId w:val="0"/>
        </w:numPr>
        <w:ind w:firstLine="640"/>
        <w:jc w:val="both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服务对象、服务人数、营业收入等数值类字段按照报表逻辑要求，设置了逻辑校验关系，填报时应符合相应要求。</w:t>
      </w:r>
    </w:p>
    <w:p>
      <w:pPr>
        <w:widowControl w:val="0"/>
        <w:numPr>
          <w:ilvl w:val="0"/>
          <w:numId w:val="0"/>
        </w:numPr>
        <w:ind w:firstLine="640"/>
        <w:jc w:val="both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14670" cy="2574925"/>
            <wp:effectExtent l="0" t="0" r="5080" b="15875"/>
            <wp:docPr id="7" name="图片 7" descr="453f965b-7200-4349-81a6-56db90e1c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3f965b-7200-4349-81a6-56db90e1c0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/>
        <w:jc w:val="both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数据提交后，点击【查看申请记录】按钮可查看填报信息。</w:t>
      </w:r>
    </w:p>
    <w:p>
      <w:pPr>
        <w:widowControl w:val="0"/>
        <w:numPr>
          <w:ilvl w:val="0"/>
          <w:numId w:val="0"/>
        </w:numPr>
        <w:ind w:firstLine="640"/>
        <w:jc w:val="both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11495" cy="3026410"/>
            <wp:effectExtent l="0" t="0" r="8255" b="2540"/>
            <wp:docPr id="3" name="图片 3" descr="137d26f52d8a3911b075951636df5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7d26f52d8a3911b075951636df5f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/>
        <w:jc w:val="both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5603875" cy="3014345"/>
            <wp:effectExtent l="0" t="0" r="15875" b="14605"/>
            <wp:docPr id="10" name="图片 10" descr="d65828627ff86a1d9bf0c6bf0254ac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65828627ff86a1d9bf0c6bf0254ac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640"/>
        <w:jc w:val="both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/>
          <w:lang w:val="en-US" w:eastAsia="zh-CN"/>
        </w:rPr>
      </w:pPr>
      <w:bookmarkStart w:id="5" w:name="_Toc13688"/>
      <w:r>
        <w:rPr>
          <w:rFonts w:hint="eastAsia" w:ascii="宋体" w:hAnsi="宋体"/>
          <w:lang w:val="en-US" w:eastAsia="zh-CN"/>
        </w:rPr>
        <w:t>审核状态查询</w:t>
      </w:r>
      <w:bookmarkEnd w:id="5"/>
    </w:p>
    <w:p>
      <w:pPr>
        <w:ind w:firstLine="640" w:firstLineChars="200"/>
        <w:jc w:val="left"/>
        <w:rPr>
          <w:rFonts w:hint="default" w:ascii="宋体" w:hAnsi="宋体" w:eastAsia="黑体"/>
          <w:sz w:val="32"/>
          <w:szCs w:val="32"/>
          <w:lang w:val="en-US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进入【用户中心】模块，点击【审核结果】功能，可以查看统计数据审核状态。</w:t>
      </w:r>
    </w:p>
    <w:p>
      <w:pPr>
        <w:ind w:firstLine="640" w:firstLineChars="200"/>
        <w:jc w:val="left"/>
        <w:rPr>
          <w:rFonts w:hint="eastAsia" w:ascii="宋体" w:hAnsi="宋体" w:eastAsia="黑体"/>
          <w:sz w:val="32"/>
          <w:szCs w:val="32"/>
          <w:lang w:eastAsia="zh-CN"/>
        </w:rPr>
      </w:pPr>
      <w:r>
        <w:rPr>
          <w:rFonts w:hint="eastAsia" w:ascii="宋体" w:hAnsi="宋体" w:eastAsia="黑体"/>
          <w:sz w:val="32"/>
          <w:szCs w:val="32"/>
          <w:lang w:eastAsia="zh-CN"/>
        </w:rPr>
        <w:drawing>
          <wp:inline distT="0" distB="0" distL="114300" distR="114300">
            <wp:extent cx="5614670" cy="3157855"/>
            <wp:effectExtent l="0" t="0" r="5080" b="4445"/>
            <wp:docPr id="5" name="图片 5" descr="111[00_05_43][20260121-105119]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1[00_05_43][20260121-105119]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/>
          <w:lang w:val="en-US" w:eastAsia="zh-CN"/>
        </w:rPr>
      </w:pPr>
      <w:bookmarkStart w:id="6" w:name="_Toc1709"/>
      <w:r>
        <w:rPr>
          <w:rFonts w:hint="eastAsia" w:ascii="宋体" w:hAnsi="宋体"/>
          <w:lang w:val="en-US" w:eastAsia="zh-CN"/>
        </w:rPr>
        <w:t>单位基础信息维护</w:t>
      </w:r>
      <w:bookmarkEnd w:id="6"/>
    </w:p>
    <w:p>
      <w:pPr>
        <w:ind w:firstLine="640" w:firstLineChars="200"/>
        <w:jc w:val="left"/>
        <w:rPr>
          <w:rFonts w:hint="default" w:ascii="宋体" w:hAnsi="宋体" w:eastAsia="方正仿宋_GBK" w:cs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 w:cs="方正仿宋_GBK"/>
          <w:sz w:val="32"/>
          <w:szCs w:val="32"/>
          <w:lang w:val="en-US" w:eastAsia="zh-CN"/>
        </w:rPr>
        <w:t>首页搜索“单位基础信息维护”，找到对应事项，点击【在线办理】；或者首页点击【就业服务】，找到“单位基础信息维护”，点击【在线办理】。</w:t>
      </w:r>
      <w:r>
        <w:rPr>
          <w:rFonts w:hint="eastAsia" w:ascii="宋体" w:hAnsi="宋体" w:eastAsia="方正仿宋_GBK"/>
          <w:sz w:val="32"/>
          <w:szCs w:val="32"/>
          <w:lang w:val="en-US" w:eastAsia="zh-CN"/>
        </w:rPr>
        <w:t>进入【单位基础信息维护】界面，修改编辑单位信息后，点击【提交】。</w:t>
      </w:r>
    </w:p>
    <w:p>
      <w:pPr>
        <w:numPr>
          <w:ilvl w:val="0"/>
          <w:numId w:val="0"/>
        </w:num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2405" cy="2775585"/>
            <wp:effectExtent l="0" t="0" r="444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/>
        </w:rPr>
      </w:pPr>
    </w:p>
    <w:p>
      <w:pPr>
        <w:numPr>
          <w:ilvl w:val="0"/>
          <w:numId w:val="0"/>
        </w:num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64150" cy="294767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/>
          <w:lang w:val="en-US" w:eastAsia="zh-CN"/>
        </w:rPr>
      </w:pPr>
      <w:bookmarkStart w:id="7" w:name="_Toc29301"/>
      <w:r>
        <w:rPr>
          <w:rFonts w:hint="eastAsia" w:ascii="宋体" w:hAnsi="宋体"/>
          <w:lang w:val="en-US" w:eastAsia="zh-CN"/>
        </w:rPr>
        <w:t>CA权限授权</w:t>
      </w:r>
      <w:bookmarkEnd w:id="7"/>
    </w:p>
    <w:p>
      <w:pPr>
        <w:ind w:firstLine="640" w:firstLineChars="200"/>
        <w:jc w:val="left"/>
        <w:rPr>
          <w:rFonts w:hint="eastAsia" w:ascii="宋体" w:hAnsi="宋体" w:eastAsia="方正仿宋_GBK"/>
          <w:sz w:val="32"/>
          <w:szCs w:val="32"/>
          <w:lang w:val="en-US" w:eastAsia="zh-CN"/>
        </w:rPr>
      </w:pPr>
      <w:r>
        <w:rPr>
          <w:rFonts w:hint="eastAsia" w:ascii="宋体" w:hAnsi="宋体" w:eastAsia="方正仿宋_GBK"/>
          <w:sz w:val="32"/>
          <w:szCs w:val="32"/>
          <w:lang w:val="en-US" w:eastAsia="zh-CN"/>
        </w:rPr>
        <w:t>主CA登录后，进入“用户中心”，点击【权限授权】。找到需授权的子CA，点击【事项授权】，找到“人力资源机构服务”给子CA授权。</w:t>
      </w:r>
    </w:p>
    <w:p>
      <w:pPr>
        <w:numPr>
          <w:ilvl w:val="0"/>
          <w:numId w:val="0"/>
        </w:numPr>
        <w:rPr>
          <w:rFonts w:hint="default" w:ascii="宋体" w:hAnsi="宋体" w:eastAsia="方正仿宋_GBK"/>
          <w:sz w:val="32"/>
          <w:szCs w:val="32"/>
          <w:lang w:val="en-US" w:eastAsia="zh-CN"/>
        </w:rPr>
      </w:pPr>
      <w:r>
        <w:rPr>
          <w:rFonts w:hint="eastAsia" w:ascii="宋体" w:hAnsi="宋体"/>
          <w:lang w:val="en-US" w:eastAsia="zh-CN"/>
        </w:rPr>
        <w:drawing>
          <wp:inline distT="0" distB="0" distL="114300" distR="114300">
            <wp:extent cx="5263515" cy="2543810"/>
            <wp:effectExtent l="0" t="0" r="13335" b="8890"/>
            <wp:docPr id="6" name="图片 6" descr="4a9dc9e92c6fc3f3e9dfab414a58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a9dc9e92c6fc3f3e9dfab414a585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 w:ascii="宋体" w:hAnsi="宋体"/>
        </w:rPr>
      </w:pPr>
      <w:bookmarkStart w:id="8" w:name="_Toc18520"/>
      <w:r>
        <w:rPr>
          <w:rFonts w:hint="eastAsia" w:ascii="宋体" w:hAnsi="宋体"/>
          <w:lang w:val="en-US" w:eastAsia="zh-CN"/>
        </w:rPr>
        <w:t>七</w:t>
      </w:r>
      <w:r>
        <w:rPr>
          <w:rFonts w:hint="eastAsia" w:ascii="宋体" w:hAnsi="宋体"/>
        </w:rPr>
        <w:t>、</w:t>
      </w:r>
      <w:r>
        <w:rPr>
          <w:rFonts w:hint="eastAsia" w:ascii="宋体" w:hAnsi="宋体"/>
          <w:lang w:val="en-US" w:eastAsia="zh-CN"/>
        </w:rPr>
        <w:t>业务及</w:t>
      </w:r>
      <w:r>
        <w:rPr>
          <w:rFonts w:hint="eastAsia" w:ascii="宋体" w:hAnsi="宋体"/>
        </w:rPr>
        <w:t>技术咨询</w:t>
      </w:r>
      <w:bookmarkEnd w:id="8"/>
    </w:p>
    <w:p>
      <w:pPr>
        <w:ind w:firstLine="640" w:firstLineChars="200"/>
        <w:jc w:val="left"/>
        <w:rPr>
          <w:rFonts w:hint="eastAsia" w:ascii="宋体" w:hAnsi="宋体" w:eastAsia="方正仿宋_GBK"/>
          <w:sz w:val="32"/>
          <w:szCs w:val="32"/>
        </w:rPr>
      </w:pPr>
      <w:r>
        <w:rPr>
          <w:rFonts w:hint="eastAsia" w:ascii="宋体" w:hAnsi="宋体" w:eastAsia="方正仿宋_GBK"/>
          <w:sz w:val="32"/>
          <w:szCs w:val="32"/>
        </w:rPr>
        <w:t>业务咨询</w:t>
      </w:r>
      <w:r>
        <w:rPr>
          <w:rFonts w:hint="eastAsia" w:ascii="宋体" w:hAnsi="宋体" w:eastAsia="方正仿宋_GBK"/>
          <w:sz w:val="32"/>
          <w:szCs w:val="32"/>
          <w:lang w:eastAsia="zh-CN"/>
        </w:rPr>
        <w:t>：</w:t>
      </w:r>
      <w:r>
        <w:rPr>
          <w:rFonts w:hint="eastAsia" w:ascii="宋体" w:hAnsi="宋体" w:eastAsia="方正仿宋_GBK"/>
          <w:sz w:val="32"/>
          <w:szCs w:val="32"/>
          <w:lang w:val="en-US" w:eastAsia="zh-CN"/>
        </w:rPr>
        <w:t>惠老师，</w:t>
      </w:r>
      <w:r>
        <w:rPr>
          <w:rFonts w:hint="eastAsia" w:ascii="宋体" w:hAnsi="宋体" w:eastAsia="方正仿宋_GBK"/>
          <w:sz w:val="32"/>
          <w:szCs w:val="32"/>
        </w:rPr>
        <w:t>13529180079;</w:t>
      </w:r>
    </w:p>
    <w:p>
      <w:pPr>
        <w:ind w:firstLine="640" w:firstLineChars="200"/>
        <w:jc w:val="left"/>
        <w:rPr>
          <w:rFonts w:hint="eastAsia" w:ascii="宋体" w:hAnsi="宋体" w:eastAsia="方正仿宋_GBK"/>
          <w:sz w:val="32"/>
          <w:szCs w:val="32"/>
        </w:rPr>
      </w:pPr>
      <w:r>
        <w:rPr>
          <w:rFonts w:hint="eastAsia" w:ascii="宋体" w:hAnsi="宋体" w:eastAsia="方正仿宋_GBK"/>
          <w:sz w:val="32"/>
          <w:szCs w:val="32"/>
        </w:rPr>
        <w:t>技术咨询：</w:t>
      </w:r>
      <w:r>
        <w:rPr>
          <w:rFonts w:hint="eastAsia" w:ascii="宋体" w:hAnsi="宋体" w:eastAsia="方正仿宋_GBK"/>
          <w:sz w:val="32"/>
          <w:szCs w:val="32"/>
          <w:lang w:val="en-US" w:eastAsia="zh-CN"/>
        </w:rPr>
        <w:t>龙老师，</w:t>
      </w:r>
      <w:r>
        <w:rPr>
          <w:rFonts w:hint="eastAsia" w:ascii="宋体" w:hAnsi="宋体" w:eastAsia="方正仿宋_GBK"/>
          <w:sz w:val="32"/>
          <w:szCs w:val="32"/>
        </w:rPr>
        <w:t>18088303651。</w:t>
      </w:r>
    </w:p>
    <w:p>
      <w:pPr>
        <w:rPr>
          <w:rFonts w:ascii="宋体" w:hAnsi="宋体"/>
        </w:rPr>
      </w:pPr>
    </w:p>
    <w:sectPr>
      <w:footerReference r:id="rId3" w:type="default"/>
      <w:pgSz w:w="11906" w:h="16838"/>
      <w:pgMar w:top="1134" w:right="1531" w:bottom="1134" w:left="1531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5007610</wp:posOffset>
              </wp:positionH>
              <wp:positionV relativeFrom="paragraph">
                <wp:posOffset>-28575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4.3pt;margin-top:-2.2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sWlSq2QAAAAsBAAAPAAAAAAAAAAEAIAAAACIAAABkcnMvZG93bnJldi54&#10;bWxQSwECFAAUAAAACACHTuJAApUg9D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A900AB"/>
    <w:multiLevelType w:val="singleLevel"/>
    <w:tmpl w:val="11A900AB"/>
    <w:lvl w:ilvl="0" w:tentative="0">
      <w:start w:val="3"/>
      <w:numFmt w:val="chineseCounting"/>
      <w:suff w:val="nothing"/>
      <w:lvlText w:val="%1、"/>
      <w:lvlJc w:val="left"/>
      <w:pPr>
        <w:ind w:left="630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627202"/>
    <w:rsid w:val="033D3914"/>
    <w:rsid w:val="0C4C0780"/>
    <w:rsid w:val="0F6A48A4"/>
    <w:rsid w:val="1540467F"/>
    <w:rsid w:val="156D6C3E"/>
    <w:rsid w:val="15AA4A70"/>
    <w:rsid w:val="17AA5F28"/>
    <w:rsid w:val="19320234"/>
    <w:rsid w:val="202D7F78"/>
    <w:rsid w:val="2DBE4083"/>
    <w:rsid w:val="2ED27DE6"/>
    <w:rsid w:val="3115220C"/>
    <w:rsid w:val="31EB11BF"/>
    <w:rsid w:val="32892EB1"/>
    <w:rsid w:val="35763E83"/>
    <w:rsid w:val="36EE608B"/>
    <w:rsid w:val="39677CC5"/>
    <w:rsid w:val="3D1C4922"/>
    <w:rsid w:val="3D8A30EE"/>
    <w:rsid w:val="3DEA2A64"/>
    <w:rsid w:val="3E6C180C"/>
    <w:rsid w:val="3FC26FB4"/>
    <w:rsid w:val="40E93BE6"/>
    <w:rsid w:val="434514AA"/>
    <w:rsid w:val="44DD06EB"/>
    <w:rsid w:val="472C1A18"/>
    <w:rsid w:val="4D675EB0"/>
    <w:rsid w:val="536F33C6"/>
    <w:rsid w:val="537F7B8D"/>
    <w:rsid w:val="54926564"/>
    <w:rsid w:val="56DD5E53"/>
    <w:rsid w:val="58511B64"/>
    <w:rsid w:val="5ADC53E8"/>
    <w:rsid w:val="5DE5472B"/>
    <w:rsid w:val="62123690"/>
    <w:rsid w:val="62564257"/>
    <w:rsid w:val="63BD314C"/>
    <w:rsid w:val="64627202"/>
    <w:rsid w:val="668A0B91"/>
    <w:rsid w:val="6ABB65AF"/>
    <w:rsid w:val="6B6170E8"/>
    <w:rsid w:val="709E5136"/>
    <w:rsid w:val="71C74F63"/>
    <w:rsid w:val="72AA241F"/>
    <w:rsid w:val="73E3171A"/>
    <w:rsid w:val="75554C81"/>
    <w:rsid w:val="79AF429E"/>
    <w:rsid w:val="79BA4057"/>
    <w:rsid w:val="7B337E8A"/>
    <w:rsid w:val="7C0D5E69"/>
    <w:rsid w:val="7E2D0162"/>
    <w:rsid w:val="7E5A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60" w:lineRule="exact"/>
      <w:ind w:firstLine="640" w:firstLineChars="200"/>
      <w:outlineLvl w:val="0"/>
    </w:pPr>
    <w:rPr>
      <w:rFonts w:eastAsia="黑体" w:asciiTheme="minorAscii" w:hAnsiTheme="minorAscii"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spacing w:line="560" w:lineRule="exact"/>
      <w:ind w:firstLine="640" w:firstLineChars="200"/>
      <w:jc w:val="left"/>
      <w:outlineLvl w:val="1"/>
    </w:pPr>
    <w:rPr>
      <w:rFonts w:ascii="方正仿宋_GBK" w:hAnsi="方正仿宋_GBK" w:eastAsia="方正楷体_GBK"/>
      <w:sz w:val="32"/>
      <w:szCs w:val="32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923</Words>
  <Characters>1008</Characters>
  <Lines>0</Lines>
  <Paragraphs>0</Paragraphs>
  <TotalTime>0</TotalTime>
  <ScaleCrop>false</ScaleCrop>
  <LinksUpToDate>false</LinksUpToDate>
  <CharactersWithSpaces>1040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2026-01-19T00:59:00Z</dcterms:created>
  <dc:creator>H</dc:creator>
  <cp:lastModifiedBy>dell</cp:lastModifiedBy>
  <cp:lastPrinted>2026-01-22T12:13:00Z</cp:lastPrinted>
  <dcterms:modified xsi:type="dcterms:W3CDTF">2026-01-28T06:54:49Z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F2174D30236A45F7A68E57B4F965EB32_11</vt:lpwstr>
  </property>
  <property fmtid="{D5CDD505-2E9C-101B-9397-08002B2CF9AE}" pid="4" name="KSOTemplateDocerSaveRecord">
    <vt:lpwstr>eyJoZGlkIjoiNGJmZDg2YTM1MGU5Zjk0NzZlNzAzNjI5MzAwYjc3ZGQiLCJ1c2VySWQiOiI1MDQ4MzU4NzMifQ==</vt:lpwstr>
  </property>
</Properties>
</file>