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60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"/>
        </w:rPr>
        <w:t xml:space="preserve">附件1            </w:t>
      </w:r>
    </w:p>
    <w:p w14:paraId="5A3A8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经费使用及服务内容</w:t>
      </w:r>
    </w:p>
    <w:p w14:paraId="4C75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</w:p>
    <w:p w14:paraId="13AFB73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1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  <w:t>.按要求对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艾滋病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感染者和病人进行随访管理，其中，按照市疾控2026年工作指标要求完成疫情信息核实订正和CD4、结核、配偶检测结果随访录入及档案管理等工作，预计需要完成6200份随访表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录入及装档，按不超过5元/份支持，预计需完成3000份档案管理，按不超过8元/人支持，预计需完成新发感染者建档100份，按不超过2元/人支持；预计需对100名新报告感染者陪同转介入组抗病毒治疗，按不超过100元/人支持；对15名既往未治疗感染者和病人陪同转介入组抗病毒治疗，按不超过200元/人支持；对15名脱失感染者陪同转介再入组抗病毒治疗，按不超过200元/人支持；对既往失访及未治人员找回及动员治疗，开展电话随访，预计需完成1040人次，按照不超过5元/人次支持；对50名失访人员进行入户随访查找，按不超过40元/人次支持；对溯源到的高危接触者完成检测35人，按不超过200元/人支持；对20名既往感染者配偶开展检测，按照不超过60元/人支持；对30名未治及治疗脱失人员开展CD4检测，按照不超过100元/人支持；试剂耗材按不超过200元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  <w:t>/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年支持，办公用品费按不超过1200元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  <w:t>/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年支持；以上预算经费11.2万元。</w:t>
      </w:r>
    </w:p>
    <w:p w14:paraId="2CBCB9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2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2.同时应按照防治艾滋病、性病、丙肝责任目要求开展日常防治艾滋病宣传和12.1世界艾滋病日集中宣传活动，高危行为干预，“HIV动员检测、陪同转介确证、陪同转介抗病毒治疗”一站式服务，安全套推广使用及转介规范性病诊疗等工作。</w:t>
      </w:r>
    </w:p>
    <w:p w14:paraId="3E8147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3.财务托管费不超过所申请经费总额的3%。</w:t>
      </w:r>
    </w:p>
    <w:p w14:paraId="4FF430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2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预算经费11.2万元，根据实际工作量支持经费，最终项目资金以2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  <w:t>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6年上级文件为准。</w:t>
      </w:r>
    </w:p>
    <w:p w14:paraId="5D369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21714"/>
    <w:rsid w:val="023E62E7"/>
    <w:rsid w:val="3D2A49A4"/>
    <w:rsid w:val="483634DD"/>
    <w:rsid w:val="6BC12D05"/>
    <w:rsid w:val="7D7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692</Characters>
  <Lines>0</Lines>
  <Paragraphs>0</Paragraphs>
  <TotalTime>1</TotalTime>
  <ScaleCrop>false</ScaleCrop>
  <LinksUpToDate>false</LinksUpToDate>
  <CharactersWithSpaces>704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2026-01-21T01:49:00Z</dcterms:created>
  <dc:creator>赵林吉</dc:creator>
  <cp:lastModifiedBy>赵林吉</cp:lastModifiedBy>
  <dcterms:modified xsi:type="dcterms:W3CDTF">2026-01-21T02:37:09Z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7F9D94E81C304248833F58F4AE7FB3D1_11</vt:lpwstr>
  </property>
  <property fmtid="{D5CDD505-2E9C-101B-9397-08002B2CF9AE}" pid="4" name="KSOTemplateDocerSaveRecord">
    <vt:lpwstr>eyJoZGlkIjoiOGQxMmExMTVjNTUyNzQ5MDBlMjhhNDJhZTY1MGMyYmQiLCJ1c2VySWQiOiI2ODU4NjM4NDkifQ==</vt:lpwstr>
  </property>
</Properties>
</file>