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jc w:val="both"/>
        <w:rPr>
          <w:rFonts w:hint="default" w:ascii="Times New Roman" w:hAnsi="Times New Roman" w:eastAsia="方正小标宋简体" w:cs="Times New Roman"/>
          <w:spacing w:val="6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pacing w:line="590" w:lineRule="exact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spacing w:val="6"/>
          <w:sz w:val="44"/>
          <w:szCs w:val="44"/>
        </w:rPr>
      </w:pPr>
      <w:bookmarkStart w:id="0" w:name="_Toc15634"/>
      <w:bookmarkStart w:id="1" w:name="_Toc30401"/>
      <w:bookmarkStart w:id="2" w:name="_Hlk525313924"/>
      <w:r>
        <w:rPr>
          <w:rFonts w:hint="default" w:ascii="Times New Roman" w:hAnsi="Times New Roman" w:eastAsia="方正小标宋简体" w:cs="Times New Roman"/>
          <w:spacing w:val="6"/>
          <w:sz w:val="44"/>
          <w:szCs w:val="44"/>
        </w:rPr>
        <w:t>摘  要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474" w:firstLineChars="200"/>
        <w:textAlignment w:val="auto"/>
        <w:rPr>
          <w:rFonts w:hint="default" w:ascii="Times New Roman" w:hAnsi="Times New Roman" w:cs="Times New Roman"/>
          <w:spacing w:val="6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54" w:firstLineChars="200"/>
        <w:textAlignment w:val="auto"/>
        <w:rPr>
          <w:rFonts w:hint="default" w:ascii="Times New Roman" w:hAnsi="Times New Roman" w:eastAsia="仿宋_GB2312" w:cs="Times New Roman"/>
          <w:spacing w:val="6"/>
          <w:sz w:val="30"/>
          <w:szCs w:val="30"/>
        </w:rPr>
      </w:pPr>
      <w:r>
        <w:rPr>
          <w:rFonts w:hint="default" w:ascii="Times New Roman" w:hAnsi="Times New Roman" w:eastAsia="黑体" w:cs="Times New Roman"/>
          <w:spacing w:val="6"/>
          <w:sz w:val="30"/>
          <w:szCs w:val="30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54" w:firstLineChars="200"/>
        <w:textAlignment w:val="auto"/>
        <w:rPr>
          <w:rFonts w:hint="default" w:ascii="Times New Roman" w:hAnsi="Times New Roman" w:eastAsia="楷体_GB2312" w:cs="Times New Roman"/>
          <w:spacing w:val="6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6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6"/>
          <w:sz w:val="30"/>
          <w:szCs w:val="30"/>
          <w:lang w:val="en-US" w:eastAsia="zh-CN"/>
        </w:rPr>
        <w:t>一</w:t>
      </w:r>
      <w:r>
        <w:rPr>
          <w:rFonts w:hint="default" w:ascii="Times New Roman" w:hAnsi="Times New Roman" w:eastAsia="楷体_GB2312" w:cs="Times New Roman"/>
          <w:spacing w:val="6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6"/>
          <w:sz w:val="30"/>
          <w:szCs w:val="30"/>
          <w:lang w:val="en-US" w:eastAsia="zh-CN"/>
        </w:rPr>
        <w:t>项目背景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54" w:firstLineChars="200"/>
        <w:textAlignment w:val="auto"/>
        <w:rPr>
          <w:rFonts w:hint="default" w:ascii="Times New Roman" w:hAnsi="Times New Roman" w:eastAsia="仿宋_GB2312" w:cs="Times New Roman"/>
          <w:spacing w:val="6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0"/>
          <w:szCs w:val="30"/>
          <w:lang w:eastAsia="zh-CN"/>
        </w:rPr>
        <w:t>特困人员是困难群众中最困难、最脆弱的群体，党的十八大以来，党中央、国务院高度重视特困人员救助保障工作。也是完善社会救助体系、构建更加严密的民生保障网的关键步骤，巩固拓展脱贫攻坚成果、全面建成小康社会的必要条件。为认真贯彻落实国务院《社会救助暂行办法》《云南省社会救助实施办法》及新下发《云南省特困人员认定实施细则》等文件规定，确保辖区困难群众基本生活得到有效保障，切实保障供养特困人员基本生活权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54" w:firstLineChars="200"/>
        <w:textAlignment w:val="auto"/>
        <w:rPr>
          <w:rFonts w:hint="default" w:ascii="Times New Roman" w:hAnsi="Times New Roman" w:eastAsia="楷体_GB2312" w:cs="Times New Roman"/>
          <w:spacing w:val="6"/>
          <w:sz w:val="30"/>
          <w:szCs w:val="30"/>
        </w:rPr>
      </w:pPr>
      <w:r>
        <w:rPr>
          <w:rFonts w:hint="default" w:ascii="Times New Roman" w:hAnsi="Times New Roman" w:eastAsia="楷体_GB2312" w:cs="Times New Roman"/>
          <w:spacing w:val="6"/>
          <w:sz w:val="30"/>
          <w:szCs w:val="30"/>
          <w:lang w:eastAsia="zh-CN"/>
        </w:rPr>
        <w:t>（</w:t>
      </w:r>
      <w:r>
        <w:rPr>
          <w:rFonts w:hint="default" w:ascii="Times New Roman" w:hAnsi="Times New Roman" w:eastAsia="楷体_GB2312" w:cs="Times New Roman"/>
          <w:spacing w:val="6"/>
          <w:sz w:val="30"/>
          <w:szCs w:val="30"/>
          <w:lang w:val="en-US" w:eastAsia="zh-CN"/>
        </w:rPr>
        <w:t>二</w:t>
      </w:r>
      <w:r>
        <w:rPr>
          <w:rFonts w:hint="default" w:ascii="Times New Roman" w:hAnsi="Times New Roman" w:eastAsia="楷体_GB2312" w:cs="Times New Roman"/>
          <w:spacing w:val="6"/>
          <w:sz w:val="30"/>
          <w:szCs w:val="30"/>
          <w:lang w:eastAsia="zh-CN"/>
        </w:rPr>
        <w:t>）</w:t>
      </w:r>
      <w:r>
        <w:rPr>
          <w:rFonts w:hint="default" w:ascii="Times New Roman" w:hAnsi="Times New Roman" w:eastAsia="楷体_GB2312" w:cs="Times New Roman"/>
          <w:spacing w:val="6"/>
          <w:sz w:val="30"/>
          <w:szCs w:val="30"/>
        </w:rPr>
        <w:t>实施内容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5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0"/>
          <w:szCs w:val="30"/>
          <w:lang w:val="en-US" w:eastAsia="zh-CN"/>
        </w:rPr>
        <w:t>五华区民政局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</w:rPr>
        <w:t>城市特困人员供养经费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  <w:lang w:val="en-US" w:eastAsia="zh-CN"/>
        </w:rPr>
        <w:t>项目实施内容有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</w:rPr>
        <w:t>及时发放基本生活补贴和照料护理补贴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_GB2312" w:cs="Times New Roman"/>
          <w:spacing w:val="6"/>
          <w:kern w:val="30"/>
          <w:sz w:val="30"/>
          <w:szCs w:val="30"/>
          <w:lang w:val="en-US" w:eastAsia="zh-CN"/>
        </w:rPr>
        <w:t>针对特困供养人员门诊费给予补贴、支付集中特困人员门诊治疗费、住院费、发放特困人员丧葬补贴等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54" w:firstLineChars="200"/>
        <w:textAlignment w:val="auto"/>
        <w:outlineLvl w:val="9"/>
        <w:rPr>
          <w:rFonts w:hint="default" w:ascii="Times New Roman" w:hAnsi="Times New Roman" w:eastAsia="楷体_GB2312" w:cs="Times New Roman"/>
          <w:spacing w:val="6"/>
          <w:kern w:val="30"/>
          <w:sz w:val="30"/>
          <w:szCs w:val="30"/>
          <w:lang w:val="en-US" w:eastAsia="zh-CN"/>
        </w:rPr>
      </w:pPr>
      <w:r>
        <w:rPr>
          <w:rFonts w:hint="default" w:ascii="Times New Roman" w:hAnsi="Times New Roman" w:eastAsia="楷体_GB2312" w:cs="Times New Roman"/>
          <w:spacing w:val="6"/>
          <w:kern w:val="30"/>
          <w:sz w:val="30"/>
          <w:szCs w:val="30"/>
          <w:lang w:val="en-US" w:eastAsia="zh-CN"/>
        </w:rPr>
        <w:t>（三）项目资金下达及使用情况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54" w:firstLineChars="200"/>
        <w:textAlignment w:val="auto"/>
        <w:outlineLvl w:val="9"/>
        <w:rPr>
          <w:rFonts w:hint="default" w:ascii="Times New Roman" w:hAnsi="Times New Roman" w:eastAsia="仿宋_GB2312" w:cs="Times New Roman"/>
          <w:spacing w:val="6"/>
          <w:kern w:val="30"/>
          <w:sz w:val="30"/>
          <w:szCs w:val="21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6"/>
          <w:kern w:val="30"/>
          <w:sz w:val="30"/>
          <w:szCs w:val="30"/>
          <w:lang w:val="en-US" w:eastAsia="zh-CN"/>
        </w:rPr>
        <w:t>五华区财政局向五华区民政局拨付城市特困人员救助供养经费522.14万元，项目实际收到资金522.14万元，实际支出522.14万元，实际到位资金执行率为100%。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90" w:lineRule="exact"/>
        <w:ind w:firstLine="654" w:firstLineChars="200"/>
        <w:textAlignment w:val="auto"/>
        <w:rPr>
          <w:rFonts w:hint="default" w:ascii="Times New Roman" w:hAnsi="Times New Roman" w:eastAsia="黑体" w:cs="Times New Roman"/>
          <w:spacing w:val="6"/>
          <w:sz w:val="30"/>
          <w:szCs w:val="30"/>
        </w:rPr>
      </w:pPr>
      <w:r>
        <w:rPr>
          <w:rFonts w:hint="default" w:ascii="Times New Roman" w:hAnsi="Times New Roman" w:eastAsia="黑体" w:cs="Times New Roman"/>
          <w:spacing w:val="6"/>
          <w:sz w:val="30"/>
          <w:szCs w:val="30"/>
        </w:rPr>
        <w:t>二、</w:t>
      </w:r>
      <w:r>
        <w:rPr>
          <w:rFonts w:hint="default" w:ascii="Times New Roman" w:hAnsi="Times New Roman" w:eastAsia="黑体" w:cs="Times New Roman"/>
          <w:spacing w:val="6"/>
          <w:sz w:val="30"/>
          <w:szCs w:val="30"/>
          <w:lang w:eastAsia="zh-CN"/>
        </w:rPr>
        <w:t>重点</w:t>
      </w:r>
      <w:r>
        <w:rPr>
          <w:rFonts w:hint="default" w:ascii="Times New Roman" w:hAnsi="Times New Roman" w:eastAsia="黑体" w:cs="Times New Roman"/>
          <w:spacing w:val="6"/>
          <w:sz w:val="30"/>
          <w:szCs w:val="30"/>
        </w:rPr>
        <w:t>绩效评价结论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90" w:lineRule="exact"/>
        <w:ind w:firstLine="654" w:firstLineChars="200"/>
        <w:textAlignment w:val="auto"/>
        <w:rPr>
          <w:rFonts w:hint="default" w:ascii="Times New Roman" w:hAnsi="Times New Roman" w:eastAsia="仿宋_GB2312" w:cs="Times New Roman"/>
          <w:spacing w:val="6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pacing w:val="6"/>
          <w:sz w:val="30"/>
          <w:szCs w:val="30"/>
        </w:rPr>
        <w:t>城市特困人员救助供养经费项目重点绩效评价得分87.75分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  <w:lang w:val="en-US" w:eastAsia="zh-CN"/>
        </w:rPr>
        <w:t>评价等级“良”</w:t>
      </w:r>
      <w:r>
        <w:rPr>
          <w:rFonts w:hint="default" w:ascii="Times New Roman" w:hAnsi="Times New Roman" w:eastAsia="仿宋_GB2312" w:cs="Times New Roman"/>
          <w:spacing w:val="6"/>
          <w:sz w:val="30"/>
          <w:szCs w:val="30"/>
          <w:lang w:eastAsia="zh-CN"/>
        </w:rPr>
        <w:t>。</w:t>
      </w:r>
    </w:p>
    <w:bookmarkEnd w:id="2"/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pacing w:line="590" w:lineRule="exact"/>
        <w:ind w:firstLine="654" w:firstLineChars="200"/>
        <w:textAlignment w:val="auto"/>
        <w:rPr>
          <w:rFonts w:hint="default" w:ascii="Times New Roman" w:hAnsi="Times New Roman" w:eastAsia="仿宋" w:cs="Times New Roman"/>
          <w:spacing w:val="6"/>
          <w:kern w:val="30"/>
          <w:sz w:val="30"/>
          <w:szCs w:val="30"/>
        </w:rPr>
      </w:pPr>
    </w:p>
    <w:sectPr>
      <w:footerReference r:id="rId3" w:type="default"/>
      <w:pgSz w:w="11906" w:h="16838"/>
      <w:pgMar w:top="2098" w:right="1474" w:bottom="1984" w:left="1587" w:header="851" w:footer="1474" w:gutter="0"/>
      <w:pgNumType w:fmt="decimal" w:start="1"/>
      <w:cols w:space="0" w:num="1"/>
      <w:rtlGutter w:val="0"/>
      <w:docGrid w:type="linesAndChars" w:linePitch="580" w:charSpace="32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4A03B7F-2630-4A7B-8CDB-37688EB0821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33284FB-A0A5-44DD-8444-5A0634FB758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  <w:embedRegular r:id="rId3" w:fontKey="{D1E3117B-27BD-4702-A1CF-7F20C8189F8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2BFC65C-CA6D-4AFE-B3F9-A2E56F1FF73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66F75CD5-CC8C-49CC-B7A8-ED1BB80D281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  <w:rPr>
        <w:rFonts w:hint="eastAsia" w:ascii="宋体" w:hAnsi="宋体" w:eastAsia="宋体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I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181290"/>
    <w:multiLevelType w:val="multilevel"/>
    <w:tmpl w:val="26181290"/>
    <w:lvl w:ilvl="0" w:tentative="0">
      <w:start w:val="1"/>
      <w:numFmt w:val="decimal"/>
      <w:suff w:val="space"/>
      <w:lvlText w:val="第%1章"/>
      <w:lvlJc w:val="center"/>
      <w:rPr>
        <w:rFonts w:hint="default" w:ascii="Times New Roman" w:hAnsi="Times New Roman" w:eastAsia="宋体" w:cs="Times New Roman"/>
        <w:b/>
      </w:rPr>
    </w:lvl>
    <w:lvl w:ilvl="1" w:tentative="0">
      <w:start w:val="1"/>
      <w:numFmt w:val="decimal"/>
      <w:suff w:val="space"/>
      <w:lvlText w:val="%1.%2"/>
      <w:lvlJc w:val="left"/>
      <w:rPr>
        <w:rFonts w:hint="eastAsia" w:ascii="Times New Roman" w:hAnsi="Times New Roman" w:cs="Times New Roman"/>
        <w:color w:val="auto"/>
      </w:rPr>
    </w:lvl>
    <w:lvl w:ilvl="2" w:tentative="0">
      <w:start w:val="1"/>
      <w:numFmt w:val="decimal"/>
      <w:pStyle w:val="5"/>
      <w:isLgl/>
      <w:suff w:val="space"/>
      <w:lvlText w:val="%1.%2.%3"/>
      <w:lvlJc w:val="left"/>
      <w:rPr>
        <w:rFonts w:hint="default" w:ascii="Times New Roman" w:hAnsi="Times New Roman" w:cs="Times New Roman"/>
        <w:lang w:val="en-US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0"/>
      <w:numFmt w:val="none"/>
      <w:lvlText w:val=""/>
      <w:lvlJc w:val="left"/>
      <w:pPr>
        <w:tabs>
          <w:tab w:val="left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13"/>
  <w:drawingGridVerticalSpacing w:val="290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mOWZlMzhjNzViNGJhZTY1YjQ2Zjg0ZGUzZDcwN2IifQ=="/>
  </w:docVars>
  <w:rsids>
    <w:rsidRoot w:val="5F1A759C"/>
    <w:rsid w:val="00711BCF"/>
    <w:rsid w:val="009F7630"/>
    <w:rsid w:val="00C44682"/>
    <w:rsid w:val="01AE3368"/>
    <w:rsid w:val="02900CBF"/>
    <w:rsid w:val="03993BA4"/>
    <w:rsid w:val="03B635DF"/>
    <w:rsid w:val="046B692F"/>
    <w:rsid w:val="047F723D"/>
    <w:rsid w:val="04A62A1C"/>
    <w:rsid w:val="04B213C1"/>
    <w:rsid w:val="04B30C95"/>
    <w:rsid w:val="04F858EE"/>
    <w:rsid w:val="052B2F21"/>
    <w:rsid w:val="0596101C"/>
    <w:rsid w:val="063D115E"/>
    <w:rsid w:val="0679353F"/>
    <w:rsid w:val="06C959D4"/>
    <w:rsid w:val="0700028A"/>
    <w:rsid w:val="077E1639"/>
    <w:rsid w:val="07943000"/>
    <w:rsid w:val="08210512"/>
    <w:rsid w:val="084F1E4E"/>
    <w:rsid w:val="096B5FE2"/>
    <w:rsid w:val="09D973F0"/>
    <w:rsid w:val="0A8530D4"/>
    <w:rsid w:val="0AE72C5A"/>
    <w:rsid w:val="0AE95411"/>
    <w:rsid w:val="0AF81AF7"/>
    <w:rsid w:val="0BBA47E9"/>
    <w:rsid w:val="0C656D19"/>
    <w:rsid w:val="0CAF4601"/>
    <w:rsid w:val="0CF01D21"/>
    <w:rsid w:val="0CF948C0"/>
    <w:rsid w:val="0D4903E8"/>
    <w:rsid w:val="0E191270"/>
    <w:rsid w:val="0E1E4BF1"/>
    <w:rsid w:val="0F096081"/>
    <w:rsid w:val="101A606C"/>
    <w:rsid w:val="1041184B"/>
    <w:rsid w:val="10FB0643"/>
    <w:rsid w:val="112A6783"/>
    <w:rsid w:val="116A6B7F"/>
    <w:rsid w:val="11BC5009"/>
    <w:rsid w:val="127932E1"/>
    <w:rsid w:val="1300779B"/>
    <w:rsid w:val="13345697"/>
    <w:rsid w:val="135730E4"/>
    <w:rsid w:val="135B6A85"/>
    <w:rsid w:val="1384217A"/>
    <w:rsid w:val="13936861"/>
    <w:rsid w:val="145F4250"/>
    <w:rsid w:val="155913E5"/>
    <w:rsid w:val="15602773"/>
    <w:rsid w:val="15F1161D"/>
    <w:rsid w:val="162C23C3"/>
    <w:rsid w:val="16565924"/>
    <w:rsid w:val="168202DA"/>
    <w:rsid w:val="172B4755"/>
    <w:rsid w:val="17562080"/>
    <w:rsid w:val="176D1177"/>
    <w:rsid w:val="19445F08"/>
    <w:rsid w:val="1A0F4768"/>
    <w:rsid w:val="1A116732"/>
    <w:rsid w:val="1ADC1B8D"/>
    <w:rsid w:val="1B7A20B5"/>
    <w:rsid w:val="1BB16D19"/>
    <w:rsid w:val="1C0025BA"/>
    <w:rsid w:val="1C200000"/>
    <w:rsid w:val="1C387FA6"/>
    <w:rsid w:val="1D8109B9"/>
    <w:rsid w:val="1E226188"/>
    <w:rsid w:val="1E3F5A90"/>
    <w:rsid w:val="1E6A6411"/>
    <w:rsid w:val="1F0031EF"/>
    <w:rsid w:val="1FEE3C71"/>
    <w:rsid w:val="202D3B9A"/>
    <w:rsid w:val="20564E9E"/>
    <w:rsid w:val="21B85360"/>
    <w:rsid w:val="21F4496F"/>
    <w:rsid w:val="226C59F1"/>
    <w:rsid w:val="229D5917"/>
    <w:rsid w:val="2398757C"/>
    <w:rsid w:val="23AB5A80"/>
    <w:rsid w:val="23D762F6"/>
    <w:rsid w:val="244A3A5B"/>
    <w:rsid w:val="24CA5E5B"/>
    <w:rsid w:val="251B0465"/>
    <w:rsid w:val="262477ED"/>
    <w:rsid w:val="26C37006"/>
    <w:rsid w:val="28CA642A"/>
    <w:rsid w:val="29150A96"/>
    <w:rsid w:val="296543A4"/>
    <w:rsid w:val="29982084"/>
    <w:rsid w:val="29A22F02"/>
    <w:rsid w:val="2A0104F4"/>
    <w:rsid w:val="2A634C8D"/>
    <w:rsid w:val="2BC462A7"/>
    <w:rsid w:val="2C4E1120"/>
    <w:rsid w:val="2CE81574"/>
    <w:rsid w:val="2D3622E0"/>
    <w:rsid w:val="2EF07753"/>
    <w:rsid w:val="2FB614B6"/>
    <w:rsid w:val="3014442E"/>
    <w:rsid w:val="31283ADD"/>
    <w:rsid w:val="312D39F9"/>
    <w:rsid w:val="31C37EBA"/>
    <w:rsid w:val="32130E41"/>
    <w:rsid w:val="32E57240"/>
    <w:rsid w:val="331C242C"/>
    <w:rsid w:val="33370F85"/>
    <w:rsid w:val="333C6ADF"/>
    <w:rsid w:val="33A37ABD"/>
    <w:rsid w:val="340F5638"/>
    <w:rsid w:val="34571686"/>
    <w:rsid w:val="346A7429"/>
    <w:rsid w:val="34E72111"/>
    <w:rsid w:val="3589141A"/>
    <w:rsid w:val="36B129D7"/>
    <w:rsid w:val="377F5D2F"/>
    <w:rsid w:val="3793032E"/>
    <w:rsid w:val="3799796D"/>
    <w:rsid w:val="383B4019"/>
    <w:rsid w:val="38765C86"/>
    <w:rsid w:val="39162FC5"/>
    <w:rsid w:val="3A1439A9"/>
    <w:rsid w:val="3AE508D9"/>
    <w:rsid w:val="3B84690C"/>
    <w:rsid w:val="3B9E40F7"/>
    <w:rsid w:val="3BA42B0A"/>
    <w:rsid w:val="3BB148A6"/>
    <w:rsid w:val="3C041359"/>
    <w:rsid w:val="3D566086"/>
    <w:rsid w:val="3D647245"/>
    <w:rsid w:val="3E1344EC"/>
    <w:rsid w:val="3EC05EAD"/>
    <w:rsid w:val="3F1E2BD3"/>
    <w:rsid w:val="412053B5"/>
    <w:rsid w:val="42B23D5F"/>
    <w:rsid w:val="435C1F1C"/>
    <w:rsid w:val="43832EC9"/>
    <w:rsid w:val="43922490"/>
    <w:rsid w:val="44D0671E"/>
    <w:rsid w:val="45E561F9"/>
    <w:rsid w:val="466F142B"/>
    <w:rsid w:val="472B7D2B"/>
    <w:rsid w:val="473A2575"/>
    <w:rsid w:val="47F90258"/>
    <w:rsid w:val="48691363"/>
    <w:rsid w:val="49690EEF"/>
    <w:rsid w:val="49D96075"/>
    <w:rsid w:val="4A8A55C1"/>
    <w:rsid w:val="4A9A4055"/>
    <w:rsid w:val="4B887AF0"/>
    <w:rsid w:val="4CD9638C"/>
    <w:rsid w:val="4D196FFC"/>
    <w:rsid w:val="4EDB70A4"/>
    <w:rsid w:val="4EFD45B3"/>
    <w:rsid w:val="4FDE7D24"/>
    <w:rsid w:val="50041972"/>
    <w:rsid w:val="501676E8"/>
    <w:rsid w:val="5133263B"/>
    <w:rsid w:val="51BD5965"/>
    <w:rsid w:val="52466271"/>
    <w:rsid w:val="52EF63C6"/>
    <w:rsid w:val="53672943"/>
    <w:rsid w:val="54300F87"/>
    <w:rsid w:val="55A3325F"/>
    <w:rsid w:val="55C27D17"/>
    <w:rsid w:val="563D6994"/>
    <w:rsid w:val="57AE3F25"/>
    <w:rsid w:val="57AF6667"/>
    <w:rsid w:val="57FC2EEA"/>
    <w:rsid w:val="59101387"/>
    <w:rsid w:val="599B50F5"/>
    <w:rsid w:val="5C603F81"/>
    <w:rsid w:val="5C7D4BB5"/>
    <w:rsid w:val="5C930305"/>
    <w:rsid w:val="5DB46785"/>
    <w:rsid w:val="5E4C2E61"/>
    <w:rsid w:val="5E7A79CF"/>
    <w:rsid w:val="5E855F72"/>
    <w:rsid w:val="5F011E9E"/>
    <w:rsid w:val="5F1576F7"/>
    <w:rsid w:val="5F1A759C"/>
    <w:rsid w:val="5F5D3B71"/>
    <w:rsid w:val="5FBF4E4E"/>
    <w:rsid w:val="60803296"/>
    <w:rsid w:val="608368E3"/>
    <w:rsid w:val="617A4C05"/>
    <w:rsid w:val="61AB7E9F"/>
    <w:rsid w:val="62080044"/>
    <w:rsid w:val="624D71A8"/>
    <w:rsid w:val="6296438F"/>
    <w:rsid w:val="631D3A8D"/>
    <w:rsid w:val="633D0FCB"/>
    <w:rsid w:val="63400ABB"/>
    <w:rsid w:val="63A84E30"/>
    <w:rsid w:val="63F23557"/>
    <w:rsid w:val="64124205"/>
    <w:rsid w:val="65E10333"/>
    <w:rsid w:val="66065E4E"/>
    <w:rsid w:val="668313EA"/>
    <w:rsid w:val="670B7E79"/>
    <w:rsid w:val="68B735CD"/>
    <w:rsid w:val="69005A5E"/>
    <w:rsid w:val="69132C1F"/>
    <w:rsid w:val="69720AAF"/>
    <w:rsid w:val="6A5D1F52"/>
    <w:rsid w:val="6AC46D4D"/>
    <w:rsid w:val="6AD62431"/>
    <w:rsid w:val="6C131023"/>
    <w:rsid w:val="6CA57FB8"/>
    <w:rsid w:val="6CC83FFB"/>
    <w:rsid w:val="6D617FAC"/>
    <w:rsid w:val="6DDC49BE"/>
    <w:rsid w:val="6DFA1AA7"/>
    <w:rsid w:val="6EAE7189"/>
    <w:rsid w:val="6FED5B27"/>
    <w:rsid w:val="70885468"/>
    <w:rsid w:val="711B6FC8"/>
    <w:rsid w:val="71695D1D"/>
    <w:rsid w:val="725D668A"/>
    <w:rsid w:val="72914E8F"/>
    <w:rsid w:val="72F1592E"/>
    <w:rsid w:val="7367554F"/>
    <w:rsid w:val="74CA4688"/>
    <w:rsid w:val="74DE07D3"/>
    <w:rsid w:val="74F3598D"/>
    <w:rsid w:val="756B0AA1"/>
    <w:rsid w:val="763E1681"/>
    <w:rsid w:val="77124688"/>
    <w:rsid w:val="775766A7"/>
    <w:rsid w:val="781E20D6"/>
    <w:rsid w:val="78656BA2"/>
    <w:rsid w:val="78E201F2"/>
    <w:rsid w:val="790E2D96"/>
    <w:rsid w:val="79690914"/>
    <w:rsid w:val="7A704712"/>
    <w:rsid w:val="7ADD573D"/>
    <w:rsid w:val="7B3E36DA"/>
    <w:rsid w:val="7C612F42"/>
    <w:rsid w:val="7C7E4ECE"/>
    <w:rsid w:val="7CA51C63"/>
    <w:rsid w:val="7CA560E7"/>
    <w:rsid w:val="7CB400F8"/>
    <w:rsid w:val="7D0F3580"/>
    <w:rsid w:val="7D6E39DB"/>
    <w:rsid w:val="7EA30424"/>
    <w:rsid w:val="7EA8733D"/>
    <w:rsid w:val="7F2C0419"/>
    <w:rsid w:val="7FBC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5">
    <w:name w:val="heading 3"/>
    <w:basedOn w:val="6"/>
    <w:next w:val="7"/>
    <w:qFormat/>
    <w:uiPriority w:val="0"/>
    <w:pPr>
      <w:keepNext/>
      <w:keepLines/>
      <w:widowControl/>
      <w:numPr>
        <w:ilvl w:val="2"/>
        <w:numId w:val="1"/>
      </w:numPr>
      <w:tabs>
        <w:tab w:val="left" w:pos="5280"/>
      </w:tabs>
      <w:spacing w:before="120" w:after="120"/>
      <w:ind w:firstLine="0" w:firstLineChars="0"/>
      <w:outlineLvl w:val="2"/>
    </w:pPr>
    <w:rPr>
      <w:rFonts w:ascii="宋体" w:hAnsi="宋体"/>
      <w:kern w:val="0"/>
      <w:szCs w:val="28"/>
      <w:lang w:val="zh-CN"/>
    </w:rPr>
  </w:style>
  <w:style w:type="paragraph" w:styleId="6">
    <w:name w:val="heading 4"/>
    <w:basedOn w:val="1"/>
    <w:next w:val="1"/>
    <w:qFormat/>
    <w:uiPriority w:val="0"/>
    <w:pPr>
      <w:keepNext/>
      <w:keepLines/>
      <w:widowControl w:val="0"/>
      <w:spacing w:before="280" w:after="290" w:line="376" w:lineRule="auto"/>
      <w:outlineLvl w:val="3"/>
    </w:pPr>
    <w:rPr>
      <w:rFonts w:ascii="Calibri Light" w:hAnsi="Calibri Light" w:eastAsia="宋体" w:cs="Times New Roman"/>
      <w:b/>
      <w:bCs/>
      <w:sz w:val="28"/>
      <w:szCs w:val="28"/>
      <w:lang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19"/>
      <w:jc w:val="left"/>
    </w:pPr>
    <w:rPr>
      <w:rFonts w:ascii="仿宋_GB2312" w:hAnsi="仿宋_GB2312" w:eastAsia="仿宋_GB2312" w:cstheme="minorBidi"/>
      <w:kern w:val="0"/>
      <w:szCs w:val="30"/>
      <w:lang w:eastAsia="en-US"/>
    </w:rPr>
  </w:style>
  <w:style w:type="paragraph" w:customStyle="1" w:styleId="7">
    <w:name w:val="正文小四"/>
    <w:qFormat/>
    <w:uiPriority w:val="0"/>
    <w:pPr>
      <w:widowControl w:val="0"/>
      <w:suppressAutoHyphens/>
      <w:autoSpaceDE w:val="0"/>
      <w:autoSpaceDN w:val="0"/>
      <w:bidi w:val="0"/>
      <w:adjustRightInd w:val="0"/>
      <w:jc w:val="both"/>
    </w:pPr>
    <w:rPr>
      <w:rFonts w:ascii="Calibri" w:hAnsi="Calibri" w:eastAsia="宋体" w:cs="Times New Roman"/>
      <w:color w:val="000000"/>
      <w:kern w:val="2"/>
      <w:sz w:val="21"/>
      <w:szCs w:val="24"/>
      <w:lang w:val="en-US" w:eastAsia="zh-CN" w:bidi="ar-SA"/>
    </w:rPr>
  </w:style>
  <w:style w:type="paragraph" w:styleId="8">
    <w:name w:val="toa heading"/>
    <w:basedOn w:val="1"/>
    <w:next w:val="1"/>
    <w:unhideWhenUsed/>
    <w:qFormat/>
    <w:uiPriority w:val="99"/>
    <w:pPr>
      <w:spacing w:before="120" w:beforeLines="0" w:beforeAutospacing="0"/>
    </w:pPr>
    <w:rPr>
      <w:rFonts w:ascii="Arial" w:hAnsi="Arial"/>
      <w:sz w:val="24"/>
    </w:rPr>
  </w:style>
  <w:style w:type="paragraph" w:styleId="9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toc 1"/>
    <w:basedOn w:val="1"/>
    <w:next w:val="1"/>
    <w:qFormat/>
    <w:uiPriority w:val="0"/>
  </w:style>
  <w:style w:type="paragraph" w:styleId="12">
    <w:name w:val="toc 2"/>
    <w:basedOn w:val="1"/>
    <w:next w:val="1"/>
    <w:unhideWhenUsed/>
    <w:qFormat/>
    <w:uiPriority w:val="39"/>
    <w:pPr>
      <w:widowControl/>
      <w:tabs>
        <w:tab w:val="right" w:leader="dot" w:pos="8789"/>
      </w:tabs>
      <w:spacing w:line="400" w:lineRule="exact"/>
      <w:jc w:val="left"/>
    </w:pPr>
    <w:rPr>
      <w:rFonts w:ascii="仿宋_GB2312" w:eastAsia="仿宋_GB2312" w:hAnsiTheme="minorHAnsi"/>
      <w:b/>
      <w:bCs/>
      <w:kern w:val="0"/>
      <w:sz w:val="24"/>
      <w:szCs w:val="24"/>
      <w:lang w:val="zh-C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6">
    <w:name w:val="Strong"/>
    <w:basedOn w:val="1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昆明市五华区党政机关单位</Company>
  <Pages>42</Pages>
  <Words>9514</Words>
  <Characters>9890</Characters>
  <Lines>0</Lines>
  <Paragraphs>0</Paragraphs>
  <TotalTime>6</TotalTime>
  <ScaleCrop>false</ScaleCrop>
  <LinksUpToDate>false</LinksUpToDate>
  <CharactersWithSpaces>9993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2024-07-29T03:21:00Z</dcterms:created>
  <dc:creator>尤粉华</dc:creator>
  <cp:lastModifiedBy>Administrator</cp:lastModifiedBy>
  <dcterms:modified xsi:type="dcterms:W3CDTF">2025-10-27T03:21:31Z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75E4E75BB4B043EEB30ED3E964533310_13</vt:lpwstr>
  </property>
  <property fmtid="{D5CDD505-2E9C-101B-9397-08002B2CF9AE}" pid="4" name="KSOTemplateDocerSaveRecord">
    <vt:lpwstr>eyJoZGlkIjoiZmQ5NDk1NmUyYmExODY3NmE2MDQ0ZTdiNTAyMWRkMWMiLCJ1c2VySWQiOiI0MTEyNzA2MzQifQ==</vt:lpwstr>
  </property>
</Properties>
</file>