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803CC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</w:p>
    <w:p w14:paraId="6C97EF61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医师定期考核信息登记管理系统</w:t>
      </w:r>
    </w:p>
    <w:p w14:paraId="289A57B5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补考操作流程</w:t>
      </w:r>
    </w:p>
    <w:p w14:paraId="0C17937B">
      <w:pPr>
        <w:jc w:val="left"/>
        <w:rPr>
          <w:b/>
          <w:sz w:val="32"/>
          <w:szCs w:val="32"/>
        </w:rPr>
      </w:pPr>
    </w:p>
    <w:p w14:paraId="5D54FB01">
      <w:pPr>
        <w:pStyle w:val="7"/>
        <w:numPr>
          <w:ilvl w:val="0"/>
          <w:numId w:val="0"/>
        </w:numPr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省级行政机构完成周期设置</w:t>
      </w:r>
    </w:p>
    <w:p w14:paraId="3669B176">
      <w:pPr>
        <w:pStyle w:val="4"/>
        <w:shd w:val="clear" w:color="auto" w:fill="FFFFFF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省级行政机构应进入【考核周期设置】完成报名医疗卫生机构确认考核名单、审核医师填报及信息审核及补考时间的相关设置。</w:t>
      </w:r>
    </w:p>
    <w:p w14:paraId="48579C8F">
      <w:pPr>
        <w:pStyle w:val="7"/>
        <w:numPr>
          <w:ilvl w:val="0"/>
          <w:numId w:val="0"/>
        </w:numPr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二、对于“首次不合格”“职业道德不合格”人员的相关操作</w:t>
      </w:r>
    </w:p>
    <w:p w14:paraId="3D532E8A">
      <w:pPr>
        <w:ind w:firstLine="63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此类人员前期在系统内已完成了报名、审核等相关操作，因为结果不合格，所以系统将默认其已在待确认补考名单中</w:t>
      </w:r>
      <w:bookmarkStart w:id="0" w:name="OLE_LINK29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，9月1日至2日，各州市定考办需要根据此类人员理论及实践技能培训情况，在定考系统中操作【补考管理】【补考名单】，将其纳入</w:t>
      </w:r>
      <w:bookmarkEnd w:id="0"/>
      <w:bookmarkStart w:id="1" w:name="OLE_LINK31"/>
      <w:bookmarkStart w:id="2" w:name="OLE_LINK3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补考对象，方可参加补考。</w:t>
      </w:r>
    </w:p>
    <w:bookmarkEnd w:id="1"/>
    <w:bookmarkEnd w:id="2"/>
    <w:p w14:paraId="0B414704">
      <w:pPr>
        <w:pStyle w:val="7"/>
        <w:numPr>
          <w:ilvl w:val="0"/>
          <w:numId w:val="0"/>
        </w:numPr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三、对于“未参加”“待机构审核”人员的相关操作</w:t>
      </w:r>
    </w:p>
    <w:p w14:paraId="214265B3">
      <w:pPr>
        <w:ind w:firstLine="63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此类人员前期在系统内已完成了报名或者审核等相关操作，9月1日至2日，各州市定考办在医师理论及实践技能培训合格的情况下，可以在定考系统中操作【进度管理】【考核进度】，对医师进行“缺考”操作，操作结束以后，在定考系统中操作【补考管理】【补考名单】，将其纳入补考对象，方可参加补考。</w:t>
      </w:r>
    </w:p>
    <w:p w14:paraId="3044B6F0">
      <w:pPr>
        <w:pStyle w:val="7"/>
        <w:numPr>
          <w:ilvl w:val="0"/>
          <w:numId w:val="0"/>
        </w:numPr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四、对于“应报未报”“待填报信息（被机构驳回）”</w:t>
      </w:r>
    </w:p>
    <w:p w14:paraId="674E361F">
      <w:pPr>
        <w:ind w:firstLine="63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此类医师前期未在定考系统中进行报名，机构也未进行审核，因此，9月3日至12日期间，各州市定考办需组织此类医师先在定考系统中进行报名，机构随后审核，审核通过后，在医师理论（实践技能）培训合格的情况下，州市定考办可以在定考系统中操作【进度管理】【考核进度】，对医师进行“缺考”操作，操作结束以后，在定考系统中操作【补考管理】【补考名单】，将其纳入补考对象，方可参加补考。</w:t>
      </w:r>
    </w:p>
    <w:p w14:paraId="0D542B42">
      <w:pPr>
        <w:pStyle w:val="7"/>
        <w:numPr>
          <w:ilvl w:val="0"/>
          <w:numId w:val="0"/>
        </w:numPr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五、其他事项</w:t>
      </w:r>
    </w:p>
    <w:p w14:paraId="0453A3EC">
      <w:pPr>
        <w:ind w:firstLine="63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（一）除年龄符合免除培训的条件外，理论（实践技能）培训合格的医师方可参加补考，请各州市认真把关。</w:t>
      </w:r>
    </w:p>
    <w:p w14:paraId="45E55C59">
      <w:pPr>
        <w:ind w:firstLine="63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（二）此次补考仅针对前期暂停执业（含符合年龄免培训）的人员。</w:t>
      </w:r>
    </w:p>
    <w:p w14:paraId="67F01DCC">
      <w:pPr>
        <w:ind w:firstLine="63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（三）因为此前定考的考核方式由“线下”改为“线上”，因此申请参加2024年补考的医师大部分都通过“线上”考核合格了，仅有少数未参加，请各州市自行排查，并通知做好补考事宜。</w:t>
      </w:r>
    </w:p>
    <w:p w14:paraId="2D3D4BD1">
      <w:pPr>
        <w:ind w:firstLine="63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7027"/>
    <w:rsid w:val="00047027"/>
    <w:rsid w:val="001C6066"/>
    <w:rsid w:val="002A282E"/>
    <w:rsid w:val="005A1E82"/>
    <w:rsid w:val="007C18C7"/>
    <w:rsid w:val="0089789D"/>
    <w:rsid w:val="009A2843"/>
    <w:rsid w:val="00DB654F"/>
    <w:rsid w:val="00DD2597"/>
    <w:rsid w:val="00EC386D"/>
    <w:rsid w:val="021D60A0"/>
    <w:rsid w:val="04180F6C"/>
    <w:rsid w:val="15305FEC"/>
    <w:rsid w:val="16A42B33"/>
    <w:rsid w:val="258E0C37"/>
    <w:rsid w:val="2C1A1476"/>
    <w:rsid w:val="3524694C"/>
    <w:rsid w:val="3AF45588"/>
    <w:rsid w:val="52E02222"/>
    <w:rsid w:val="7214383E"/>
    <w:rsid w:val="7F7406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HTML 预设格式 Char"/>
    <w:basedOn w:val="6"/>
    <w:link w:val="4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485</Words>
  <Characters>485</Characters>
  <Lines>4</Lines>
  <Paragraphs>1</Paragraphs>
  <TotalTime>63</TotalTime>
  <ScaleCrop>false</ScaleCrop>
  <LinksUpToDate>false</LinksUpToDate>
  <CharactersWithSpaces>489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2025-06-23T02:44:00Z</dcterms:created>
  <dc:creator>刘莹</dc:creator>
  <cp:lastModifiedBy>紫祥</cp:lastModifiedBy>
  <cp:lastPrinted>2025-08-29T02:49:20Z</cp:lastPrinted>
  <dcterms:modified xsi:type="dcterms:W3CDTF">2025-08-29T02:59:35Z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eyJoZGlkIjoiMDE1OTc3NTQzMWUxZTcyNDU0M2FmNThiYzRlZjE2ZjgiLCJ1c2VySWQiOiI0MzE2NDk0NDYifQ==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6EED7245ED28421FA3707F9005C0C6AF_12</vt:lpwstr>
  </property>
</Properties>
</file>