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五华区预算支出部门评价表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 xml:space="preserve"> 2024   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10"/>
        <w:tblpPr w:leftFromText="180" w:rightFromText="180" w:vertAnchor="text" w:horzAnchor="page" w:tblpXSpec="center" w:tblpY="258"/>
        <w:tblOverlap w:val="never"/>
        <w:tblW w:w="36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  <w:gridCol w:w="7606"/>
        <w:gridCol w:w="1413"/>
        <w:gridCol w:w="6193"/>
        <w:gridCol w:w="2826"/>
        <w:gridCol w:w="9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95" w:hRule="atLeast"/>
          <w:jc w:val="center"/>
        </w:trPr>
        <w:tc>
          <w:tcPr>
            <w:tcW w:w="17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40" w:firstLineChars="300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五华春蕾班经费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昆明市五华区教育体育局</w:t>
            </w:r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云南省昆明市女子中学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陶红</w:t>
            </w:r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13387142475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经常性项目（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春蕾学生生活补助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13.20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13.20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13.20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春蕾学生教辅资料费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2.40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2.40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春蕾学生妇女卫生费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春蕾学生书费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春蕾学生保险费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春蕾学生饮水费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春蕾学生活动费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春蕾学生助学奖励金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0.74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0.74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0.74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春蕾学生行李费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1.48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1.48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春蕾学生军训费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春蕾学生校服费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1.56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1.56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1.56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春蕾学生学费补助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15.96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15.96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15.96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47.50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47.50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47.50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90" w:hRule="atLeast"/>
          <w:jc w:val="center"/>
        </w:trPr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47.50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47.50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47.50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299" w:hRule="atLeast"/>
          <w:jc w:val="center"/>
        </w:trPr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299" w:hRule="atLeast"/>
          <w:jc w:val="center"/>
        </w:trPr>
        <w:tc>
          <w:tcPr>
            <w:tcW w:w="178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6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1019" w:hRule="atLeast"/>
          <w:jc w:val="center"/>
        </w:trPr>
        <w:tc>
          <w:tcPr>
            <w:tcW w:w="17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</w:rPr>
            </w:pPr>
          </w:p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五华春蕾班高中各学科学业水平考试合格率达90%以上。</w:t>
            </w:r>
          </w:p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 五华春蕾班学生毕业率达80%以上。</w:t>
            </w:r>
          </w:p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  2024年高考，五华春蕾班本科率达20%以上。</w:t>
            </w:r>
          </w:p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.学校根据春蕾生特点，进行规范管理、科学管理和精心管理，从安全、教学、生活、心理等全面实施春蕾生成长规划方案。学校认真贯彻、落实《中共中央国务院关于深化教育改革全面推进素质教育的决定》，德、智、体、美、劳“五育”并举，全面发展素质教育。以培养“博.雅”现代女性为育人目标——外塑“文明达观、自然优雅”之形象，内强“博学多思、自律奋进”之素质</w:t>
            </w:r>
          </w:p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5.综合满意度达到95%</w:t>
            </w: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五华春蕾班高中各学科学业水平考试合格率达90%以上。</w:t>
            </w:r>
          </w:p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 五华春蕾班学生毕业率达80%以上。</w:t>
            </w:r>
          </w:p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  2024年高考，五华春蕾班本科率达20%以上。</w:t>
            </w:r>
          </w:p>
          <w:p>
            <w:pPr>
              <w:pStyle w:val="8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综合满意度达到95%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90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仅供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参考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各部门要根据项目实际情况细化、量化二级指标和三级指标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699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当年毕业人数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41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帮扶学生毕业率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95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学业水平考试合格率</w:t>
            </w:r>
          </w:p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项目预算完成时间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经济成本指标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受帮扶的贫困女童高中学业完成率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62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受帮扶的贫困女童对帮扶政策感受温暖的程度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五华春蕾班本科率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良□       中 □   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45" w:type="dxa"/>
          <w:trHeight w:val="1723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60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  <w:tc>
          <w:tcPr>
            <w:tcW w:w="90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单签字位</w:t>
            </w:r>
          </w:p>
        </w:tc>
        <w:tc>
          <w:tcPr>
            <w:tcW w:w="901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1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5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5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陶红</w:t>
            </w: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学校书记</w:t>
            </w:r>
          </w:p>
        </w:tc>
        <w:tc>
          <w:tcPr>
            <w:tcW w:w="28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5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谭武昌</w:t>
            </w: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校长</w:t>
            </w:r>
          </w:p>
        </w:tc>
        <w:tc>
          <w:tcPr>
            <w:tcW w:w="28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5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赵兴盛</w:t>
            </w: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分管副校长</w:t>
            </w:r>
          </w:p>
        </w:tc>
        <w:tc>
          <w:tcPr>
            <w:tcW w:w="28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364" w:hRule="atLeast"/>
          <w:jc w:val="center"/>
        </w:trPr>
        <w:tc>
          <w:tcPr>
            <w:tcW w:w="15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许瀛</w:t>
            </w: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办公室主任</w:t>
            </w:r>
          </w:p>
        </w:tc>
        <w:tc>
          <w:tcPr>
            <w:tcW w:w="28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7057" w:type="dxa"/>
          <w:trHeight w:val="1176" w:hRule="atLeast"/>
          <w:jc w:val="center"/>
        </w:trPr>
        <w:tc>
          <w:tcPr>
            <w:tcW w:w="901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</w:t>
            </w:r>
            <w:r>
              <w:rPr>
                <w:rFonts w:hint="eastAsia"/>
                <w:lang w:val="en-US" w:eastAsia="zh-CN"/>
              </w:rPr>
              <w:t xml:space="preserve"> 2025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 xml:space="preserve">  日          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评价组组长（签字）：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2025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 xml:space="preserve">  日 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价部门负责人（签字并盖章）：                  </w:t>
            </w:r>
            <w:r>
              <w:rPr>
                <w:rFonts w:hint="eastAsia"/>
                <w:lang w:val="en-US" w:eastAsia="zh-CN"/>
              </w:rPr>
              <w:t xml:space="preserve">2025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 xml:space="preserve">  日 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（一）项目概况。五华春蕾班自2005年在云南省昆明市女子中学开班以来，至今已19年。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依据昆明市五华区教育体育局发五教体通【2024】21号《关于做好2024年五华区“春蕾高中班”招生有关工作的通知》，云南省昆明市女子中学已完成2024年度招生工作，共招收五华区家庭困难女生40人，目前在校就读区春蕾学生120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方正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为确保春蕾计划的顺利实施、确实改善贫困女学生的学习、生活环境及实施设备。学校尽量参考市春蕾学生补助标准，项目实施内容、措施、开展时限、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资金测算具体情况见下表：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10"/>
        <w:tblW w:w="8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728"/>
        <w:gridCol w:w="2410"/>
        <w:gridCol w:w="710"/>
        <w:gridCol w:w="885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  <w:t>项目开展时间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  <w:t>具体实施内容及措施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lang w:val="en-US" w:eastAsia="zh-CN"/>
              </w:rPr>
              <w:t>预算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  <w:t>资金安排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</w:p>
        </w:tc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  <w:t>标准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每年4月/每年10月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区春蕾学生学费补助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1400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lang w:val="en-US" w:eastAsia="zh-CN"/>
              </w:rPr>
              <w:t>159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,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每年5-6月/每年10月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区春蕾学生生活补助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132,000.00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区春蕾学生教辅资料费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24,000.00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区春蕾学生妇女卫生费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18,000.00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每年5月/每年10月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区春蕾学生学生书费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72,000.00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6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每年8月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区春蕾学生学生保险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12,000.00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每年3月/每年9月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区春蕾学生饮水费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6,000.00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每年3月/每年9月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区春蕾学生学生报刊费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2,400.00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9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每年3月/每年10月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区春蕾学生助学奖励费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lang w:val="en-US" w:eastAsia="zh-CN"/>
              </w:rPr>
              <w:t>185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lang w:val="en-US" w:eastAsia="zh-CN"/>
              </w:rPr>
              <w:t>7,4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区春蕾学生行李费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370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14,800.00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11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区春蕾学生军训费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280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11,200.00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12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每年11月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区春蕾学生校服费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190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lang w:val="en-US" w:eastAsia="zh-CN"/>
              </w:rPr>
              <w:t>15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,600.00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合计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05"/>
              <w:jc w:val="right"/>
              <w:rPr>
                <w:rFonts w:ascii="方正仿宋_GB2312" w:hAnsi="方正仿宋_GB2312" w:eastAsia="方正仿宋_GB2312" w:cs="方正仿宋_GB2312"/>
                <w:color w:val="000000"/>
                <w:kern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lang w:val="en-US" w:eastAsia="zh-CN"/>
              </w:rPr>
              <w:t>475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</w:rPr>
              <w:t xml:space="preserve">,000.00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2023-2025年此项目的总体目标如下：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五华春蕾班高中各学科学业水平考试合格率达90%以上。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五华春蕾班学生毕业率达80%以上。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  2021-2023年高考，五华春蕾班本科率达20%以上。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学校根据春蕾生特点，进行规范管理、科学管理和精心管理，从安全、教学、生活、心理等全面实施春蕾生成长规划方案。学校认真贯彻、落实《中共中央国务院关于深化教育改革全面推进素质教育的决定》，德、智、体、美、劳“五育”并举，全面发展素质教育。以培养“博.雅”现代女性为育人目标——外塑“文明达观、自然优雅”之形象，内强“博学多思、自律奋进”之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阶段性目标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五华春蕾班高中各学科学业水平考试合格率达90%以上。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五华春蕾班学生毕业率达80%以上。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  2024年高考，五华春蕾班本科率达20%以上。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学校根据春蕾生特点，进行规范管理、科学管理和精心管理，从安全、教学、生活、心理等全面实施春蕾生成长规划方案。学校认真贯彻、落实《中共中央国务院关于深化教育改革全面推进素质教育的决定》，德、智、体、美、劳“五育”并举，全面发展素质教育。以培养“博.雅”现代女性为育人目标——外塑“文明达观、自然优雅”之形象，内强“博学多思、自律奋进”之素质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5.综合满意度达到95%。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（三）项目组织管理情况。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五华春蕾班经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项目相关方职责分工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实施主体及责任，具体如下：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校长室：全面主持学校行政工作。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党支部：全面主持学校党务工作。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副校长室：分别负责学校行政、教学与科研、德育、总务工作。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综合办：负责执行学校行政事务，管辖人事室、财务室。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教务处：负责有关教学业务管理工作。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德育处：负责学生的思想政治、道德品质教育及管理工作。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团委：负责学校团委建设工作。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少先队：负责学校少先队建设工作。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教研处：负责学校教育教学研究及师训工作。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总务处：负责学校总务后勤工作，为教育教学工作提供服务保障。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安全保卫处：，负责学校日常安全管理工作。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工会：在党总支领导下，配合学校行政开展工作。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信息处：负责学校信息化建设工作。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目的：评估项目在执行过程找那个目标的达成情况。通过对比项目计划与实际执行结果，可以清晰地了解项目是否按照预期完成，以及是否实现了既定的成功。为后续决策提供数据支持。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对象：五华春蕾办班经费项目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范围:项目目标设定、项目组织实施情况、资金落实情况、实际支出情况、财务管理状况。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绩效评价原则：本次评价过程中，绩效评价小组工作人员应遵循科学规范原则、公正公开原则、独立原则、回避原则、保密原则，对项目作出客观公正、有理可循、有据可依的评价和建议。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绩效评价工作过程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成立评价工作小组、指标体系设计与评价方案、评价工作执行阶段、评价报告撰写、评价报告报送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三、综合评价情况及评价结论（附相关评分表）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（一）绩效评价综合结论。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五华春蕾班经费项目在区财政各级领导的支持与帮助下，自预算下达之日起，项目资金按计划支出，至2024年终，项目支出绩效目标完成情况为100%，与预期完成情况无偏离。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绩效目标实现情况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当年毕业人数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40人、帮扶学生毕业率大于80%、学业水平考试合格率大于90%、受帮扶的贫困女童高中学业完成率100%、受帮扶的贫困女童对帮扶政策感受温暖的程度100%、五华春蕾班本科率大于20%、受益对象满意度大于95%。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（一）项目决策情况分析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昆明市五华区教育体育局发五教体通【2024】21号《关于做好2024年五华区“春蕾高中班”招生有关工作的通知》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云南省昆明市女子中学完成2024年度招生工作，共招收五华区家庭困难女生40人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到我校就读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项目过程情况分析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云南省昆明市女子中学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在年初预算指标下达后，根据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项目实施内容、措施、开展时限、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等，对区春蕾学生助学金部分进行发放申请，上级审批后及时将助学金发到学生卡上。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项目产出情况分析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当年毕业人数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40人、帮扶学生毕业率大于80%、学业水平考试合格率大于90%、受帮扶的贫困女童高中学业完成率100%。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项目效益情况分析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受帮扶的贫困女童对帮扶政策感受温暖的程度100%、五华春蕾班本科率大于20%、受益对象满意度大于95%。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每年定额预算，根据助学金发放节点在一体化系统申请，让春蕾学生及时领取相关补助，感受帮扶的温暖。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资金审批时间较长，原因是财政审批需要统筹。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审批稍微快点，特别是关于助学金的部分，请给予优先考虑。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八、其他需要说明的问题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12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69656"/>
    <w:multiLevelType w:val="singleLevel"/>
    <w:tmpl w:val="9EC696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A10085"/>
    <w:multiLevelType w:val="singleLevel"/>
    <w:tmpl w:val="D4A1008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1F3C6E6"/>
    <w:multiLevelType w:val="singleLevel"/>
    <w:tmpl w:val="01F3C6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7D6897A"/>
    <w:multiLevelType w:val="singleLevel"/>
    <w:tmpl w:val="07D6897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055F3"/>
    <w:rsid w:val="0159126E"/>
    <w:rsid w:val="0197567C"/>
    <w:rsid w:val="067D59FE"/>
    <w:rsid w:val="06CF58F6"/>
    <w:rsid w:val="07464A8A"/>
    <w:rsid w:val="07511F22"/>
    <w:rsid w:val="079E3E7E"/>
    <w:rsid w:val="0A1977EC"/>
    <w:rsid w:val="0B310B66"/>
    <w:rsid w:val="0B753148"/>
    <w:rsid w:val="0C191E7B"/>
    <w:rsid w:val="0CD420F6"/>
    <w:rsid w:val="0E26647A"/>
    <w:rsid w:val="0F3203AC"/>
    <w:rsid w:val="0FE32D76"/>
    <w:rsid w:val="100C0C1E"/>
    <w:rsid w:val="10905990"/>
    <w:rsid w:val="11AE1162"/>
    <w:rsid w:val="12492C39"/>
    <w:rsid w:val="13B80076"/>
    <w:rsid w:val="144170B5"/>
    <w:rsid w:val="14E136E8"/>
    <w:rsid w:val="14F562A6"/>
    <w:rsid w:val="160D53CE"/>
    <w:rsid w:val="16C60574"/>
    <w:rsid w:val="1941466A"/>
    <w:rsid w:val="19F12720"/>
    <w:rsid w:val="1A732F49"/>
    <w:rsid w:val="1A8E6506"/>
    <w:rsid w:val="1E2756B3"/>
    <w:rsid w:val="23E7405F"/>
    <w:rsid w:val="24BA474D"/>
    <w:rsid w:val="260C4C1D"/>
    <w:rsid w:val="2637307C"/>
    <w:rsid w:val="27E804BE"/>
    <w:rsid w:val="2A4915D0"/>
    <w:rsid w:val="2BFB51B3"/>
    <w:rsid w:val="2C0734F1"/>
    <w:rsid w:val="2D6F1AE3"/>
    <w:rsid w:val="2EDC2A13"/>
    <w:rsid w:val="2F32081B"/>
    <w:rsid w:val="2F4137C3"/>
    <w:rsid w:val="30F835E1"/>
    <w:rsid w:val="31E00A6C"/>
    <w:rsid w:val="33796690"/>
    <w:rsid w:val="34E44717"/>
    <w:rsid w:val="35B216B0"/>
    <w:rsid w:val="36A520B9"/>
    <w:rsid w:val="3A5C0EAC"/>
    <w:rsid w:val="3B457A7C"/>
    <w:rsid w:val="3C1D2E46"/>
    <w:rsid w:val="3C377296"/>
    <w:rsid w:val="3CE5162C"/>
    <w:rsid w:val="3DF064DB"/>
    <w:rsid w:val="40425D2C"/>
    <w:rsid w:val="4111247B"/>
    <w:rsid w:val="424B0183"/>
    <w:rsid w:val="42940F62"/>
    <w:rsid w:val="44DC1567"/>
    <w:rsid w:val="44DF1057"/>
    <w:rsid w:val="464A75F5"/>
    <w:rsid w:val="46FE18F7"/>
    <w:rsid w:val="48F7733A"/>
    <w:rsid w:val="4A897233"/>
    <w:rsid w:val="4A904BCC"/>
    <w:rsid w:val="4C261319"/>
    <w:rsid w:val="4DC5771B"/>
    <w:rsid w:val="4EFD1F0C"/>
    <w:rsid w:val="51051E45"/>
    <w:rsid w:val="515029C1"/>
    <w:rsid w:val="5349426B"/>
    <w:rsid w:val="55102AD5"/>
    <w:rsid w:val="55651104"/>
    <w:rsid w:val="55A65990"/>
    <w:rsid w:val="5703361C"/>
    <w:rsid w:val="57340224"/>
    <w:rsid w:val="57CD0385"/>
    <w:rsid w:val="57E46323"/>
    <w:rsid w:val="584715BC"/>
    <w:rsid w:val="59D93E6F"/>
    <w:rsid w:val="5A5118B8"/>
    <w:rsid w:val="5B4A6DD2"/>
    <w:rsid w:val="5B6F05E7"/>
    <w:rsid w:val="5CB61048"/>
    <w:rsid w:val="5CBF10FA"/>
    <w:rsid w:val="5CF8192E"/>
    <w:rsid w:val="5EEA1542"/>
    <w:rsid w:val="60397415"/>
    <w:rsid w:val="603A3430"/>
    <w:rsid w:val="60C72393"/>
    <w:rsid w:val="60F63558"/>
    <w:rsid w:val="62805630"/>
    <w:rsid w:val="63514775"/>
    <w:rsid w:val="64E11FE1"/>
    <w:rsid w:val="64EB22E5"/>
    <w:rsid w:val="67914AD0"/>
    <w:rsid w:val="68007037"/>
    <w:rsid w:val="68F760C0"/>
    <w:rsid w:val="699D67D2"/>
    <w:rsid w:val="6BE04BE9"/>
    <w:rsid w:val="6C9401F5"/>
    <w:rsid w:val="6CAC52C5"/>
    <w:rsid w:val="6DBE26AB"/>
    <w:rsid w:val="6E9B230D"/>
    <w:rsid w:val="6ECD58F9"/>
    <w:rsid w:val="72313A8F"/>
    <w:rsid w:val="73CE5506"/>
    <w:rsid w:val="73D16A74"/>
    <w:rsid w:val="74D45F82"/>
    <w:rsid w:val="769144C5"/>
    <w:rsid w:val="782C6C7C"/>
    <w:rsid w:val="783007EC"/>
    <w:rsid w:val="7A064428"/>
    <w:rsid w:val="7A064FD6"/>
    <w:rsid w:val="7A307DC2"/>
    <w:rsid w:val="7AB23BF5"/>
    <w:rsid w:val="7ACE4A7D"/>
    <w:rsid w:val="7B531699"/>
    <w:rsid w:val="7D851A94"/>
    <w:rsid w:val="7DFD1F3A"/>
    <w:rsid w:val="7E43425E"/>
    <w:rsid w:val="7F0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  <w:style w:type="paragraph" w:styleId="9">
    <w:name w:val="Body Text First Indent 2"/>
    <w:basedOn w:val="5"/>
    <w:qFormat/>
    <w:uiPriority w:val="99"/>
    <w:pPr>
      <w:spacing w:after="0"/>
      <w:ind w:left="0" w:leftChars="0" w:firstLine="420" w:firstLineChars="200"/>
    </w:pPr>
    <w:rPr>
      <w:rFonts w:ascii="仿宋_GB2312" w:hAnsi="Calibri" w:eastAsia="仿宋_GB2312" w:cs="Times New Roman"/>
      <w:sz w:val="32"/>
      <w:szCs w:val="24"/>
    </w:rPr>
  </w:style>
  <w:style w:type="paragraph" w:customStyle="1" w:styleId="12">
    <w:name w:val="BodyText"/>
    <w:qFormat/>
    <w:uiPriority w:val="0"/>
    <w:pPr>
      <w:widowControl/>
      <w:spacing w:before="100" w:beforeAutospacing="1" w:after="100" w:afterAutospacing="1" w:line="240" w:lineRule="atLeast"/>
      <w:jc w:val="left"/>
      <w:textAlignment w:val="baseline"/>
    </w:pPr>
    <w:rPr>
      <w:rFonts w:ascii="宋体" w:hAnsi="宋体" w:eastAsia="仿宋_GB2312" w:cs="Times New Roman"/>
      <w:spacing w:val="-6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11</Pages>
  <Words>3492</Words>
  <Characters>4051</Characters>
  <Lines>0</Lines>
  <Paragraphs>0</Paragraphs>
  <TotalTime>18</TotalTime>
  <ScaleCrop>false</ScaleCrop>
  <LinksUpToDate>false</LinksUpToDate>
  <CharactersWithSpaces>4390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2020-07-06T01:39:00Z</dcterms:created>
  <dc:creator>LKSD</dc:creator>
  <cp:lastModifiedBy>admin</cp:lastModifiedBy>
  <cp:lastPrinted>2025-05-20T01:10:00Z</cp:lastPrinted>
  <dcterms:modified xsi:type="dcterms:W3CDTF">2004-12-31T16:58:53Z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TemplateDocerSaveRecord">
    <vt:lpwstr>eyJoZGlkIjoiZjZmMTZkZWI5M2IzZWZmZjUxM2Q5ZjA3ZGM1YmE1ZGEifQ==</vt:lpwstr>
  </property>
  <property fmtid="{D5CDD505-2E9C-101B-9397-08002B2CF9AE}" pid="4" name="ICV">
    <vt:lpwstr>0C2AD2F39FC34998B84F70DB2DEA6BAB_12</vt:lpwstr>
  </property>
</Properties>
</file>