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w:t>
      </w: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五华区统计局2024年度</w:t>
      </w:r>
      <w:r>
        <w:rPr>
          <w:rFonts w:hint="eastAsia" w:ascii="方正小标宋简体" w:hAnsi="方正小标宋简体" w:eastAsia="方正小标宋简体" w:cs="方正小标宋简体"/>
          <w:b/>
          <w:bCs/>
          <w:color w:val="auto"/>
          <w:kern w:val="2"/>
          <w:sz w:val="44"/>
          <w:szCs w:val="44"/>
          <w:lang w:val="en-US" w:eastAsia="zh-CN" w:bidi="ar-SA"/>
        </w:rPr>
        <w:t>预算</w:t>
      </w:r>
      <w:r>
        <w:rPr>
          <w:rFonts w:hint="eastAsia" w:ascii="方正小标宋简体" w:hAnsi="方正小标宋简体" w:eastAsia="方正小标宋简体" w:cs="方正小标宋简体"/>
          <w:color w:val="auto"/>
          <w:kern w:val="2"/>
          <w:sz w:val="44"/>
          <w:szCs w:val="44"/>
          <w:lang w:val="en-US" w:eastAsia="zh-CN" w:bidi="ar-SA"/>
        </w:rPr>
        <w:t>支出</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绩效自评工作情况报告</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rPr>
      </w:pPr>
    </w:p>
    <w:p>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hint="eastAsia" w:ascii="黑体" w:hAnsi="宋体" w:eastAsia="黑体" w:cs="宋体"/>
          <w:color w:val="000000"/>
          <w:kern w:val="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区财政局：</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为认真贯彻落实党中央国务院、省市区党委政府关于全面实施预算绩效</w:t>
      </w:r>
      <w:r>
        <w:rPr>
          <w:rFonts w:hint="eastAsia" w:ascii="仿宋_GB2312" w:hAnsi="仿宋_GB2312" w:eastAsia="仿宋_GB2312" w:cs="仿宋_GB2312"/>
          <w:color w:val="auto"/>
          <w:sz w:val="32"/>
          <w:szCs w:val="32"/>
          <w:lang w:val="en-US" w:eastAsia="zh-CN"/>
        </w:rPr>
        <w:t>管理的决策部署，健全绩效管理常态化机制，切实增强支出绩效意识，提高</w:t>
      </w:r>
      <w:r>
        <w:rPr>
          <w:rFonts w:hint="eastAsia" w:ascii="仿宋_GB2312" w:hAnsi="仿宋_GB2312" w:cs="仿宋_GB2312"/>
          <w:color w:val="auto"/>
          <w:sz w:val="32"/>
          <w:szCs w:val="32"/>
          <w:lang w:val="en-US" w:eastAsia="zh-CN"/>
        </w:rPr>
        <w:t>财政资金使用</w:t>
      </w:r>
      <w:r>
        <w:rPr>
          <w:rFonts w:hint="eastAsia" w:ascii="仿宋_GB2312" w:hAnsi="仿宋_GB2312" w:eastAsia="仿宋_GB2312" w:cs="仿宋_GB2312"/>
          <w:color w:val="auto"/>
          <w:sz w:val="32"/>
          <w:szCs w:val="32"/>
          <w:lang w:val="en-US" w:eastAsia="zh-CN"/>
        </w:rPr>
        <w:t>效益，根据</w:t>
      </w:r>
      <w:r>
        <w:rPr>
          <w:rFonts w:hint="eastAsia" w:ascii="仿宋_GB2312" w:hAnsi="仿宋_GB2312" w:eastAsia="仿宋_GB2312" w:cs="仿宋_GB2312"/>
          <w:color w:val="auto"/>
          <w:sz w:val="32"/>
          <w:szCs w:val="32"/>
          <w:lang w:eastAsia="zh-CN"/>
        </w:rPr>
        <w:t>《云南省财政厅关于印发</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云南省项目支出绩效评价管理办法</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云</w:t>
      </w:r>
      <w:r>
        <w:rPr>
          <w:rFonts w:hint="eastAsia" w:ascii="仿宋_GB2312" w:hAnsi="仿宋_GB2312" w:eastAsia="仿宋_GB2312" w:cs="仿宋_GB2312"/>
          <w:color w:val="auto"/>
          <w:sz w:val="32"/>
          <w:szCs w:val="32"/>
          <w:lang w:eastAsia="zh-CN"/>
        </w:rPr>
        <w:t>财绩</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〕11号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rPr>
        <w:t>五华区预算绩效自评管理暂行办法</w:t>
      </w:r>
      <w:r>
        <w:rPr>
          <w:rFonts w:hint="eastAsia" w:ascii="仿宋_GB2312" w:hAnsi="仿宋_GB2312" w:eastAsia="仿宋_GB2312" w:cs="仿宋_GB2312"/>
          <w:color w:val="auto"/>
          <w:sz w:val="32"/>
          <w:szCs w:val="32"/>
        </w:rPr>
        <w:t>》（五财〔2019〕</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lang w:eastAsia="zh-CN"/>
        </w:rPr>
        <w:t>号）等文件精神</w:t>
      </w:r>
      <w:r>
        <w:rPr>
          <w:rFonts w:hint="eastAsia" w:ascii="仿宋_GB2312" w:hAnsi="仿宋_GB2312" w:cs="仿宋_GB2312"/>
          <w:color w:val="auto"/>
          <w:sz w:val="32"/>
          <w:szCs w:val="32"/>
          <w:lang w:eastAsia="zh-CN"/>
        </w:rPr>
        <w:t>以及</w:t>
      </w:r>
      <w:r>
        <w:rPr>
          <w:rFonts w:hint="eastAsia" w:ascii="仿宋_GB2312" w:hAnsi="仿宋_GB2312" w:eastAsia="仿宋_GB2312" w:cs="仿宋_GB2312"/>
          <w:color w:val="auto"/>
          <w:sz w:val="32"/>
          <w:szCs w:val="32"/>
          <w:lang w:eastAsia="zh-CN"/>
        </w:rPr>
        <w:t>《五华区财政局关于开展202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w:t>
      </w:r>
      <w:r>
        <w:rPr>
          <w:rFonts w:hint="eastAsia" w:ascii="仿宋_GB2312" w:hAnsi="仿宋_GB2312" w:cs="仿宋_GB2312"/>
          <w:color w:val="auto"/>
          <w:sz w:val="32"/>
          <w:szCs w:val="32"/>
          <w:lang w:val="en-US" w:eastAsia="zh-CN"/>
        </w:rPr>
        <w:t>预算</w:t>
      </w:r>
      <w:r>
        <w:rPr>
          <w:rFonts w:hint="eastAsia" w:ascii="仿宋_GB2312" w:hAnsi="仿宋_GB2312" w:eastAsia="仿宋_GB2312" w:cs="仿宋_GB2312"/>
          <w:color w:val="auto"/>
          <w:sz w:val="32"/>
          <w:szCs w:val="32"/>
          <w:lang w:eastAsia="zh-CN"/>
        </w:rPr>
        <w:t>支出绩效自评工作的通知》</w:t>
      </w:r>
      <w:r>
        <w:rPr>
          <w:rFonts w:hint="eastAsia" w:ascii="仿宋_GB2312" w:hAnsi="仿宋_GB2312" w:eastAsia="仿宋_GB2312" w:cs="仿宋_GB2312"/>
          <w:color w:val="auto"/>
          <w:sz w:val="32"/>
          <w:szCs w:val="32"/>
        </w:rPr>
        <w:t>（五财〔20</w:t>
      </w:r>
      <w:r>
        <w:rPr>
          <w:rFonts w:hint="eastAsia" w:ascii="仿宋_GB2312" w:hAnsi="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号）</w:t>
      </w:r>
      <w:r>
        <w:rPr>
          <w:rFonts w:hint="eastAsia" w:ascii="仿宋_GB2312" w:hAnsi="仿宋_GB2312" w:cs="仿宋_GB2312"/>
          <w:color w:val="auto"/>
          <w:sz w:val="32"/>
          <w:szCs w:val="32"/>
          <w:lang w:eastAsia="zh-CN"/>
        </w:rPr>
        <w:t>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我单位高度重视，精心部署，积极组织，认真对202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度</w:t>
      </w:r>
      <w:r>
        <w:rPr>
          <w:rFonts w:hint="eastAsia" w:ascii="仿宋_GB2312" w:hAnsi="仿宋_GB2312" w:eastAsia="仿宋_GB2312" w:cs="仿宋_GB2312"/>
          <w:color w:val="auto"/>
          <w:sz w:val="32"/>
          <w:szCs w:val="32"/>
          <w:lang w:val="en-US" w:eastAsia="zh-CN"/>
        </w:rPr>
        <w:t>部门整体支出和所有项目支出</w:t>
      </w:r>
      <w:r>
        <w:rPr>
          <w:rFonts w:hint="eastAsia" w:ascii="仿宋_GB2312" w:hAnsi="仿宋_GB2312" w:cs="仿宋_GB2312"/>
          <w:color w:val="auto"/>
          <w:sz w:val="32"/>
          <w:szCs w:val="32"/>
          <w:lang w:val="en-US" w:eastAsia="zh-CN"/>
        </w:rPr>
        <w:t>开展</w:t>
      </w:r>
      <w:r>
        <w:rPr>
          <w:rFonts w:hint="eastAsia" w:ascii="仿宋_GB2312" w:hAnsi="仿宋_GB2312" w:eastAsia="仿宋_GB2312" w:cs="仿宋_GB2312"/>
          <w:color w:val="auto"/>
          <w:sz w:val="32"/>
          <w:szCs w:val="32"/>
          <w:lang w:val="en-US" w:eastAsia="zh-CN"/>
        </w:rPr>
        <w:t>了绩效</w:t>
      </w:r>
      <w:r>
        <w:rPr>
          <w:rFonts w:hint="eastAsia" w:ascii="仿宋_GB2312" w:hAnsi="仿宋_GB2312" w:cs="仿宋_GB2312"/>
          <w:color w:val="auto"/>
          <w:sz w:val="32"/>
          <w:szCs w:val="32"/>
          <w:lang w:val="en-US" w:eastAsia="zh-CN"/>
        </w:rPr>
        <w:t>自评工作</w:t>
      </w:r>
      <w:r>
        <w:rPr>
          <w:rFonts w:hint="eastAsia" w:ascii="仿宋_GB2312" w:hAnsi="仿宋_GB2312" w:eastAsia="仿宋_GB2312" w:cs="仿宋_GB2312"/>
          <w:color w:val="auto"/>
          <w:sz w:val="32"/>
          <w:szCs w:val="32"/>
          <w:lang w:val="en-US" w:eastAsia="zh-CN"/>
        </w:rPr>
        <w:t>，现将有关情况报告如下：</w:t>
      </w:r>
    </w:p>
    <w:p>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000000"/>
          <w:kern w:val="0"/>
        </w:rPr>
      </w:pPr>
      <w:r>
        <w:rPr>
          <w:rFonts w:hint="eastAsia" w:ascii="黑体" w:hAnsi="宋体" w:eastAsia="黑体" w:cs="宋体"/>
          <w:color w:val="000000"/>
          <w:kern w:val="0"/>
        </w:rPr>
        <w:t>一、工作情况</w:t>
      </w:r>
    </w:p>
    <w:p>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ascii="楷体_GB2312" w:hAnsi="宋体" w:eastAsia="楷体_GB2312" w:cs="宋体"/>
          <w:color w:val="000000"/>
          <w:kern w:val="0"/>
        </w:rPr>
      </w:pPr>
      <w:r>
        <w:rPr>
          <w:rFonts w:hint="eastAsia" w:ascii="楷体_GB2312" w:hAnsi="宋体" w:eastAsia="楷体_GB2312" w:cs="宋体"/>
          <w:color w:val="000000"/>
          <w:kern w:val="0"/>
        </w:rPr>
        <w:t>（一）绩效</w:t>
      </w:r>
      <w:r>
        <w:rPr>
          <w:rFonts w:hint="eastAsia" w:ascii="楷体_GB2312" w:hAnsi="宋体" w:eastAsia="楷体_GB2312" w:cs="宋体"/>
          <w:color w:val="000000"/>
          <w:kern w:val="0"/>
          <w:lang w:eastAsia="zh-CN"/>
        </w:rPr>
        <w:t>自评</w:t>
      </w:r>
      <w:r>
        <w:rPr>
          <w:rFonts w:hint="eastAsia" w:ascii="楷体_GB2312" w:hAnsi="宋体" w:eastAsia="楷体_GB2312" w:cs="宋体"/>
          <w:color w:val="000000"/>
          <w:kern w:val="0"/>
        </w:rPr>
        <w:t>工作开展情况</w:t>
      </w:r>
    </w:p>
    <w:p>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hint="eastAsia" w:ascii="仿宋_GB2312" w:hAnsi="宋体" w:cs="宋体"/>
          <w:color w:val="000000"/>
          <w:kern w:val="0"/>
        </w:rPr>
      </w:pPr>
      <w:r>
        <w:rPr>
          <w:rFonts w:hint="eastAsia" w:ascii="仿宋_GB2312" w:hAnsi="宋体" w:cs="宋体"/>
          <w:color w:val="000000"/>
          <w:kern w:val="0"/>
        </w:rPr>
        <w:t>包括成立</w:t>
      </w:r>
      <w:r>
        <w:rPr>
          <w:rFonts w:hint="eastAsia" w:ascii="仿宋_GB2312" w:hAnsi="宋体" w:cs="宋体"/>
          <w:color w:val="000000"/>
          <w:kern w:val="0"/>
          <w:lang w:eastAsia="zh-CN"/>
        </w:rPr>
        <w:t>绩效自评</w:t>
      </w:r>
      <w:r>
        <w:rPr>
          <w:rFonts w:hint="eastAsia" w:ascii="仿宋_GB2312" w:hAnsi="宋体" w:cs="宋体"/>
          <w:color w:val="000000"/>
          <w:kern w:val="0"/>
        </w:rPr>
        <w:t>工作组、下发工作通知、开展培训、</w:t>
      </w:r>
      <w:r>
        <w:rPr>
          <w:rFonts w:hint="eastAsia" w:ascii="仿宋_GB2312" w:hAnsi="宋体" w:cs="宋体"/>
          <w:color w:val="000000"/>
          <w:kern w:val="0"/>
          <w:lang w:eastAsia="zh-CN"/>
        </w:rPr>
        <w:t>组织开展自评</w:t>
      </w:r>
      <w:r>
        <w:rPr>
          <w:rFonts w:hint="eastAsia" w:ascii="仿宋_GB2312" w:hAnsi="宋体" w:cs="宋体"/>
          <w:color w:val="000000"/>
          <w:kern w:val="0"/>
        </w:rPr>
        <w:t>等相关内容。</w:t>
      </w:r>
    </w:p>
    <w:p>
      <w:pPr>
        <w:pStyle w:val="4"/>
        <w:rPr>
          <w:rFonts w:hint="default" w:ascii="Times New Roman" w:hAnsi="Times New Roman" w:eastAsia="仿宋_GB2312"/>
          <w:lang w:val="en-US" w:eastAsia="zh-CN"/>
        </w:rPr>
      </w:pPr>
      <w:r>
        <w:rPr>
          <w:rFonts w:hint="eastAsia" w:ascii="Times New Roman" w:hAnsi="Times New Roman" w:cs="宋体"/>
          <w:color w:val="000000"/>
          <w:kern w:val="0"/>
          <w:lang w:eastAsia="zh-CN"/>
        </w:rPr>
        <w:t>五华区统计局成立了由主要领导任组长，分管领导人副组长，财务人员及项目负责人任组员的预算绩效自评工作组。根据</w:t>
      </w:r>
      <w:r>
        <w:rPr>
          <w:rFonts w:hint="eastAsia" w:ascii="Times New Roman" w:hAnsi="Times New Roman"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五华区财政局关于开展202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w:t>
      </w:r>
      <w:r>
        <w:rPr>
          <w:rFonts w:hint="eastAsia" w:ascii="仿宋_GB2312" w:hAnsi="仿宋_GB2312" w:cs="仿宋_GB2312"/>
          <w:color w:val="auto"/>
          <w:sz w:val="32"/>
          <w:szCs w:val="32"/>
          <w:lang w:val="en-US" w:eastAsia="zh-CN"/>
        </w:rPr>
        <w:t>预算</w:t>
      </w:r>
      <w:r>
        <w:rPr>
          <w:rFonts w:hint="eastAsia" w:ascii="仿宋_GB2312" w:hAnsi="仿宋_GB2312" w:eastAsia="仿宋_GB2312" w:cs="仿宋_GB2312"/>
          <w:color w:val="auto"/>
          <w:sz w:val="32"/>
          <w:szCs w:val="32"/>
          <w:lang w:eastAsia="zh-CN"/>
        </w:rPr>
        <w:t>支出绩效自评工作的通知》</w:t>
      </w:r>
      <w:r>
        <w:rPr>
          <w:rFonts w:hint="eastAsia" w:ascii="仿宋_GB2312" w:hAnsi="仿宋_GB2312" w:eastAsia="仿宋_GB2312" w:cs="仿宋_GB2312"/>
          <w:color w:val="auto"/>
          <w:sz w:val="32"/>
          <w:szCs w:val="32"/>
        </w:rPr>
        <w:t>（五财〔20</w:t>
      </w:r>
      <w:r>
        <w:rPr>
          <w:rFonts w:hint="eastAsia" w:ascii="仿宋_GB2312" w:hAnsi="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号）</w:t>
      </w:r>
      <w:r>
        <w:rPr>
          <w:rFonts w:hint="eastAsia" w:ascii="仿宋_GB2312" w:hAnsi="仿宋_GB2312" w:cs="仿宋_GB2312"/>
          <w:color w:val="auto"/>
          <w:sz w:val="32"/>
          <w:szCs w:val="32"/>
          <w:lang w:eastAsia="zh-CN"/>
        </w:rPr>
        <w:t>要求</w:t>
      </w:r>
      <w:r>
        <w:rPr>
          <w:rFonts w:hint="eastAsia" w:ascii="仿宋_GB2312" w:hAnsi="仿宋_GB2312" w:eastAsia="仿宋_GB2312" w:cs="仿宋_GB2312"/>
          <w:color w:val="auto"/>
          <w:sz w:val="32"/>
          <w:szCs w:val="32"/>
          <w:lang w:eastAsia="zh-CN"/>
        </w:rPr>
        <w:t>，</w:t>
      </w:r>
      <w:r>
        <w:rPr>
          <w:rFonts w:hint="eastAsia" w:ascii="Times New Roman" w:hAnsi="Times New Roman" w:cs="仿宋_GB2312"/>
          <w:color w:val="auto"/>
          <w:sz w:val="32"/>
          <w:szCs w:val="32"/>
          <w:lang w:eastAsia="zh-CN"/>
        </w:rPr>
        <w:t>下发了组织开展</w:t>
      </w:r>
      <w:r>
        <w:rPr>
          <w:rFonts w:hint="eastAsia" w:ascii="Times New Roman" w:hAnsi="Times New Roman" w:cs="仿宋_GB2312"/>
          <w:color w:val="auto"/>
          <w:sz w:val="32"/>
          <w:szCs w:val="32"/>
          <w:lang w:val="en-US" w:eastAsia="zh-CN"/>
        </w:rPr>
        <w:t>2024年整体支出和</w:t>
      </w:r>
      <w:r>
        <w:rPr>
          <w:rFonts w:hint="eastAsia" w:ascii="仿宋_GB2312" w:hAnsi="仿宋_GB2312" w:eastAsia="仿宋_GB2312" w:cs="仿宋_GB2312"/>
          <w:color w:val="auto"/>
          <w:sz w:val="32"/>
          <w:szCs w:val="32"/>
          <w:lang w:val="en-US" w:eastAsia="zh-CN"/>
        </w:rPr>
        <w:t>所有</w:t>
      </w:r>
      <w:r>
        <w:rPr>
          <w:rFonts w:hint="eastAsia" w:ascii="Times New Roman" w:hAnsi="Times New Roman" w:cs="仿宋_GB2312"/>
          <w:color w:val="auto"/>
          <w:sz w:val="32"/>
          <w:szCs w:val="32"/>
          <w:lang w:val="en-US" w:eastAsia="zh-CN"/>
        </w:rPr>
        <w:t>项目支出绩效自评工作的通知，并对自评工作人员组织了绩效自评业务培训。相关工作人员对2024年整体支出和项目支出情况、项目完成情况、2024年部门预算和部门决算、2024年工作总结和2025年工作计划等支撑材料依据进行收集，为开展2024年预算绩效自评工作做好准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宋体" w:eastAsia="楷体_GB2312" w:cs="宋体"/>
          <w:color w:val="000000"/>
          <w:kern w:val="0"/>
        </w:rPr>
      </w:pPr>
      <w:r>
        <w:rPr>
          <w:rFonts w:hint="eastAsia" w:ascii="楷体_GB2312" w:hAnsi="宋体" w:eastAsia="楷体_GB2312" w:cs="宋体"/>
          <w:color w:val="000000"/>
          <w:kern w:val="0"/>
        </w:rPr>
        <w:t>（二）绩效</w:t>
      </w:r>
      <w:r>
        <w:rPr>
          <w:rFonts w:hint="eastAsia" w:ascii="楷体_GB2312" w:hAnsi="宋体" w:eastAsia="楷体_GB2312" w:cs="宋体"/>
          <w:color w:val="000000"/>
          <w:kern w:val="0"/>
          <w:lang w:eastAsia="zh-CN"/>
        </w:rPr>
        <w:t>自评</w:t>
      </w:r>
      <w:r>
        <w:rPr>
          <w:rFonts w:hint="eastAsia" w:ascii="楷体_GB2312" w:hAnsi="宋体" w:eastAsia="楷体_GB2312" w:cs="宋体"/>
          <w:color w:val="000000"/>
          <w:kern w:val="0"/>
        </w:rPr>
        <w:t>总体概况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仿宋_GB2312" w:cs="仿宋_GB2312"/>
          <w:b w:val="0"/>
          <w:bCs w:val="0"/>
          <w:color w:val="000000" w:themeColor="text1"/>
          <w:sz w:val="32"/>
          <w:szCs w:val="32"/>
          <w:shd w:val="clear" w:fill="FFFFFF"/>
          <w14:textFill>
            <w14:solidFill>
              <w14:schemeClr w14:val="tx1"/>
            </w14:solidFill>
          </w14:textFill>
        </w:rPr>
      </w:pPr>
      <w:r>
        <w:rPr>
          <w:rFonts w:hint="eastAsia" w:ascii="Times New Roman" w:hAnsi="Times New Roman" w:cs="宋体"/>
          <w:color w:val="000000" w:themeColor="text1"/>
          <w:kern w:val="0"/>
          <w:lang w:val="en-US" w:eastAsia="zh-CN"/>
          <w14:textFill>
            <w14:solidFill>
              <w14:schemeClr w14:val="tx1"/>
            </w14:solidFill>
          </w14:textFill>
        </w:rPr>
        <w:t>1.部门整体支出自评概况：2024年，</w:t>
      </w:r>
      <w:r>
        <w:rPr>
          <w:rFonts w:hint="eastAsia" w:ascii="Times New Roman" w:hAnsi="Times New Roman" w:eastAsia="仿宋_GB2312" w:cs="仿宋_GB2312"/>
          <w:b w:val="0"/>
          <w:bCs w:val="0"/>
          <w:color w:val="000000" w:themeColor="text1"/>
          <w:sz w:val="32"/>
          <w:szCs w:val="32"/>
          <w:shd w:val="clear" w:fill="FFFFFF"/>
          <w:lang w:eastAsia="zh-CN"/>
          <w14:textFill>
            <w14:solidFill>
              <w14:schemeClr w14:val="tx1"/>
            </w14:solidFill>
          </w14:textFill>
        </w:rPr>
        <w:t>区统计局</w:t>
      </w:r>
      <w:r>
        <w:rPr>
          <w:rFonts w:hint="eastAsia" w:ascii="Times New Roman" w:hAnsi="Times New Roman" w:eastAsia="仿宋_GB2312" w:cs="仿宋_GB2312"/>
          <w:b w:val="0"/>
          <w:bCs w:val="0"/>
          <w:color w:val="000000" w:themeColor="text1"/>
          <w:sz w:val="32"/>
          <w:szCs w:val="32"/>
          <w:shd w:val="clear" w:fill="FFFFFF"/>
          <w14:textFill>
            <w14:solidFill>
              <w14:schemeClr w14:val="tx1"/>
            </w14:solidFill>
          </w14:textFill>
        </w:rPr>
        <w:t>积极履职，强化管理，较好的完成了年度工作目标。通过加强预算收支管理，不断建立健全内部管理制度，梳理内部管理流程，部门整体支出管理水平得到提升。根据部门整体支出绩效评价指标体系，</w:t>
      </w:r>
      <w:r>
        <w:rPr>
          <w:rFonts w:hint="eastAsia" w:ascii="Times New Roman" w:hAnsi="Times New Roman" w:eastAsia="仿宋_GB2312" w:cs="仿宋_GB2312"/>
          <w:b w:val="0"/>
          <w:bCs w:val="0"/>
          <w:color w:val="000000" w:themeColor="text1"/>
          <w:sz w:val="32"/>
          <w:szCs w:val="32"/>
          <w:shd w:val="clear" w:fill="FFFFFF"/>
          <w:lang w:eastAsia="zh-CN"/>
          <w14:textFill>
            <w14:solidFill>
              <w14:schemeClr w14:val="tx1"/>
            </w14:solidFill>
          </w14:textFill>
        </w:rPr>
        <w:t>区统计局</w:t>
      </w:r>
      <w:r>
        <w:rPr>
          <w:rFonts w:hint="eastAsia" w:ascii="Times New Roman" w:hAnsi="Times New Roman" w:cs="宋体"/>
          <w:color w:val="000000" w:themeColor="text1"/>
          <w:kern w:val="0"/>
          <w:lang w:val="en-US" w:eastAsia="zh-CN"/>
          <w14:textFill>
            <w14:solidFill>
              <w14:schemeClr w14:val="tx1"/>
            </w14:solidFill>
          </w14:textFill>
        </w:rPr>
        <w:t>部门</w:t>
      </w:r>
      <w:r>
        <w:rPr>
          <w:rFonts w:hint="eastAsia" w:ascii="Times New Roman" w:hAnsi="Times New Roman" w:cs="宋体"/>
          <w:color w:val="000000" w:themeColor="text1"/>
          <w:kern w:val="0"/>
          <w:lang w:eastAsia="zh-CN"/>
          <w14:textFill>
            <w14:solidFill>
              <w14:schemeClr w14:val="tx1"/>
            </w14:solidFill>
          </w14:textFill>
        </w:rPr>
        <w:t>整体支出自评金额</w:t>
      </w:r>
      <w:r>
        <w:rPr>
          <w:rFonts w:hint="eastAsia" w:ascii="Times New Roman" w:hAnsi="Times New Roman" w:eastAsia="仿宋_GB2312" w:cs="仿宋_GB2312"/>
          <w:color w:val="000000" w:themeColor="text1"/>
          <w:sz w:val="32"/>
          <w:szCs w:val="32"/>
          <w14:textFill>
            <w14:solidFill>
              <w14:schemeClr w14:val="tx1"/>
            </w14:solidFill>
          </w14:textFill>
        </w:rPr>
        <w:t>1</w:t>
      </w:r>
      <w:r>
        <w:rPr>
          <w:rFonts w:hint="eastAsia" w:ascii="Times New Roman" w:hAnsi="Times New Roman" w:cs="仿宋_GB2312"/>
          <w:color w:val="000000" w:themeColor="text1"/>
          <w:sz w:val="32"/>
          <w:szCs w:val="32"/>
          <w:lang w:val="en-US" w:eastAsia="zh-CN"/>
          <w14:textFill>
            <w14:solidFill>
              <w14:schemeClr w14:val="tx1"/>
            </w14:solidFill>
          </w14:textFill>
        </w:rPr>
        <w:t>374.67</w:t>
      </w:r>
      <w:r>
        <w:rPr>
          <w:rFonts w:hint="eastAsia" w:ascii="Times New Roman" w:hAnsi="Times New Roman" w:cs="宋体"/>
          <w:color w:val="000000" w:themeColor="text1"/>
          <w:kern w:val="0"/>
          <w:lang w:val="en-US" w:eastAsia="zh-CN"/>
          <w14:textFill>
            <w14:solidFill>
              <w14:schemeClr w14:val="tx1"/>
            </w14:solidFill>
          </w14:textFill>
        </w:rPr>
        <w:t>万元</w:t>
      </w:r>
      <w:r>
        <w:rPr>
          <w:rFonts w:hint="eastAsia" w:ascii="Times New Roman" w:hAnsi="Times New Roman" w:cs="宋体"/>
          <w:color w:val="000000" w:themeColor="text1"/>
          <w:kern w:val="0"/>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shd w:val="clear" w:fill="FFFFFF"/>
          <w14:textFill>
            <w14:solidFill>
              <w14:schemeClr w14:val="tx1"/>
            </w14:solidFill>
          </w14:textFill>
        </w:rPr>
        <w:t>评价得分为</w:t>
      </w:r>
      <w:r>
        <w:rPr>
          <w:rFonts w:hint="eastAsia" w:ascii="Times New Roman" w:hAnsi="Times New Roman" w:cs="宋体"/>
          <w:color w:val="000000" w:themeColor="text1"/>
          <w:kern w:val="0"/>
          <w:lang w:val="en-US" w:eastAsia="zh-CN"/>
          <w14:textFill>
            <w14:solidFill>
              <w14:schemeClr w14:val="tx1"/>
            </w14:solidFill>
          </w14:textFill>
        </w:rPr>
        <w:t>100</w:t>
      </w:r>
      <w:r>
        <w:rPr>
          <w:rFonts w:hint="eastAsia" w:ascii="Times New Roman" w:hAnsi="Times New Roman" w:eastAsia="仿宋_GB2312" w:cs="仿宋_GB2312"/>
          <w:b w:val="0"/>
          <w:bCs w:val="0"/>
          <w:color w:val="000000" w:themeColor="text1"/>
          <w:sz w:val="32"/>
          <w:szCs w:val="32"/>
          <w:shd w:val="clear" w:fill="FFFFFF"/>
          <w14:textFill>
            <w14:solidFill>
              <w14:schemeClr w14:val="tx1"/>
            </w14:solidFill>
          </w14:textFill>
        </w:rPr>
        <w:t>分</w:t>
      </w:r>
      <w:r>
        <w:rPr>
          <w:rFonts w:hint="eastAsia" w:ascii="Times New Roman" w:hAnsi="Times New Roman" w:eastAsia="仿宋_GB2312" w:cs="仿宋_GB2312"/>
          <w:b w:val="0"/>
          <w:bCs w:val="0"/>
          <w:color w:val="000000" w:themeColor="text1"/>
          <w:sz w:val="32"/>
          <w:szCs w:val="32"/>
          <w:shd w:val="clear" w:fill="FFFFFF"/>
          <w:lang w:eastAsia="zh-CN"/>
          <w14:textFill>
            <w14:solidFill>
              <w14:schemeClr w14:val="tx1"/>
            </w14:solidFill>
          </w14:textFill>
        </w:rPr>
        <w:t>，绩效等级为优</w:t>
      </w:r>
      <w:r>
        <w:rPr>
          <w:rFonts w:hint="eastAsia" w:ascii="Times New Roman" w:hAnsi="Times New Roman" w:eastAsia="仿宋_GB2312" w:cs="仿宋_GB2312"/>
          <w:b w:val="0"/>
          <w:bCs w:val="0"/>
          <w:color w:val="000000" w:themeColor="text1"/>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cs="宋体"/>
          <w:color w:val="000000" w:themeColor="text1"/>
          <w:kern w:val="0"/>
          <w:lang w:val="en-US" w:eastAsia="zh-CN"/>
          <w14:textFill>
            <w14:solidFill>
              <w14:schemeClr w14:val="tx1"/>
            </w14:solidFill>
          </w14:textFill>
        </w:rPr>
      </w:pPr>
      <w:r>
        <w:rPr>
          <w:rFonts w:hint="eastAsia" w:ascii="Times New Roman" w:hAnsi="Times New Roman" w:cs="宋体"/>
          <w:color w:val="000000" w:themeColor="text1"/>
          <w:kern w:val="0"/>
          <w:lang w:val="en-US" w:eastAsia="zh-CN"/>
          <w14:textFill>
            <w14:solidFill>
              <w14:schemeClr w14:val="tx1"/>
            </w14:solidFill>
          </w14:textFill>
        </w:rPr>
        <w:t>2.项目支出自评概况：包括自评20个项目（其中：区级项目4个、上级转移支付项目3个、其他资金项目13个）</w:t>
      </w:r>
      <w:r>
        <w:rPr>
          <w:rFonts w:hint="eastAsia" w:ascii="Times New Roman" w:hAnsi="Times New Roman" w:cs="宋体"/>
          <w:color w:val="000000" w:themeColor="text1"/>
          <w:kern w:val="0"/>
          <w14:textFill>
            <w14:solidFill>
              <w14:schemeClr w14:val="tx1"/>
            </w14:solidFill>
          </w14:textFill>
        </w:rPr>
        <w:t>、</w:t>
      </w:r>
      <w:r>
        <w:rPr>
          <w:rFonts w:hint="eastAsia" w:ascii="Times New Roman" w:hAnsi="Times New Roman" w:cs="宋体"/>
          <w:color w:val="000000" w:themeColor="text1"/>
          <w:kern w:val="0"/>
          <w:lang w:eastAsia="zh-CN"/>
          <w14:textFill>
            <w14:solidFill>
              <w14:schemeClr w14:val="tx1"/>
            </w14:solidFill>
          </w14:textFill>
        </w:rPr>
        <w:t>自评金额</w:t>
      </w:r>
      <w:r>
        <w:rPr>
          <w:rFonts w:hint="eastAsia" w:ascii="Times New Roman" w:hAnsi="Times New Roman" w:cs="宋体"/>
          <w:color w:val="000000" w:themeColor="text1"/>
          <w:kern w:val="0"/>
          <w:lang w:val="en-US" w:eastAsia="zh-CN"/>
          <w14:textFill>
            <w14:solidFill>
              <w14:schemeClr w14:val="tx1"/>
            </w14:solidFill>
          </w14:textFill>
        </w:rPr>
        <w:t>263.99万元（其中：区级资金194.50万元、上级转移支付资金26.05万元、其他资金43.44万元）</w:t>
      </w:r>
      <w:r>
        <w:rPr>
          <w:rFonts w:hint="eastAsia" w:ascii="Times New Roman" w:hAnsi="Times New Roman" w:eastAsia="仿宋_GB2312" w:cs="仿宋_GB2312"/>
          <w:color w:val="000000" w:themeColor="text1"/>
          <w:sz w:val="32"/>
          <w:szCs w:val="32"/>
          <w14:textFill>
            <w14:solidFill>
              <w14:schemeClr w14:val="tx1"/>
            </w14:solidFill>
          </w14:textFill>
        </w:rPr>
        <w:t>年中调</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增</w:t>
      </w:r>
      <w:r>
        <w:rPr>
          <w:rFonts w:hint="eastAsia" w:ascii="Times New Roman" w:hAnsi="Times New Roman" w:eastAsia="仿宋_GB2312" w:cs="仿宋_GB2312"/>
          <w:color w:val="000000" w:themeColor="text1"/>
          <w:sz w:val="32"/>
          <w:szCs w:val="32"/>
          <w14:textFill>
            <w14:solidFill>
              <w14:schemeClr w14:val="tx1"/>
            </w14:solidFill>
          </w14:textFill>
        </w:rPr>
        <w:t>预算</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17.14</w:t>
      </w:r>
      <w:r>
        <w:rPr>
          <w:rFonts w:hint="eastAsia" w:ascii="Times New Roman" w:hAnsi="Times New Roman" w:eastAsia="仿宋_GB2312" w:cs="仿宋_GB2312"/>
          <w:color w:val="000000" w:themeColor="text1"/>
          <w:sz w:val="32"/>
          <w:szCs w:val="32"/>
          <w14:textFill>
            <w14:solidFill>
              <w14:schemeClr w14:val="tx1"/>
            </w14:solidFill>
          </w14:textFill>
        </w:rPr>
        <w:t>万元</w:t>
      </w:r>
      <w:r>
        <w:rPr>
          <w:rFonts w:hint="eastAsia" w:ascii="Times New Roman" w:hAnsi="Times New Roman" w:cs="宋体"/>
          <w:color w:val="000000" w:themeColor="text1"/>
          <w:kern w:val="0"/>
          <w14:textFill>
            <w14:solidFill>
              <w14:schemeClr w14:val="tx1"/>
            </w14:solidFill>
          </w14:textFill>
        </w:rPr>
        <w:t>、</w:t>
      </w:r>
      <w:r>
        <w:rPr>
          <w:rFonts w:hint="eastAsia" w:ascii="Times New Roman" w:hAnsi="Times New Roman" w:cs="宋体"/>
          <w:color w:val="000000" w:themeColor="text1"/>
          <w:kern w:val="0"/>
          <w:lang w:eastAsia="zh-CN"/>
          <w14:textFill>
            <w14:solidFill>
              <w14:schemeClr w14:val="tx1"/>
            </w14:solidFill>
          </w14:textFill>
        </w:rPr>
        <w:t>自评</w:t>
      </w:r>
      <w:r>
        <w:rPr>
          <w:rFonts w:hint="eastAsia" w:ascii="Times New Roman" w:hAnsi="Times New Roman" w:cs="宋体"/>
          <w:color w:val="000000" w:themeColor="text1"/>
          <w:kern w:val="0"/>
          <w:lang w:val="en-US" w:eastAsia="zh-CN"/>
          <w14:textFill>
            <w14:solidFill>
              <w14:schemeClr w14:val="tx1"/>
            </w14:solidFill>
          </w14:textFill>
        </w:rPr>
        <w:t>分（其中：自评分</w:t>
      </w:r>
      <w:r>
        <w:rPr>
          <w:rFonts w:hint="default" w:ascii="Times New Roman" w:hAnsi="Times New Roman" w:cs="宋体"/>
          <w:color w:val="000000" w:themeColor="text1"/>
          <w:kern w:val="0"/>
          <w:lang w:val="en-US" w:eastAsia="zh-CN"/>
          <w14:textFill>
            <w14:solidFill>
              <w14:schemeClr w14:val="tx1"/>
            </w14:solidFill>
          </w14:textFill>
        </w:rPr>
        <w:t>≥</w:t>
      </w:r>
      <w:r>
        <w:rPr>
          <w:rFonts w:hint="eastAsia" w:ascii="Times New Roman" w:hAnsi="Times New Roman" w:cs="宋体"/>
          <w:color w:val="000000" w:themeColor="text1"/>
          <w:kern w:val="0"/>
          <w:lang w:val="en-US" w:eastAsia="zh-CN"/>
          <w14:textFill>
            <w14:solidFill>
              <w14:schemeClr w14:val="tx1"/>
            </w14:solidFill>
          </w14:textFill>
        </w:rPr>
        <w:t>90分的项目5个、90</w:t>
      </w:r>
      <w:r>
        <w:rPr>
          <w:rFonts w:hint="default" w:ascii="Times New Roman" w:hAnsi="Times New Roman" w:cs="宋体"/>
          <w:color w:val="000000" w:themeColor="text1"/>
          <w:kern w:val="0"/>
          <w:lang w:val="en-US" w:eastAsia="zh-CN"/>
          <w14:textFill>
            <w14:solidFill>
              <w14:schemeClr w14:val="tx1"/>
            </w14:solidFill>
          </w14:textFill>
        </w:rPr>
        <w:t>&gt;</w:t>
      </w:r>
      <w:r>
        <w:rPr>
          <w:rFonts w:hint="eastAsia" w:ascii="Times New Roman" w:hAnsi="Times New Roman" w:cs="宋体"/>
          <w:color w:val="000000" w:themeColor="text1"/>
          <w:kern w:val="0"/>
          <w:lang w:val="en-US" w:eastAsia="zh-CN"/>
          <w14:textFill>
            <w14:solidFill>
              <w14:schemeClr w14:val="tx1"/>
            </w14:solidFill>
          </w14:textFill>
        </w:rPr>
        <w:t>自评分</w:t>
      </w:r>
      <w:r>
        <w:rPr>
          <w:rFonts w:hint="default" w:ascii="Times New Roman" w:hAnsi="Times New Roman" w:cs="宋体"/>
          <w:color w:val="000000" w:themeColor="text1"/>
          <w:kern w:val="0"/>
          <w:lang w:val="en-US" w:eastAsia="zh-CN"/>
          <w14:textFill>
            <w14:solidFill>
              <w14:schemeClr w14:val="tx1"/>
            </w14:solidFill>
          </w14:textFill>
        </w:rPr>
        <w:t>≥</w:t>
      </w:r>
      <w:r>
        <w:rPr>
          <w:rFonts w:hint="eastAsia" w:ascii="Times New Roman" w:hAnsi="Times New Roman" w:cs="宋体"/>
          <w:color w:val="000000" w:themeColor="text1"/>
          <w:kern w:val="0"/>
          <w:lang w:val="en-US" w:eastAsia="zh-CN"/>
          <w14:textFill>
            <w14:solidFill>
              <w14:schemeClr w14:val="tx1"/>
            </w14:solidFill>
          </w14:textFill>
        </w:rPr>
        <w:t>80分的项目2个、80</w:t>
      </w:r>
      <w:r>
        <w:rPr>
          <w:rFonts w:hint="default" w:ascii="Times New Roman" w:hAnsi="Times New Roman" w:cs="宋体"/>
          <w:color w:val="000000" w:themeColor="text1"/>
          <w:kern w:val="0"/>
          <w:lang w:val="en-US" w:eastAsia="zh-CN"/>
          <w14:textFill>
            <w14:solidFill>
              <w14:schemeClr w14:val="tx1"/>
            </w14:solidFill>
          </w14:textFill>
        </w:rPr>
        <w:t>&gt;</w:t>
      </w:r>
      <w:r>
        <w:rPr>
          <w:rFonts w:hint="eastAsia" w:ascii="Times New Roman" w:hAnsi="Times New Roman" w:cs="宋体"/>
          <w:color w:val="000000" w:themeColor="text1"/>
          <w:kern w:val="0"/>
          <w:lang w:val="en-US" w:eastAsia="zh-CN"/>
          <w14:textFill>
            <w14:solidFill>
              <w14:schemeClr w14:val="tx1"/>
            </w14:solidFill>
          </w14:textFill>
        </w:rPr>
        <w:t>自评分</w:t>
      </w:r>
      <w:r>
        <w:rPr>
          <w:rFonts w:hint="default" w:ascii="Times New Roman" w:hAnsi="Times New Roman" w:cs="宋体"/>
          <w:color w:val="000000" w:themeColor="text1"/>
          <w:kern w:val="0"/>
          <w:lang w:val="en-US" w:eastAsia="zh-CN"/>
          <w14:textFill>
            <w14:solidFill>
              <w14:schemeClr w14:val="tx1"/>
            </w14:solidFill>
          </w14:textFill>
        </w:rPr>
        <w:t>≥</w:t>
      </w:r>
      <w:r>
        <w:rPr>
          <w:rFonts w:hint="eastAsia" w:ascii="Times New Roman" w:hAnsi="Times New Roman" w:cs="宋体"/>
          <w:color w:val="000000" w:themeColor="text1"/>
          <w:kern w:val="0"/>
          <w:lang w:val="en-US" w:eastAsia="zh-CN"/>
          <w14:textFill>
            <w14:solidFill>
              <w14:schemeClr w14:val="tx1"/>
            </w14:solidFill>
          </w14:textFill>
        </w:rPr>
        <w:t>60分的项目1个，自评分&lt;60分的项目0个）等情况。</w:t>
      </w:r>
    </w:p>
    <w:p>
      <w:pPr>
        <w:pStyle w:val="4"/>
        <w:rPr>
          <w:rFonts w:hint="eastAsia"/>
          <w:color w:val="C00000"/>
          <w:lang w:eastAsia="zh-CN"/>
        </w:rPr>
      </w:pPr>
      <w:r>
        <w:rPr>
          <w:rFonts w:hint="eastAsia" w:ascii="Times New Roman" w:hAnsi="Times New Roman" w:cs="宋体"/>
          <w:color w:val="000000" w:themeColor="text1"/>
          <w:kern w:val="0"/>
          <w:lang w:val="en-US" w:eastAsia="zh-CN"/>
          <w14:textFill>
            <w14:solidFill>
              <w14:schemeClr w14:val="tx1"/>
            </w14:solidFill>
          </w14:textFill>
        </w:rPr>
        <w:t>3.绩效自评全覆盖情况：本次开展绩效自评项目20个，自评金额为</w:t>
      </w:r>
      <w:r>
        <w:rPr>
          <w:rFonts w:hint="eastAsia" w:ascii="Times New Roman" w:hAnsi="Times New Roman" w:eastAsia="仿宋_GB2312" w:cs="仿宋_GB2312"/>
          <w:sz w:val="32"/>
          <w:szCs w:val="32"/>
          <w:lang w:val="en-US" w:eastAsia="zh-CN"/>
        </w:rPr>
        <w:t>3</w:t>
      </w:r>
      <w:r>
        <w:rPr>
          <w:rFonts w:hint="eastAsia" w:ascii="Times New Roman" w:hAnsi="Times New Roman" w:cs="仿宋_GB2312"/>
          <w:sz w:val="32"/>
          <w:szCs w:val="32"/>
          <w:lang w:val="en-US" w:eastAsia="zh-CN"/>
        </w:rPr>
        <w:t>47.59</w:t>
      </w:r>
      <w:r>
        <w:rPr>
          <w:rFonts w:hint="eastAsia" w:ascii="Times New Roman" w:hAnsi="Times New Roman" w:cs="宋体"/>
          <w:color w:val="000000" w:themeColor="text1"/>
          <w:kern w:val="0"/>
          <w:lang w:val="en-US" w:eastAsia="zh-CN"/>
          <w14:textFill>
            <w14:solidFill>
              <w14:schemeClr w14:val="tx1"/>
            </w14:solidFill>
          </w14:textFill>
        </w:rPr>
        <w:t>万元，已实现绩效自评全覆盖。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黑体" w:hAnsi="宋体" w:eastAsia="黑体"/>
        </w:rPr>
      </w:pPr>
      <w:r>
        <w:rPr>
          <w:rFonts w:hint="eastAsia" w:ascii="黑体" w:hAnsi="宋体" w:eastAsia="黑体"/>
        </w:rPr>
        <w:t>二、评价结果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宋体" w:eastAsia="楷体_GB2312"/>
        </w:rPr>
      </w:pPr>
      <w:r>
        <w:rPr>
          <w:rFonts w:hint="eastAsia" w:ascii="楷体_GB2312" w:hAnsi="宋体" w:eastAsia="楷体_GB2312"/>
        </w:rPr>
        <w:t>（一）部门整体支出</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1、始终坚持提高统计业务能力，全面发挥统计服务职能</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（1）</w:t>
      </w:r>
      <w:r>
        <w:rPr>
          <w:rFonts w:hint="eastAsia" w:ascii="Times New Roman" w:hAnsi="Times New Roman" w:eastAsia="仿宋_GB2312" w:cs="Times New Roman"/>
          <w:b w:val="0"/>
          <w:bCs w:val="0"/>
          <w:sz w:val="32"/>
          <w:szCs w:val="32"/>
          <w:lang w:val="en-US" w:eastAsia="zh-CN"/>
        </w:rPr>
        <w:t>扎实开展日常统计工作，真实、准确反映全区经济社会发展情况。</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强化统计数据监测，充分发挥“数库、智库”作用。一是强化超前服务意识，准确把握运行态势。工</w:t>
      </w:r>
      <w:r>
        <w:rPr>
          <w:rFonts w:hint="eastAsia" w:ascii="Times New Roman" w:hAnsi="Times New Roman" w:eastAsia="仿宋_GB2312" w:cs="Times New Roman"/>
          <w:sz w:val="32"/>
          <w:szCs w:val="32"/>
          <w:lang w:val="en-US" w:eastAsia="zh-CN"/>
        </w:rPr>
        <w:t>作中及时调整工作思路，结合本地区、专业实际，创新手段，实现“事后统计分析”与“事前预测把脉”并重，提高统计服务时效性、针对性和前瞻性，提高统计服务水平。二是强化经济运行监测，加大对GDP十大支撑性指标和重点项目的监测力度，找准监测评价着眼点和切入点，强化系统思维，充分挖掘数据背后的经济增长点，确保统计分析的深度广度；加强预研预判，提高监测分析的时效性和前瞻性，确保既能及时反映当前区域发展状况，又能为长远规划提供有效建议。2024年区统计局共撰写经济运行形势分析报告、经济预警分析、城乡居民收入和消费情况分析等统计分析资料78篇，统计专报14篇。同时编制了《五华区2023年经济社会发展情况》《五华区主要经济指标》《统计年鉴》等统计资料，坚持统计数据取之于民，用之于民的基本原则，及时通过微信公众号和政府信息公开平台，面向广大群众及时发布统计监测数据，并发布分析报告，让广大群众及时、真实、准确地了解社会经济发展状况。</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提升统计服务意识，扎实做好统计基础工作</w:t>
      </w:r>
      <w:r>
        <w:rPr>
          <w:rFonts w:hint="eastAsia" w:ascii="Times New Roman" w:hAnsi="Times New Roman" w:eastAsia="仿宋_GB2312" w:cs="Times New Roman"/>
          <w:sz w:val="32"/>
          <w:szCs w:val="32"/>
          <w:lang w:val="en-US" w:eastAsia="zh-CN"/>
        </w:rPr>
        <w:t>。一是完成（不含高新区）规模以上（限额以上）在库单位和</w:t>
      </w:r>
      <w:r>
        <w:rPr>
          <w:rFonts w:hint="eastAsia" w:ascii="Times New Roman" w:hAnsi="Times New Roman" w:eastAsia="仿宋_GB2312" w:cs="Times New Roman"/>
          <w:b w:val="0"/>
          <w:bCs w:val="0"/>
          <w:color w:val="auto"/>
          <w:spacing w:val="0"/>
          <w:sz w:val="32"/>
          <w:szCs w:val="32"/>
          <w:lang w:val="en-US" w:eastAsia="zh-CN"/>
        </w:rPr>
        <w:t>固定资产投资项目数据报送工作</w:t>
      </w:r>
      <w:r>
        <w:rPr>
          <w:rFonts w:hint="eastAsia" w:ascii="Times New Roman" w:hAnsi="Times New Roman" w:eastAsia="仿宋_GB2312" w:cs="Times New Roman"/>
          <w:sz w:val="32"/>
          <w:szCs w:val="32"/>
          <w:lang w:val="en-US" w:eastAsia="zh-CN"/>
        </w:rPr>
        <w:t>的联网直报平台报表工作。积极下沉指导服务企业，及时解决企业实际困难，同时指导帮助企业建立电子台账，加强数据填报和管理的规范性、便捷性，提高数据质量和统计效率；开展“一套表企业年报定报业务、‘四上’企业建立电子台账、企业入库业务”等培训会，提升数据报送质量。二是加强与各行业主管部门、街道联动，优化统计库结构，加强对入库企业和项目的服务指导，强化入库材料审核，持续推进重大项目、企业入库。</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履行统计调查职能，扎实做好民生领域调查监测。</w:t>
      </w:r>
      <w:r>
        <w:rPr>
          <w:rFonts w:hint="eastAsia" w:ascii="Times New Roman" w:hAnsi="Times New Roman" w:eastAsia="仿宋_GB2312" w:cs="Times New Roman"/>
          <w:sz w:val="32"/>
          <w:szCs w:val="32"/>
          <w:lang w:val="en-US" w:eastAsia="zh-CN"/>
        </w:rPr>
        <w:t>为全面了解五华区城乡居民收入、消费及其他生活状况，更好地满足研究制定城乡统筹政策和民生政策的需要，每月完成150户居民的住户收支与生活状况调查；为及时、准确反映五华区城乡劳动力资源、就业和失业人口的总量、结构和分布情况，每月完成400户居民的劳动力入户调查；着力做好农民工监测调查工作，完成100户居民的市民化进程调查、10户农民工监测季度调查；全力做好消费品价格调查工作，真实、客观反映市场价格变动趋势，每月完成ICP、CPI共1200余个规格品的价格采集工作；同时，做好企业采购经理、小微企业、时间利用调查等调查工作。</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2、始终坚持不断加大统计监督力度，防治统计造假弄虚作假</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深入学习贯彻习近平总书记关于防治统计造假重要讲话和指示批示精神及中央《意见》《办法》《规定》《监督意见》；二是制定了《五华区委巡察机构与政府统计机构工作协调机制》《五华区加强统计监督与审计监督工作协调机制》《五华区统计源头数据质量核查办法（试行）》，推进统计监督与各类监督协同贯通，确保统计源头数据真实可靠，加强数据质量监督管理，防治统计造假；三是按照国家统计局督察组反馈存在问题的整改意见，及时针对存在问题建立整改工作措施清单，逐项对单整改销号，着力提升统计督察职能；四是结合2023年常规统计督察反馈意见、第五次全国经济普查，制定2024年度统计执法检查工作方案和“双随机”抽查方案，随机选取全区44家企业（项目），对统计基础工作、数据质量等情况进行现场执法检查，通过执法检查切实维护统计法律法规权威，提升了源头数据质量和依法统计意识水平。</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color w:val="auto"/>
          <w:spacing w:val="0"/>
          <w:sz w:val="32"/>
          <w:szCs w:val="32"/>
          <w:shd w:val="clear" w:color="auto" w:fill="FFFFFF"/>
          <w:lang w:eastAsia="zh-CN"/>
        </w:rPr>
      </w:pPr>
      <w:r>
        <w:rPr>
          <w:rFonts w:hint="eastAsia" w:ascii="Times New Roman" w:hAnsi="Times New Roman" w:cs="Times New Roman"/>
          <w:sz w:val="32"/>
          <w:szCs w:val="32"/>
          <w:lang w:val="en-US" w:eastAsia="zh-CN"/>
        </w:rPr>
        <w:t>3、</w:t>
      </w:r>
      <w:r>
        <w:rPr>
          <w:rFonts w:hint="default" w:ascii="Times New Roman" w:hAnsi="Times New Roman" w:eastAsia="楷体_GB2312" w:cs="Times New Roman"/>
          <w:b w:val="0"/>
          <w:bCs w:val="0"/>
          <w:color w:val="auto"/>
          <w:spacing w:val="0"/>
          <w:sz w:val="32"/>
          <w:szCs w:val="32"/>
          <w:shd w:val="clear" w:color="auto" w:fill="FFFFFF"/>
          <w:lang w:eastAsia="zh-CN"/>
        </w:rPr>
        <w:t>紧紧围绕</w:t>
      </w:r>
      <w:r>
        <w:rPr>
          <w:rFonts w:hint="default" w:ascii="Times New Roman" w:hAnsi="Times New Roman" w:eastAsia="楷体_GB2312" w:cs="Times New Roman"/>
          <w:b w:val="0"/>
          <w:bCs w:val="0"/>
          <w:color w:val="auto"/>
          <w:spacing w:val="0"/>
          <w:sz w:val="32"/>
          <w:szCs w:val="32"/>
          <w:shd w:val="clear" w:color="auto" w:fill="FFFFFF"/>
        </w:rPr>
        <w:t>普查调查</w:t>
      </w:r>
      <w:r>
        <w:rPr>
          <w:rFonts w:hint="default" w:ascii="Times New Roman" w:hAnsi="Times New Roman" w:eastAsia="楷体_GB2312" w:cs="Times New Roman"/>
          <w:b w:val="0"/>
          <w:bCs w:val="0"/>
          <w:color w:val="auto"/>
          <w:spacing w:val="0"/>
          <w:sz w:val="32"/>
          <w:szCs w:val="32"/>
          <w:shd w:val="clear" w:color="auto" w:fill="FFFFFF"/>
          <w:lang w:eastAsia="zh-CN"/>
        </w:rPr>
        <w:t>目标任务，工作</w:t>
      </w:r>
      <w:r>
        <w:rPr>
          <w:rFonts w:hint="default" w:ascii="Times New Roman" w:hAnsi="Times New Roman" w:eastAsia="楷体_GB2312" w:cs="Times New Roman"/>
          <w:b w:val="0"/>
          <w:bCs w:val="0"/>
          <w:color w:val="auto"/>
          <w:spacing w:val="0"/>
          <w:sz w:val="32"/>
          <w:szCs w:val="32"/>
          <w:shd w:val="clear" w:color="auto" w:fill="FFFFFF"/>
        </w:rPr>
        <w:t>成效不断</w:t>
      </w:r>
      <w:r>
        <w:rPr>
          <w:rFonts w:hint="default" w:ascii="Times New Roman" w:hAnsi="Times New Roman" w:eastAsia="楷体_GB2312" w:cs="Times New Roman"/>
          <w:b w:val="0"/>
          <w:bCs w:val="0"/>
          <w:color w:val="auto"/>
          <w:spacing w:val="0"/>
          <w:sz w:val="32"/>
          <w:szCs w:val="32"/>
          <w:shd w:val="clear" w:color="auto" w:fill="FFFFFF"/>
          <w:lang w:eastAsia="zh-CN"/>
        </w:rPr>
        <w:t>凸显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（1）始终坚持高质量开展重大国情国力调查工作，确保第五次全国经济普查全面完成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48" w:firstLineChars="3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CN"/>
        </w:rPr>
        <w:t>全面开展第五次全国经济普查</w:t>
      </w:r>
      <w:r>
        <w:rPr>
          <w:rFonts w:hint="eastAsia" w:ascii="Times New Roman" w:hAnsi="Times New Roman" w:eastAsia="仿宋_GB2312" w:cs="Times New Roman"/>
          <w:color w:val="auto"/>
          <w:sz w:val="32"/>
          <w:szCs w:val="32"/>
          <w:lang w:val="en-US" w:eastAsia="zh-CN"/>
        </w:rPr>
        <w:t>的正式登记工作</w:t>
      </w:r>
      <w:r>
        <w:rPr>
          <w:rFonts w:hint="default" w:ascii="Times New Roman" w:hAnsi="Times New Roman" w:eastAsia="仿宋_GB2312" w:cs="Times New Roman"/>
          <w:color w:val="auto"/>
          <w:sz w:val="32"/>
          <w:szCs w:val="32"/>
          <w:lang w:val="en-US" w:eastAsia="zh-CN"/>
        </w:rPr>
        <w:t>。五华区统计局按照国务院、省、市关于“五经普”的具体工作要求，统一思想、厘清思路，提早谋划、强化落实，组建成立由区委书记、区长任双组长的区级“五经普”领导小组及领导小组办公室，各街道办事处同步组建街道“五经普”领导小组及办公室，健全组织架构体系。在前期奠定的五经普清查工作的基础上，强化经费保障，选聘普查指导员、普查员对辖区内第二、第三产业的法人单位和产业活动单位开展了地毯式的正式普查登记工作。“五经普”工作成果真实客观全面地反映了自“四经普”以来，五华区推动高质量发展、构建新发展格局、建设现代化经济体系、深化供给侧结构性改革以及创新驱动发展的成果，为加强和改善宏观经济治理、科学制定中长期发展规划、全面建设社会主义现代化国家，提供科学准确的统计信息支持。</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auto"/>
          <w:spacing w:val="0"/>
          <w:sz w:val="32"/>
          <w:szCs w:val="32"/>
          <w:lang w:val="zh-TW" w:bidi="zh-TW"/>
        </w:rPr>
      </w:pPr>
      <w:r>
        <w:rPr>
          <w:rFonts w:hint="eastAsia" w:ascii="Times New Roman" w:hAnsi="Times New Roman" w:cs="Times New Roman"/>
          <w:b w:val="0"/>
          <w:bCs w:val="0"/>
          <w:color w:val="auto"/>
          <w:spacing w:val="0"/>
          <w:sz w:val="32"/>
          <w:szCs w:val="32"/>
          <w:lang w:val="zh-TW" w:eastAsia="zh-CN" w:bidi="zh-TW"/>
        </w:rPr>
        <w:t>（</w:t>
      </w:r>
      <w:r>
        <w:rPr>
          <w:rFonts w:hint="eastAsia" w:ascii="Times New Roman" w:hAnsi="Times New Roman" w:cs="Times New Roman"/>
          <w:b w:val="0"/>
          <w:bCs w:val="0"/>
          <w:color w:val="auto"/>
          <w:spacing w:val="0"/>
          <w:sz w:val="32"/>
          <w:szCs w:val="32"/>
          <w:lang w:val="en-US" w:eastAsia="zh-CN" w:bidi="zh-TW"/>
        </w:rPr>
        <w:t>2）</w:t>
      </w:r>
      <w:r>
        <w:rPr>
          <w:rFonts w:hint="default" w:ascii="Times New Roman" w:hAnsi="Times New Roman" w:eastAsia="仿宋_GB2312" w:cs="Times New Roman"/>
          <w:b w:val="0"/>
          <w:bCs w:val="0"/>
          <w:color w:val="auto"/>
          <w:spacing w:val="0"/>
          <w:sz w:val="32"/>
          <w:szCs w:val="32"/>
          <w:lang w:val="zh-TW" w:eastAsia="zh-CN" w:bidi="zh-TW"/>
        </w:rPr>
        <w:t>顺利完成国家各项专项调查任务。</w:t>
      </w:r>
      <w:r>
        <w:rPr>
          <w:rFonts w:hint="default" w:ascii="Times New Roman" w:hAnsi="Times New Roman" w:eastAsia="仿宋_GB2312" w:cs="Times New Roman"/>
          <w:b w:val="0"/>
          <w:bCs w:val="0"/>
          <w:color w:val="auto"/>
          <w:spacing w:val="0"/>
          <w:sz w:val="32"/>
          <w:szCs w:val="32"/>
          <w:lang w:val="zh-TW" w:bidi="zh-TW"/>
        </w:rPr>
        <w:t>五华区地方统计调查队作为区统计局下属事业单位，圆满</w:t>
      </w:r>
      <w:r>
        <w:rPr>
          <w:rFonts w:hint="default" w:ascii="Times New Roman" w:hAnsi="Times New Roman" w:eastAsia="仿宋_GB2312" w:cs="Times New Roman"/>
          <w:b w:val="0"/>
          <w:bCs w:val="0"/>
          <w:color w:val="auto"/>
          <w:spacing w:val="0"/>
          <w:sz w:val="32"/>
          <w:szCs w:val="32"/>
          <w:lang w:val="zh-TW" w:eastAsia="zh-CN" w:bidi="zh-TW"/>
        </w:rPr>
        <w:t>组织</w:t>
      </w:r>
      <w:r>
        <w:rPr>
          <w:rFonts w:hint="default" w:ascii="Times New Roman" w:hAnsi="Times New Roman" w:eastAsia="仿宋_GB2312" w:cs="Times New Roman"/>
          <w:b w:val="0"/>
          <w:bCs w:val="0"/>
          <w:color w:val="auto"/>
          <w:spacing w:val="0"/>
          <w:sz w:val="32"/>
          <w:szCs w:val="32"/>
          <w:lang w:val="zh-TW" w:bidi="zh-TW"/>
        </w:rPr>
        <w:t>完成了五华区</w:t>
      </w:r>
      <w:r>
        <w:rPr>
          <w:rFonts w:hint="default" w:ascii="Times New Roman" w:hAnsi="Times New Roman" w:eastAsia="仿宋_GB2312" w:cs="Times New Roman"/>
          <w:b w:val="0"/>
          <w:bCs w:val="0"/>
          <w:color w:val="auto"/>
          <w:spacing w:val="0"/>
          <w:sz w:val="32"/>
          <w:szCs w:val="32"/>
          <w:lang w:val="zh-TW" w:eastAsia="zh-CN" w:bidi="zh-TW"/>
        </w:rPr>
        <w:t>城乡</w:t>
      </w:r>
      <w:r>
        <w:rPr>
          <w:rFonts w:hint="default" w:ascii="Times New Roman" w:hAnsi="Times New Roman" w:eastAsia="仿宋_GB2312" w:cs="Times New Roman"/>
          <w:b w:val="0"/>
          <w:bCs w:val="0"/>
          <w:color w:val="auto"/>
          <w:spacing w:val="0"/>
          <w:sz w:val="32"/>
          <w:szCs w:val="32"/>
          <w:lang w:val="zh-TW" w:bidi="zh-TW"/>
        </w:rPr>
        <w:t>住户调查工作，</w:t>
      </w:r>
      <w:r>
        <w:rPr>
          <w:rFonts w:hint="eastAsia" w:ascii="Times New Roman" w:hAnsi="Times New Roman" w:cs="Times New Roman"/>
          <w:b w:val="0"/>
          <w:bCs w:val="0"/>
          <w:color w:val="auto"/>
          <w:spacing w:val="0"/>
          <w:sz w:val="32"/>
          <w:szCs w:val="32"/>
          <w:lang w:val="en-US" w:eastAsia="zh-CN" w:bidi="zh-TW"/>
        </w:rPr>
        <w:t>做好</w:t>
      </w:r>
      <w:r>
        <w:rPr>
          <w:rFonts w:hint="eastAsia" w:ascii="Times New Roman" w:hAnsi="Times New Roman" w:eastAsia="仿宋_GB2312" w:cs="Times New Roman"/>
          <w:sz w:val="32"/>
          <w:szCs w:val="32"/>
          <w:lang w:val="en-US" w:eastAsia="zh-CN"/>
        </w:rPr>
        <w:t>2024年全区全体居民人均可支配收入</w:t>
      </w:r>
      <w:r>
        <w:rPr>
          <w:rFonts w:hint="eastAsia" w:ascii="Times New Roman" w:hAnsi="Times New Roman" w:cs="Times New Roman"/>
          <w:sz w:val="32"/>
          <w:szCs w:val="32"/>
          <w:lang w:val="en-US" w:eastAsia="zh-CN"/>
        </w:rPr>
        <w:t>统计，</w:t>
      </w:r>
      <w:r>
        <w:rPr>
          <w:rFonts w:hint="default" w:ascii="Times New Roman" w:hAnsi="Times New Roman" w:eastAsia="仿宋_GB2312" w:cs="Times New Roman"/>
          <w:b w:val="0"/>
          <w:bCs w:val="0"/>
          <w:color w:val="auto"/>
          <w:spacing w:val="0"/>
          <w:sz w:val="32"/>
          <w:szCs w:val="32"/>
          <w:lang w:val="zh-TW" w:eastAsia="zh-CN" w:bidi="zh-TW"/>
        </w:rPr>
        <w:t>为全面掌握五华区就业失业情况，为科学制定就业政策提供依据，</w:t>
      </w:r>
      <w:r>
        <w:rPr>
          <w:rFonts w:hint="default" w:ascii="Times New Roman" w:hAnsi="Times New Roman" w:eastAsia="仿宋_GB2312" w:cs="Times New Roman"/>
          <w:b w:val="0"/>
          <w:bCs w:val="0"/>
          <w:color w:val="auto"/>
          <w:spacing w:val="0"/>
          <w:sz w:val="32"/>
          <w:szCs w:val="32"/>
          <w:lang w:val="zh-TW" w:bidi="zh-TW"/>
        </w:rPr>
        <w:t>每月</w:t>
      </w:r>
      <w:r>
        <w:rPr>
          <w:rFonts w:hint="default" w:ascii="Times New Roman" w:hAnsi="Times New Roman" w:eastAsia="仿宋_GB2312" w:cs="Times New Roman"/>
          <w:b w:val="0"/>
          <w:bCs w:val="0"/>
          <w:color w:val="auto"/>
          <w:spacing w:val="0"/>
          <w:sz w:val="32"/>
          <w:szCs w:val="32"/>
          <w:lang w:val="zh-TW" w:eastAsia="zh-CN" w:bidi="zh-TW"/>
        </w:rPr>
        <w:t>完成</w:t>
      </w:r>
      <w:r>
        <w:rPr>
          <w:rFonts w:hint="default" w:ascii="Times New Roman" w:hAnsi="Times New Roman" w:eastAsia="仿宋_GB2312" w:cs="Times New Roman"/>
          <w:b w:val="0"/>
          <w:bCs w:val="0"/>
          <w:color w:val="auto"/>
          <w:spacing w:val="0"/>
          <w:sz w:val="32"/>
          <w:szCs w:val="32"/>
          <w:lang w:val="zh-TW" w:bidi="zh-TW"/>
        </w:rPr>
        <w:t>劳动力入户调查</w:t>
      </w:r>
      <w:r>
        <w:rPr>
          <w:rFonts w:hint="default" w:ascii="Times New Roman" w:hAnsi="Times New Roman" w:eastAsia="仿宋_GB2312" w:cs="Times New Roman"/>
          <w:b w:val="0"/>
          <w:bCs w:val="0"/>
          <w:color w:val="auto"/>
          <w:spacing w:val="0"/>
          <w:sz w:val="32"/>
          <w:szCs w:val="32"/>
          <w:lang w:val="zh-TW" w:eastAsia="zh-CN" w:bidi="zh-TW"/>
        </w:rPr>
        <w:t>工作。为进一步提升农民工监测调查工作水平，着力做好农民工监测调查工作，</w:t>
      </w:r>
      <w:r>
        <w:rPr>
          <w:rFonts w:hint="default" w:ascii="Times New Roman" w:hAnsi="Times New Roman" w:eastAsia="仿宋_GB2312" w:cs="Times New Roman"/>
          <w:b w:val="0"/>
          <w:bCs w:val="0"/>
          <w:color w:val="auto"/>
          <w:spacing w:val="0"/>
          <w:sz w:val="32"/>
          <w:szCs w:val="32"/>
          <w:lang w:val="zh-TW" w:bidi="zh-TW"/>
        </w:rPr>
        <w:t>完成</w:t>
      </w:r>
      <w:r>
        <w:rPr>
          <w:rFonts w:hint="default" w:ascii="Times New Roman" w:hAnsi="Times New Roman" w:eastAsia="仿宋_GB2312" w:cs="Times New Roman"/>
          <w:b w:val="0"/>
          <w:bCs w:val="0"/>
          <w:color w:val="auto"/>
          <w:spacing w:val="0"/>
          <w:sz w:val="32"/>
          <w:szCs w:val="32"/>
          <w:lang w:val="zh-TW" w:eastAsia="zh-CN" w:bidi="zh-TW"/>
        </w:rPr>
        <w:t>了</w:t>
      </w:r>
      <w:r>
        <w:rPr>
          <w:rFonts w:hint="default" w:ascii="Times New Roman" w:hAnsi="Times New Roman" w:eastAsia="仿宋_GB2312" w:cs="Times New Roman"/>
          <w:b w:val="0"/>
          <w:bCs w:val="0"/>
          <w:color w:val="auto"/>
          <w:spacing w:val="0"/>
          <w:sz w:val="32"/>
          <w:szCs w:val="32"/>
          <w:lang w:val="zh-TW" w:bidi="zh-TW"/>
        </w:rPr>
        <w:t>的市民化进程调查</w:t>
      </w:r>
      <w:r>
        <w:rPr>
          <w:rFonts w:hint="default" w:ascii="Times New Roman" w:hAnsi="Times New Roman" w:eastAsia="仿宋_GB2312" w:cs="Times New Roman"/>
          <w:b w:val="0"/>
          <w:bCs w:val="0"/>
          <w:color w:val="auto"/>
          <w:spacing w:val="0"/>
          <w:sz w:val="32"/>
          <w:szCs w:val="32"/>
          <w:lang w:val="zh-TW" w:eastAsia="zh-CN" w:bidi="zh-TW"/>
        </w:rPr>
        <w:t>、</w:t>
      </w:r>
      <w:r>
        <w:rPr>
          <w:rFonts w:hint="default" w:ascii="Times New Roman" w:hAnsi="Times New Roman" w:eastAsia="仿宋_GB2312" w:cs="Times New Roman"/>
          <w:b w:val="0"/>
          <w:bCs w:val="0"/>
          <w:color w:val="auto"/>
          <w:spacing w:val="0"/>
          <w:sz w:val="32"/>
          <w:szCs w:val="32"/>
          <w:lang w:val="zh-TW" w:bidi="zh-TW"/>
        </w:rPr>
        <w:t>农民工监测季度调查、企业采购经理指数</w:t>
      </w:r>
      <w:r>
        <w:rPr>
          <w:rFonts w:hint="default" w:ascii="Times New Roman" w:hAnsi="Times New Roman" w:eastAsia="仿宋_GB2312" w:cs="Times New Roman"/>
          <w:b w:val="0"/>
          <w:bCs w:val="0"/>
          <w:color w:val="auto"/>
          <w:spacing w:val="0"/>
          <w:sz w:val="32"/>
          <w:szCs w:val="32"/>
          <w:lang w:val="zh-TW" w:eastAsia="zh-CN" w:bidi="zh-TW"/>
        </w:rPr>
        <w:t>调查</w:t>
      </w:r>
      <w:r>
        <w:rPr>
          <w:rFonts w:hint="default" w:ascii="Times New Roman" w:hAnsi="Times New Roman" w:eastAsia="仿宋_GB2312" w:cs="Times New Roman"/>
          <w:b w:val="0"/>
          <w:bCs w:val="0"/>
          <w:color w:val="auto"/>
          <w:spacing w:val="0"/>
          <w:sz w:val="32"/>
          <w:szCs w:val="32"/>
          <w:lang w:val="zh-TW" w:bidi="zh-TW"/>
        </w:rPr>
        <w:t>、企业小微跟踪调查</w:t>
      </w:r>
      <w:r>
        <w:rPr>
          <w:rFonts w:hint="default" w:ascii="Times New Roman" w:hAnsi="Times New Roman" w:eastAsia="仿宋_GB2312" w:cs="Times New Roman"/>
          <w:b w:val="0"/>
          <w:bCs w:val="0"/>
          <w:color w:val="auto"/>
          <w:spacing w:val="0"/>
          <w:sz w:val="32"/>
          <w:szCs w:val="32"/>
          <w:lang w:val="zh-TW" w:eastAsia="zh-CN" w:bidi="zh-TW"/>
        </w:rPr>
        <w:t>等</w:t>
      </w:r>
      <w:r>
        <w:rPr>
          <w:rFonts w:hint="default" w:ascii="Times New Roman" w:hAnsi="Times New Roman" w:eastAsia="仿宋_GB2312" w:cs="Times New Roman"/>
          <w:b w:val="0"/>
          <w:bCs w:val="0"/>
          <w:color w:val="auto"/>
          <w:spacing w:val="0"/>
          <w:sz w:val="32"/>
          <w:szCs w:val="32"/>
          <w:lang w:val="zh-TW" w:bidi="zh-TW"/>
        </w:rPr>
        <w:t>工作；为全力做好消费价格调查工作，真实、客观反映市场价格变动趋势。</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outlineLvl w:val="1"/>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基本实现整体支出总体绩效目标。</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outlineLvl w:val="1"/>
        <w:rPr>
          <w:rFonts w:hint="default"/>
          <w:lang w:val="en-US"/>
        </w:rPr>
      </w:pPr>
      <w:r>
        <w:rPr>
          <w:rFonts w:hint="eastAsia" w:ascii="Times New Roman" w:hAnsi="Times New Roman" w:cs="仿宋_GB2312"/>
          <w:color w:val="auto"/>
          <w:sz w:val="32"/>
          <w:szCs w:val="32"/>
          <w:lang w:val="en-US" w:eastAsia="zh-CN"/>
        </w:rPr>
        <w:t xml:space="preserve">(二）项目支出 </w:t>
      </w:r>
    </w:p>
    <w:p>
      <w:pPr>
        <w:spacing w:line="560" w:lineRule="exact"/>
        <w:ind w:firstLine="632" w:firstLineChars="200"/>
        <w:rPr>
          <w:rFonts w:hint="eastAsia" w:ascii="Times New Roman" w:hAnsi="Times New Roman" w:eastAsia="仿宋_GB2312" w:cs="仿宋_GB2312"/>
          <w:sz w:val="32"/>
          <w:szCs w:val="32"/>
        </w:rPr>
      </w:pPr>
      <w:r>
        <w:rPr>
          <w:rFonts w:hint="eastAsia" w:ascii="仿宋_GB2312" w:hAnsi="仿宋_GB2312" w:eastAsia="仿宋_GB2312" w:cs="仿宋_GB2312"/>
        </w:rPr>
        <w:t>项目支出</w:t>
      </w:r>
      <w:r>
        <w:rPr>
          <w:rFonts w:hint="eastAsia" w:ascii="Times New Roman" w:hAnsi="Times New Roman" w:eastAsia="仿宋_GB2312" w:cs="仿宋_GB2312"/>
          <w:sz w:val="32"/>
          <w:szCs w:val="32"/>
        </w:rPr>
        <w:t>年初安排项目经费</w:t>
      </w:r>
      <w:r>
        <w:rPr>
          <w:rFonts w:hint="eastAsia" w:ascii="Times New Roman" w:hAnsi="Times New Roman" w:eastAsia="仿宋_GB2312" w:cs="仿宋_GB2312"/>
          <w:color w:val="000000" w:themeColor="text1"/>
          <w:sz w:val="32"/>
          <w:szCs w:val="32"/>
          <w14:textFill>
            <w14:solidFill>
              <w14:schemeClr w14:val="tx1"/>
            </w14:solidFill>
          </w14:textFill>
        </w:rPr>
        <w:t>2</w:t>
      </w:r>
      <w:r>
        <w:rPr>
          <w:rFonts w:hint="eastAsia" w:ascii="Times New Roman" w:hAnsi="Times New Roman" w:cs="仿宋_GB2312"/>
          <w:color w:val="000000" w:themeColor="text1"/>
          <w:sz w:val="32"/>
          <w:szCs w:val="32"/>
          <w:lang w:val="en-US" w:eastAsia="zh-CN"/>
          <w14:textFill>
            <w14:solidFill>
              <w14:schemeClr w14:val="tx1"/>
            </w14:solidFill>
          </w14:textFill>
        </w:rPr>
        <w:t>21.04</w:t>
      </w:r>
      <w:r>
        <w:rPr>
          <w:rFonts w:hint="eastAsia" w:ascii="Times New Roman" w:hAnsi="Times New Roman" w:eastAsia="仿宋_GB2312" w:cs="仿宋_GB2312"/>
          <w:sz w:val="32"/>
          <w:szCs w:val="32"/>
        </w:rPr>
        <w:t>万元，年中调</w:t>
      </w:r>
      <w:r>
        <w:rPr>
          <w:rFonts w:hint="eastAsia" w:ascii="Times New Roman" w:hAnsi="Times New Roman" w:eastAsia="仿宋_GB2312" w:cs="仿宋_GB2312"/>
          <w:sz w:val="32"/>
          <w:szCs w:val="32"/>
          <w:lang w:val="en-US" w:eastAsia="zh-CN"/>
        </w:rPr>
        <w:t>增</w:t>
      </w:r>
      <w:r>
        <w:rPr>
          <w:rFonts w:hint="eastAsia" w:ascii="Times New Roman" w:hAnsi="Times New Roman" w:eastAsia="仿宋_GB2312" w:cs="仿宋_GB2312"/>
          <w:sz w:val="32"/>
          <w:szCs w:val="32"/>
        </w:rPr>
        <w:t>预算</w:t>
      </w:r>
      <w:r>
        <w:rPr>
          <w:rFonts w:hint="eastAsia" w:ascii="Times New Roman" w:hAnsi="Times New Roman" w:eastAsia="仿宋_GB2312" w:cs="仿宋_GB2312"/>
          <w:sz w:val="32"/>
          <w:szCs w:val="32"/>
          <w:lang w:val="en-US" w:eastAsia="zh-CN"/>
        </w:rPr>
        <w:t>17.14</w:t>
      </w:r>
      <w:r>
        <w:rPr>
          <w:rFonts w:hint="eastAsia" w:ascii="Times New Roman" w:hAnsi="Times New Roman" w:eastAsia="仿宋_GB2312" w:cs="仿宋_GB2312"/>
          <w:sz w:val="32"/>
          <w:szCs w:val="32"/>
        </w:rPr>
        <w:t>万元，上级转移支付</w:t>
      </w:r>
      <w:r>
        <w:rPr>
          <w:rFonts w:hint="eastAsia" w:ascii="Times New Roman" w:hAnsi="Times New Roman" w:cs="仿宋_GB2312"/>
          <w:sz w:val="32"/>
          <w:szCs w:val="32"/>
          <w:lang w:val="en-US" w:eastAsia="zh-CN"/>
        </w:rPr>
        <w:t>26</w:t>
      </w:r>
      <w:r>
        <w:rPr>
          <w:rFonts w:hint="eastAsia" w:ascii="Times New Roman" w:hAnsi="Times New Roman" w:eastAsia="仿宋_GB2312" w:cs="仿宋_GB2312"/>
          <w:sz w:val="32"/>
          <w:szCs w:val="32"/>
          <w:lang w:val="en-US" w:eastAsia="zh-CN"/>
        </w:rPr>
        <w:t>.61</w:t>
      </w:r>
      <w:r>
        <w:rPr>
          <w:rFonts w:hint="eastAsia" w:ascii="Times New Roman" w:hAnsi="Times New Roman" w:eastAsia="仿宋_GB2312" w:cs="仿宋_GB2312"/>
          <w:sz w:val="32"/>
          <w:szCs w:val="32"/>
        </w:rPr>
        <w:t>万元，合计</w:t>
      </w:r>
      <w:r>
        <w:rPr>
          <w:rFonts w:hint="eastAsia" w:ascii="Times New Roman" w:hAnsi="Times New Roman" w:eastAsia="仿宋_GB2312" w:cs="仿宋_GB2312"/>
          <w:sz w:val="32"/>
          <w:szCs w:val="32"/>
          <w:lang w:val="en-US" w:eastAsia="zh-CN"/>
        </w:rPr>
        <w:t>3</w:t>
      </w:r>
      <w:r>
        <w:rPr>
          <w:rFonts w:hint="eastAsia" w:ascii="Times New Roman" w:hAnsi="Times New Roman" w:cs="仿宋_GB2312"/>
          <w:sz w:val="32"/>
          <w:szCs w:val="32"/>
          <w:lang w:val="en-US" w:eastAsia="zh-CN"/>
        </w:rPr>
        <w:t>47.59</w:t>
      </w:r>
      <w:r>
        <w:rPr>
          <w:rFonts w:hint="eastAsia" w:ascii="Times New Roman" w:hAnsi="Times New Roman" w:eastAsia="仿宋_GB2312" w:cs="仿宋_GB2312"/>
          <w:sz w:val="32"/>
          <w:szCs w:val="32"/>
        </w:rPr>
        <w:t>万元，截至</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月3</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日，实际支付</w:t>
      </w:r>
      <w:r>
        <w:rPr>
          <w:rFonts w:hint="eastAsia" w:ascii="Times New Roman" w:hAnsi="Times New Roman" w:eastAsia="仿宋_GB2312" w:cs="仿宋_GB2312"/>
          <w:sz w:val="32"/>
          <w:szCs w:val="32"/>
          <w:lang w:val="en-US" w:eastAsia="zh-CN"/>
        </w:rPr>
        <w:t>2</w:t>
      </w:r>
      <w:r>
        <w:rPr>
          <w:rFonts w:hint="eastAsia" w:ascii="Times New Roman" w:hAnsi="Times New Roman" w:cs="仿宋_GB2312"/>
          <w:sz w:val="32"/>
          <w:szCs w:val="32"/>
          <w:lang w:val="en-US" w:eastAsia="zh-CN"/>
        </w:rPr>
        <w:t>63.99</w:t>
      </w:r>
      <w:r>
        <w:rPr>
          <w:rFonts w:hint="eastAsia" w:ascii="Times New Roman" w:hAnsi="Times New Roman" w:eastAsia="仿宋_GB2312" w:cs="仿宋_GB2312"/>
          <w:sz w:val="32"/>
          <w:szCs w:val="32"/>
        </w:rPr>
        <w:t>万元，执行率</w:t>
      </w:r>
      <w:r>
        <w:rPr>
          <w:rFonts w:hint="eastAsia" w:ascii="Times New Roman" w:hAnsi="Times New Roman" w:cs="仿宋_GB2312"/>
          <w:sz w:val="32"/>
          <w:szCs w:val="32"/>
          <w:lang w:val="en-US" w:eastAsia="zh-CN"/>
        </w:rPr>
        <w:t>75.95</w:t>
      </w:r>
      <w:r>
        <w:rPr>
          <w:rFonts w:hint="eastAsia" w:ascii="Times New Roman" w:hAnsi="Times New Roman" w:eastAsia="仿宋_GB2312" w:cs="仿宋_GB2312"/>
          <w:sz w:val="32"/>
          <w:szCs w:val="32"/>
        </w:rPr>
        <w:t>%。</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1.截至</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月3</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日，项目绩效目标实际完成情况：</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上级拨付2024年度农业农村统计监测项目专项资金1.2万元，实际支出金额为0.66万元。主要用于保障农业农村统计监测培训会、年报会的召开，统计调查经费的发放，保障该统计项目能够全面、完整、系统反映我区农业、农村、农民经济情况，为我区国民经济核算和涉农经济建设提供信息支持;</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上级拨付202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年度农业农村统计监测项目专项资金</w:t>
      </w:r>
      <w:r>
        <w:rPr>
          <w:rFonts w:hint="eastAsia" w:ascii="Times New Roman" w:hAnsi="Times New Roman" w:eastAsia="仿宋_GB2312" w:cs="仿宋_GB2312"/>
          <w:sz w:val="32"/>
          <w:szCs w:val="32"/>
          <w:lang w:val="en-US" w:eastAsia="zh-CN"/>
        </w:rPr>
        <w:t>0.68</w:t>
      </w:r>
      <w:r>
        <w:rPr>
          <w:rFonts w:hint="eastAsia" w:ascii="Times New Roman" w:hAnsi="Times New Roman" w:eastAsia="仿宋_GB2312" w:cs="仿宋_GB2312"/>
          <w:sz w:val="32"/>
          <w:szCs w:val="32"/>
        </w:rPr>
        <w:t>万元，实际支出金额为0.66万元。主要用于保障农业农村统计监测培训会、年报会的召开，统计调查经费的发放，保障该统计项目能够全面、完整、系统反映我区农业、农村、农民经济情况，为我区国民经济核算和涉农经济建设提供信息支持;</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cs="仿宋_GB2312"/>
          <w:sz w:val="32"/>
          <w:szCs w:val="32"/>
          <w:lang w:val="en-US" w:eastAsia="zh-CN"/>
        </w:rPr>
        <w:t>上级拨付</w:t>
      </w:r>
      <w:r>
        <w:rPr>
          <w:rFonts w:hint="eastAsia" w:ascii="Times New Roman" w:hAnsi="Times New Roman" w:eastAsia="仿宋_GB2312" w:cs="仿宋_GB2312"/>
          <w:kern w:val="2"/>
          <w:sz w:val="32"/>
          <w:szCs w:val="32"/>
          <w:lang w:val="en-US" w:eastAsia="zh-CN" w:bidi="ar-SA"/>
        </w:rPr>
        <w:t>昆财行（2023）35号第五次全国经济普查省级专项级费24.73万元，</w:t>
      </w:r>
      <w:r>
        <w:rPr>
          <w:rFonts w:hint="eastAsia" w:ascii="Times New Roman" w:hAnsi="Times New Roman" w:eastAsia="仿宋_GB2312" w:cs="仿宋_GB2312"/>
          <w:sz w:val="32"/>
          <w:szCs w:val="32"/>
        </w:rPr>
        <w:t>实际支出金额为</w:t>
      </w:r>
      <w:r>
        <w:rPr>
          <w:rFonts w:hint="eastAsia" w:ascii="Times New Roman" w:hAnsi="Times New Roman" w:eastAsia="仿宋_GB2312" w:cs="仿宋_GB2312"/>
          <w:sz w:val="32"/>
          <w:szCs w:val="32"/>
          <w:lang w:val="en-US" w:eastAsia="zh-CN"/>
        </w:rPr>
        <w:t>24.73</w:t>
      </w:r>
      <w:r>
        <w:rPr>
          <w:rFonts w:hint="eastAsia" w:ascii="Times New Roman" w:hAnsi="Times New Roman" w:eastAsia="仿宋_GB2312" w:cs="仿宋_GB2312"/>
          <w:sz w:val="32"/>
          <w:szCs w:val="32"/>
        </w:rPr>
        <w:t>万元。通过第五次全国经济普查工作，全面了解和掌握五华辖区第二产业、第三产业的发展规模、结构和效益等情况，建立健全基本单位名录库及其数据库系统，为研究制定国民经济和社会发展规划，提高决策和管理水平奠定基础。经费主要保障五经普两员补贴正常发放，租赁五经普数据处理设备。</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）第五次全国经济普查工作经费财政年初下达资金为102.4</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万元，实际支出金额为102.4</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万元。通过第五次全国经济普查工作，全面了解和掌握五华辖区第二产业、第三产业的发展规模、结构和效益等情况，建立健全基本单位名录库及其数据库系统，为研究制定国民经济和社会发展规划，提高决策和管理水平奠定基础。经费主要保障五经普两员补贴正常发放，租赁五经普数据处理设备。</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购买社区统计调查服务费区级财政下达资金为22.64万元,实际支出金额为21.40万元。五华区共有社区91个，人口数量105.98万人，辖区内单位数量约8万个，由于社区统计调查力量薄弱，为确保各项调查、普查工作顺利开展及各行业合规企业数据应统尽统，真实反映五华区经济发展水平情况，购买社区统计调查服务。</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6）续</w:t>
      </w:r>
      <w:r>
        <w:rPr>
          <w:rFonts w:hint="eastAsia" w:ascii="Times New Roman" w:hAnsi="Times New Roman" w:eastAsia="仿宋_GB2312" w:cs="仿宋_GB2312"/>
          <w:sz w:val="32"/>
          <w:szCs w:val="32"/>
        </w:rPr>
        <w:t>购买社区统计调查服务费区级财政下达资金为</w:t>
      </w:r>
      <w:r>
        <w:rPr>
          <w:rFonts w:hint="eastAsia" w:ascii="Times New Roman" w:hAnsi="Times New Roman" w:eastAsia="仿宋_GB2312" w:cs="仿宋_GB2312"/>
          <w:sz w:val="32"/>
          <w:szCs w:val="32"/>
          <w:lang w:val="en-US" w:eastAsia="zh-CN"/>
        </w:rPr>
        <w:t>17.14</w:t>
      </w:r>
      <w:r>
        <w:rPr>
          <w:rFonts w:hint="eastAsia" w:ascii="Times New Roman" w:hAnsi="Times New Roman" w:eastAsia="仿宋_GB2312" w:cs="仿宋_GB2312"/>
          <w:sz w:val="32"/>
          <w:szCs w:val="32"/>
        </w:rPr>
        <w:t>万元,实际支出金额为</w:t>
      </w:r>
      <w:r>
        <w:rPr>
          <w:rFonts w:hint="eastAsia" w:ascii="Times New Roman" w:hAnsi="Times New Roman" w:eastAsia="仿宋_GB2312" w:cs="仿宋_GB2312"/>
          <w:sz w:val="32"/>
          <w:szCs w:val="32"/>
          <w:lang w:val="en-US" w:eastAsia="zh-CN"/>
        </w:rPr>
        <w:t>6.62</w:t>
      </w:r>
      <w:r>
        <w:rPr>
          <w:rFonts w:hint="eastAsia" w:ascii="Times New Roman" w:hAnsi="Times New Roman" w:eastAsia="仿宋_GB2312" w:cs="仿宋_GB2312"/>
          <w:sz w:val="32"/>
          <w:szCs w:val="32"/>
        </w:rPr>
        <w:t>万元。五华区共有社区91个，人口数量105.98万人，辖区内单位数量约8万个，由于社区统计调查力量薄弱，为确保各项调查、普查工作顺利开展及各行业合规企业数据应统尽统，真实反映五华区经济发展水平情况，购买社区统计调查服务。</w:t>
      </w:r>
    </w:p>
    <w:p>
      <w:pPr>
        <w:spacing w:line="560" w:lineRule="exact"/>
        <w:ind w:firstLine="632" w:firstLineChars="200"/>
        <w:rPr>
          <w:rFonts w:hint="eastAsia"/>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）专项调查经费财政下达资金为85.97万元，实际支出金额为</w:t>
      </w:r>
      <w:r>
        <w:rPr>
          <w:rFonts w:hint="eastAsia" w:ascii="Times New Roman" w:hAnsi="Times New Roman" w:eastAsia="仿宋_GB2312" w:cs="仿宋_GB2312"/>
          <w:sz w:val="32"/>
          <w:szCs w:val="32"/>
          <w:lang w:val="en-US" w:eastAsia="zh-CN"/>
        </w:rPr>
        <w:t>63.99</w:t>
      </w:r>
      <w:r>
        <w:rPr>
          <w:rFonts w:hint="eastAsia" w:ascii="Times New Roman" w:hAnsi="Times New Roman" w:eastAsia="仿宋_GB2312" w:cs="仿宋_GB2312"/>
          <w:sz w:val="32"/>
          <w:szCs w:val="32"/>
        </w:rPr>
        <w:t>万元。该笔经费保障了开展住户调查、劳动力调查、居民消费价格指数调查、农民工市民化调查、农民工监测调查、限下贸易业抽样调查、千分之一人口抽样调查等重要民生领域调查工作，为各级党委、政府确定发展思路、制定经济政策、实施科学管理打下坚实的基础，为扎实做好“六稳”工作，全面落实“六保”任务提供决策依据。</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（8）住户E调查经费补助经费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1.00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1.00</w:t>
      </w:r>
      <w:r>
        <w:rPr>
          <w:rFonts w:hint="eastAsia" w:ascii="Times New Roman" w:hAnsi="Times New Roman" w:eastAsia="仿宋_GB2312" w:cs="仿宋_GB2312"/>
          <w:sz w:val="32"/>
          <w:szCs w:val="32"/>
        </w:rPr>
        <w:t>万元。该笔经费保障了住户调查重要民生领域调查工作</w:t>
      </w:r>
      <w:r>
        <w:rPr>
          <w:rFonts w:hint="eastAsia" w:ascii="Times New Roman" w:hAnsi="Times New Roman" w:cs="仿宋_GB2312"/>
          <w:sz w:val="32"/>
          <w:szCs w:val="32"/>
          <w:lang w:eastAsia="zh-CN"/>
        </w:rPr>
        <w:t>。</w:t>
      </w:r>
    </w:p>
    <w:p>
      <w:pPr>
        <w:spacing w:line="560" w:lineRule="exact"/>
        <w:ind w:firstLine="632" w:firstLineChars="200"/>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9）国家统计局昆明调查队拨住户电子记账业务经费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0.63</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0.63</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该笔经费保障了住户调查重要民生领域调查工作</w:t>
      </w:r>
      <w:r>
        <w:rPr>
          <w:rFonts w:hint="eastAsia" w:ascii="Times New Roman" w:hAnsi="Times New Roman" w:cs="仿宋_GB2312"/>
          <w:sz w:val="32"/>
          <w:szCs w:val="32"/>
          <w:lang w:eastAsia="zh-CN"/>
        </w:rPr>
        <w:t>。</w:t>
      </w:r>
    </w:p>
    <w:p>
      <w:pPr>
        <w:spacing w:line="560" w:lineRule="exact"/>
        <w:ind w:firstLine="632" w:firstLineChars="200"/>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10）限额以下抽样调查中央工作经费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1.2</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0.00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该笔经费保障了限额以下抽样调查工作</w:t>
      </w:r>
      <w:r>
        <w:rPr>
          <w:rFonts w:hint="eastAsia" w:ascii="Times New Roman" w:hAnsi="Times New Roman" w:cs="仿宋_GB2312"/>
          <w:sz w:val="32"/>
          <w:szCs w:val="32"/>
          <w:lang w:eastAsia="zh-CN"/>
        </w:rPr>
        <w:t>。</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11）国家统计局昆明调查队拨城乡住户调查经费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0.01</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0.01</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该笔经费保障了住户调查重要民生领域调查工作，为各级党委、政府确定发展思路、制定经济政策、实施科学管理打下坚实的基础，为扎实做好“六稳”工作，全面落实“六保”任务提供决策依据。</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12）中央统计工作经费经济普查工作经费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2.0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1.63</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通过第五次全国经济普查工作，全面了解和掌握五华辖区第二产业、第三产业的发展规模、结构和效益等情况，建立健全基本单位名录库及其数据库系统，为研究制定国民经济和社会发展规划，提高决策和管理水平奠定基础。经费主要保障五经普两员保险。</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13）国家统计局昆明调查队拨入住户调查工作经费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1.79</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0.00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w:t>
      </w:r>
      <w:r>
        <w:rPr>
          <w:rFonts w:hint="eastAsia" w:ascii="Times New Roman" w:hAnsi="Times New Roman" w:cs="仿宋_GB2312"/>
          <w:sz w:val="32"/>
          <w:szCs w:val="32"/>
          <w:lang w:val="en-US" w:eastAsia="zh-CN"/>
        </w:rPr>
        <w:t>保障了</w:t>
      </w:r>
      <w:r>
        <w:rPr>
          <w:rFonts w:hint="eastAsia" w:ascii="Times New Roman" w:hAnsi="Times New Roman" w:eastAsia="仿宋_GB2312" w:cs="仿宋_GB2312"/>
          <w:sz w:val="32"/>
          <w:szCs w:val="32"/>
        </w:rPr>
        <w:t>住户调查重要民生领域调查工作</w:t>
      </w:r>
      <w:r>
        <w:rPr>
          <w:rFonts w:hint="eastAsia" w:ascii="Times New Roman" w:hAnsi="Times New Roman" w:cs="仿宋_GB2312"/>
          <w:sz w:val="32"/>
          <w:szCs w:val="32"/>
          <w:lang w:eastAsia="zh-CN"/>
        </w:rPr>
        <w:t>。</w:t>
      </w:r>
    </w:p>
    <w:p>
      <w:pPr>
        <w:spacing w:line="560" w:lineRule="exact"/>
        <w:ind w:firstLine="632" w:firstLineChars="200"/>
        <w:rPr>
          <w:rFonts w:hint="eastAsia" w:ascii="Times New Roman" w:hAnsi="Times New Roman" w:cs="仿宋_GB2312"/>
          <w:sz w:val="32"/>
          <w:szCs w:val="32"/>
          <w:lang w:val="en-US" w:eastAsia="zh-CN"/>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14）国家统计局昆明调查队拨入的农民工市民化进程动态监测调查经费）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1.5</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0.00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w:t>
      </w:r>
      <w:r>
        <w:rPr>
          <w:rFonts w:hint="eastAsia" w:ascii="Times New Roman" w:hAnsi="Times New Roman" w:cs="仿宋_GB2312"/>
          <w:sz w:val="32"/>
          <w:szCs w:val="32"/>
          <w:lang w:val="en-US" w:eastAsia="zh-CN"/>
        </w:rPr>
        <w:t>保障了农民工市民化进程动态监测调查工作。</w:t>
      </w:r>
    </w:p>
    <w:p>
      <w:pPr>
        <w:spacing w:line="560" w:lineRule="exact"/>
        <w:ind w:firstLine="632" w:firstLineChars="200"/>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（15）国家统计局昆明调查队拨入的居民消费价格调查工作经费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2.0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0.00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w:t>
      </w:r>
      <w:r>
        <w:rPr>
          <w:rFonts w:hint="eastAsia" w:ascii="Times New Roman" w:hAnsi="Times New Roman" w:cs="仿宋_GB2312"/>
          <w:sz w:val="32"/>
          <w:szCs w:val="32"/>
          <w:lang w:val="en-US" w:eastAsia="zh-CN"/>
        </w:rPr>
        <w:t>保障了居民消费价格指数调查重要民生领域调查工作。</w:t>
      </w:r>
    </w:p>
    <w:p>
      <w:pPr>
        <w:spacing w:line="560" w:lineRule="exact"/>
        <w:ind w:firstLine="632" w:firstLineChars="200"/>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（16）国家统计局昆明调查队拨入的时间利用调查经费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0.76</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0.75</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w:t>
      </w:r>
      <w:r>
        <w:rPr>
          <w:rFonts w:hint="eastAsia" w:ascii="Times New Roman" w:hAnsi="Times New Roman" w:cs="仿宋_GB2312"/>
          <w:sz w:val="32"/>
          <w:szCs w:val="32"/>
          <w:lang w:val="en-US" w:eastAsia="zh-CN"/>
        </w:rPr>
        <w:t>保障了时间利用调查等重要民生领域调查工作。</w:t>
      </w:r>
    </w:p>
    <w:p>
      <w:pPr>
        <w:spacing w:line="560" w:lineRule="exact"/>
        <w:ind w:firstLine="632" w:firstLineChars="200"/>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（17）中央统计工作经费综合统计业务经费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2.0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0.69</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w:t>
      </w:r>
      <w:r>
        <w:rPr>
          <w:rFonts w:hint="eastAsia" w:ascii="Times New Roman" w:hAnsi="Times New Roman" w:cs="仿宋_GB2312"/>
          <w:sz w:val="32"/>
          <w:szCs w:val="32"/>
          <w:lang w:val="en-US" w:eastAsia="zh-CN"/>
        </w:rPr>
        <w:t>保障了工业、贸易业、服务业、建筑业等综合统计业务调查工作。</w:t>
      </w:r>
    </w:p>
    <w:p>
      <w:pPr>
        <w:spacing w:line="560" w:lineRule="exact"/>
        <w:ind w:firstLine="632" w:firstLineChars="200"/>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（18）国家统计调查队拨调查业务经费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0.18</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0.18</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w:t>
      </w:r>
      <w:r>
        <w:rPr>
          <w:rFonts w:hint="eastAsia" w:ascii="Times New Roman" w:hAnsi="Times New Roman" w:cs="仿宋_GB2312"/>
          <w:sz w:val="32"/>
          <w:szCs w:val="32"/>
          <w:lang w:val="en-US" w:eastAsia="zh-CN"/>
        </w:rPr>
        <w:t>保障了日常调查重要民生领域调查工作。</w:t>
      </w:r>
    </w:p>
    <w:p>
      <w:pPr>
        <w:spacing w:line="560" w:lineRule="exact"/>
        <w:ind w:firstLine="632" w:firstLineChars="200"/>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（19）月度劳动力调查经费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78.92</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37.80</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w:t>
      </w:r>
      <w:r>
        <w:rPr>
          <w:rFonts w:hint="eastAsia" w:ascii="Times New Roman" w:hAnsi="Times New Roman" w:cs="仿宋_GB2312"/>
          <w:sz w:val="32"/>
          <w:szCs w:val="32"/>
          <w:lang w:val="en-US" w:eastAsia="zh-CN"/>
        </w:rPr>
        <w:t>保障了月度劳动力调查重要民生领域调查工作，为各级党委、政府确定发展思路、制定经济政策、实施科学管理打下坚实的基础，为扎实做好“六稳”工作，全面落实“六保”任务提供决策依据。</w:t>
      </w:r>
    </w:p>
    <w:p>
      <w:pPr>
        <w:spacing w:line="560" w:lineRule="exact"/>
        <w:ind w:firstLine="632" w:firstLineChars="200"/>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（20）中央统计工作</w:t>
      </w:r>
      <w:bookmarkStart w:id="0" w:name="_GoBack"/>
      <w:bookmarkEnd w:id="0"/>
      <w:r>
        <w:rPr>
          <w:rFonts w:hint="eastAsia" w:ascii="Times New Roman" w:hAnsi="Times New Roman" w:cs="仿宋_GB2312"/>
          <w:sz w:val="32"/>
          <w:szCs w:val="32"/>
          <w:lang w:val="en-US" w:eastAsia="zh-CN"/>
        </w:rPr>
        <w:t>经费综合统计业务经费</w:t>
      </w:r>
      <w:r>
        <w:rPr>
          <w:rFonts w:hint="eastAsia" w:ascii="Times New Roman" w:hAnsi="Times New Roman" w:cs="仿宋_GB2312"/>
          <w:kern w:val="2"/>
          <w:sz w:val="32"/>
          <w:szCs w:val="32"/>
          <w:lang w:val="en-US" w:eastAsia="zh-CN" w:bidi="ar-SA"/>
        </w:rPr>
        <w:t>非同级</w:t>
      </w:r>
      <w:r>
        <w:rPr>
          <w:rFonts w:hint="eastAsia" w:ascii="Times New Roman" w:hAnsi="Times New Roman" w:eastAsia="仿宋_GB2312" w:cs="仿宋_GB2312"/>
          <w:sz w:val="32"/>
          <w:szCs w:val="32"/>
        </w:rPr>
        <w:t>财政</w:t>
      </w:r>
      <w:r>
        <w:rPr>
          <w:rFonts w:hint="eastAsia" w:ascii="Times New Roman" w:hAnsi="Times New Roman" w:cs="仿宋_GB2312"/>
          <w:sz w:val="32"/>
          <w:szCs w:val="32"/>
          <w:lang w:val="en-US" w:eastAsia="zh-CN"/>
        </w:rPr>
        <w:t>拨款</w:t>
      </w:r>
      <w:r>
        <w:rPr>
          <w:rFonts w:hint="eastAsia" w:ascii="Times New Roman" w:hAnsi="Times New Roman" w:eastAsia="仿宋_GB2312" w:cs="仿宋_GB2312"/>
          <w:sz w:val="32"/>
          <w:szCs w:val="32"/>
        </w:rPr>
        <w:t>资金为</w:t>
      </w:r>
      <w:r>
        <w:rPr>
          <w:rFonts w:hint="eastAsia" w:ascii="Times New Roman" w:hAnsi="Times New Roman" w:cs="仿宋_GB2312"/>
          <w:sz w:val="32"/>
          <w:szCs w:val="32"/>
          <w:lang w:val="en-US" w:eastAsia="zh-CN"/>
        </w:rPr>
        <w:t>0.75</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实际支出金额为</w:t>
      </w:r>
      <w:r>
        <w:rPr>
          <w:rFonts w:hint="eastAsia" w:ascii="Times New Roman" w:hAnsi="Times New Roman" w:cs="仿宋_GB2312"/>
          <w:sz w:val="32"/>
          <w:szCs w:val="32"/>
          <w:lang w:val="en-US" w:eastAsia="zh-CN"/>
        </w:rPr>
        <w:t>0.75</w:t>
      </w:r>
      <w:r>
        <w:rPr>
          <w:rFonts w:hint="eastAsia" w:ascii="Times New Roman" w:hAnsi="Times New Roman" w:eastAsia="仿宋_GB2312" w:cs="仿宋_GB2312"/>
          <w:sz w:val="32"/>
          <w:szCs w:val="32"/>
        </w:rPr>
        <w:t>万元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该笔经费</w:t>
      </w:r>
      <w:r>
        <w:rPr>
          <w:rFonts w:hint="eastAsia" w:ascii="Times New Roman" w:hAnsi="Times New Roman" w:cs="仿宋_GB2312"/>
          <w:sz w:val="32"/>
          <w:szCs w:val="32"/>
          <w:lang w:val="en-US" w:eastAsia="zh-CN"/>
        </w:rPr>
        <w:t>保障了工业、贸易业、服务业、建筑业等综合统计业务调查工作。</w:t>
      </w:r>
    </w:p>
    <w:p>
      <w:pPr>
        <w:spacing w:line="560" w:lineRule="exact"/>
        <w:ind w:firstLine="632"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2.在预算执行中，追加续购买社区统计调查服务费17.14万元</w:t>
      </w:r>
      <w:r>
        <w:rPr>
          <w:rFonts w:hint="eastAsia" w:ascii="Times New Roman" w:hAnsi="Times New Roman"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黑体" w:hAnsi="宋体" w:eastAsia="黑体" w:cs="宋体"/>
          <w:color w:val="000000"/>
          <w:kern w:val="0"/>
        </w:rPr>
      </w:pPr>
      <w:r>
        <w:rPr>
          <w:rFonts w:hint="eastAsia" w:ascii="黑体" w:hAnsi="宋体" w:eastAsia="黑体" w:cs="宋体"/>
          <w:color w:val="000000"/>
          <w:kern w:val="0"/>
        </w:rPr>
        <w:t>三、存在</w:t>
      </w:r>
      <w:r>
        <w:rPr>
          <w:rFonts w:hint="eastAsia" w:ascii="黑体" w:hAnsi="宋体" w:eastAsia="黑体" w:cs="宋体"/>
          <w:color w:val="000000"/>
          <w:kern w:val="0"/>
          <w:lang w:eastAsia="zh-CN"/>
        </w:rPr>
        <w:t>的</w:t>
      </w:r>
      <w:r>
        <w:rPr>
          <w:rFonts w:hint="eastAsia" w:ascii="黑体" w:hAnsi="宋体" w:eastAsia="黑体" w:cs="宋体"/>
          <w:color w:val="000000"/>
          <w:kern w:val="0"/>
        </w:rPr>
        <w:t>主要问题</w:t>
      </w:r>
    </w:p>
    <w:p>
      <w:pPr>
        <w:spacing w:line="560" w:lineRule="exact"/>
        <w:ind w:firstLine="632" w:firstLineChars="200"/>
        <w:rPr>
          <w:rFonts w:hint="eastAsia" w:ascii="楷体_GB2312" w:eastAsia="楷体_GB2312"/>
        </w:rPr>
      </w:pPr>
      <w:r>
        <w:rPr>
          <w:rFonts w:hint="eastAsia" w:ascii="楷体_GB2312" w:eastAsia="楷体_GB2312"/>
        </w:rPr>
        <w:t>（一）部门整体支出</w:t>
      </w:r>
    </w:p>
    <w:p>
      <w:p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区统计局</w:t>
      </w:r>
      <w:r>
        <w:rPr>
          <w:rFonts w:hint="eastAsia" w:ascii="Times New Roman" w:hAnsi="Times New Roman" w:cs="仿宋_GB2312"/>
          <w:sz w:val="32"/>
          <w:szCs w:val="32"/>
          <w:lang w:val="en-US" w:eastAsia="zh-CN"/>
        </w:rPr>
        <w:t>部门整体支出</w:t>
      </w:r>
      <w:r>
        <w:rPr>
          <w:rFonts w:hint="eastAsia" w:ascii="Times New Roman" w:hAnsi="Times New Roman" w:eastAsia="仿宋_GB2312" w:cs="仿宋_GB2312"/>
          <w:sz w:val="32"/>
          <w:szCs w:val="32"/>
        </w:rPr>
        <w:t>按</w:t>
      </w:r>
      <w:r>
        <w:rPr>
          <w:rFonts w:hint="eastAsia" w:ascii="Times New Roman" w:hAnsi="Times New Roman" w:cs="仿宋_GB2312"/>
          <w:sz w:val="32"/>
          <w:szCs w:val="32"/>
          <w:lang w:val="en-US" w:eastAsia="zh-CN"/>
        </w:rPr>
        <w:t>预算指标</w:t>
      </w:r>
      <w:r>
        <w:rPr>
          <w:rFonts w:hint="eastAsia" w:ascii="Times New Roman" w:hAnsi="Times New Roman" w:eastAsia="仿宋_GB2312" w:cs="仿宋_GB2312"/>
          <w:sz w:val="32"/>
          <w:szCs w:val="32"/>
        </w:rPr>
        <w:t>进行</w:t>
      </w:r>
      <w:r>
        <w:rPr>
          <w:rFonts w:hint="eastAsia" w:ascii="Times New Roman" w:hAnsi="Times New Roman" w:cs="仿宋_GB2312"/>
          <w:sz w:val="32"/>
          <w:szCs w:val="32"/>
          <w:lang w:val="en-US" w:eastAsia="zh-CN"/>
        </w:rPr>
        <w:t>申请</w:t>
      </w:r>
      <w:r>
        <w:rPr>
          <w:rFonts w:hint="eastAsia" w:ascii="Times New Roman" w:hAnsi="Times New Roman" w:eastAsia="仿宋_GB2312" w:cs="仿宋_GB2312"/>
          <w:sz w:val="32"/>
          <w:szCs w:val="32"/>
        </w:rPr>
        <w:t>，</w:t>
      </w:r>
      <w:r>
        <w:rPr>
          <w:rFonts w:hint="eastAsia" w:ascii="Times New Roman" w:hAnsi="Times New Roman" w:cs="仿宋_GB2312"/>
          <w:sz w:val="32"/>
          <w:szCs w:val="32"/>
          <w:lang w:val="en-US" w:eastAsia="zh-CN"/>
        </w:rPr>
        <w:t>因财政经费紧张审批过程较长，导致部分项目末按时进行支付。</w:t>
      </w:r>
    </w:p>
    <w:p>
      <w:pPr>
        <w:numPr>
          <w:ilvl w:val="0"/>
          <w:numId w:val="0"/>
        </w:numPr>
        <w:spacing w:line="560" w:lineRule="exact"/>
        <w:ind w:firstLine="632" w:firstLineChars="200"/>
        <w:rPr>
          <w:rFonts w:hint="eastAsia" w:ascii="楷体_GB2312" w:eastAsia="楷体_GB2312"/>
        </w:rPr>
      </w:pPr>
      <w:r>
        <w:rPr>
          <w:rFonts w:hint="eastAsia" w:ascii="楷体_GB2312" w:eastAsia="楷体_GB2312"/>
          <w:lang w:eastAsia="zh-CN"/>
        </w:rPr>
        <w:t>（</w:t>
      </w:r>
      <w:r>
        <w:rPr>
          <w:rFonts w:hint="eastAsia" w:ascii="楷体_GB2312" w:eastAsia="楷体_GB2312"/>
          <w:lang w:val="en-US" w:eastAsia="zh-CN"/>
        </w:rPr>
        <w:t>二）</w:t>
      </w:r>
      <w:r>
        <w:rPr>
          <w:rFonts w:hint="eastAsia" w:ascii="楷体_GB2312" w:eastAsia="楷体_GB2312"/>
        </w:rPr>
        <w:t>项目支出</w:t>
      </w:r>
    </w:p>
    <w:p>
      <w:pPr>
        <w:numPr>
          <w:ilvl w:val="0"/>
          <w:numId w:val="0"/>
        </w:numPr>
        <w:spacing w:line="560" w:lineRule="exact"/>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预算绩效目标完成情况良好，但是预算执行进度较慢。</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32" w:firstLineChars="200"/>
        <w:jc w:val="left"/>
        <w:textAlignment w:val="auto"/>
        <w:rPr>
          <w:rFonts w:hint="eastAsia" w:ascii="黑体" w:eastAsia="黑体"/>
          <w:lang w:eastAsia="zh-CN"/>
        </w:rPr>
      </w:pPr>
      <w:r>
        <w:rPr>
          <w:rFonts w:hint="eastAsia" w:ascii="黑体" w:eastAsia="黑体"/>
          <w:lang w:val="en-US" w:eastAsia="zh-CN"/>
        </w:rPr>
        <w:t>四、</w:t>
      </w:r>
      <w:r>
        <w:rPr>
          <w:rFonts w:hint="eastAsia" w:ascii="黑体" w:eastAsia="黑体"/>
        </w:rPr>
        <w:t>整改</w:t>
      </w:r>
      <w:r>
        <w:rPr>
          <w:rFonts w:hint="eastAsia" w:ascii="黑体" w:eastAsia="黑体"/>
          <w:lang w:eastAsia="zh-CN"/>
        </w:rPr>
        <w:t>措施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32" w:firstLineChars="200"/>
        <w:jc w:val="left"/>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（一）建议加强政策学习，提高思想认识</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组织单位人员认真学习《预算法》、《政府采购法》等相关法律规章制度；提高单位领导对全面预算管理的重视程度，增强财务人员的预算意识，提高财务人员的预算编制能力，坚持先有预算、后有支出。</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32" w:firstLineChars="200"/>
        <w:jc w:val="left"/>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（二）建议细化预算指标，提高预算的科学性</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32"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预算编制前根据年度内单位可预见的工作任务，确定单位年度预算目标，细化预算指标，科学合理编制部门预算，推进预算编制科学化、准确化。年度预算编制完成后，加强预算执行管理监督，根据预算执行的实际情况，定期做好预算执行绩效分析评估，掌控预算执行进度，及时找出预算实际执行情况与预算执行目标之间存在的差异，采取有效措施纠正偏差，提高预算执行的时效性和均衡性，同时为下一次科学、准确地编制部门预算积累经验。</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left"/>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（三）制定资金使用计划，提高资金使用效率</w:t>
      </w:r>
    </w:p>
    <w:p>
      <w:pPr>
        <w:pageBreakBefore w:val="0"/>
        <w:numPr>
          <w:ilvl w:val="0"/>
          <w:numId w:val="0"/>
        </w:numPr>
        <w:kinsoku/>
        <w:overflowPunct/>
        <w:autoSpaceDE/>
        <w:autoSpaceDN/>
        <w:bidi w:val="0"/>
        <w:spacing w:line="560" w:lineRule="exact"/>
        <w:ind w:firstLine="632"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根据年初预算及年度工作计划、工作目标，进一步细化单位资金使用计划，并根据工作进度及开展情况及时调整资金使用计划，提高资金使用效率，强化资金使用效果</w:t>
      </w:r>
      <w:r>
        <w:rPr>
          <w:rFonts w:hint="eastAsia" w:ascii="Times New Roman" w:hAnsi="Times New Roman"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lef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eastAsia="zh-CN"/>
        </w:rPr>
        <w:t>（四）加强政府会计制度学习培训</w:t>
      </w:r>
    </w:p>
    <w:p>
      <w:pPr>
        <w:pStyle w:val="4"/>
        <w:numPr>
          <w:ilvl w:val="0"/>
          <w:numId w:val="0"/>
        </w:numPr>
        <w:rPr>
          <w:rFonts w:hint="eastAsia"/>
          <w:lang w:eastAsia="zh-CN"/>
        </w:rPr>
      </w:pPr>
      <w:r>
        <w:rPr>
          <w:rFonts w:hint="eastAsia" w:ascii="Times New Roman" w:hAnsi="Times New Roman" w:eastAsia="仿宋_GB2312" w:cs="仿宋_GB2312"/>
          <w:sz w:val="32"/>
          <w:szCs w:val="32"/>
          <w:lang w:eastAsia="zh-CN"/>
        </w:rPr>
        <w:t>加强《政府会计制度》的学习培训，逐步规范部门的预算收支核算。一是制定和完善基本支出、项目支出等各项支出标准，严格按照项目和进度执行预算，增强预算的约束力和严肃性。二是落实预算绩效评估，及时了解预算执行差异，合理调整，纠正项目预算执行偏差，切实提高部门预算收支管理水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val="0"/>
          <w:sz w:val="32"/>
          <w:szCs w:val="40"/>
          <w:lang w:val="en-US" w:eastAsia="zh-CN"/>
        </w:rPr>
      </w:pPr>
      <w:r>
        <w:rPr>
          <w:rFonts w:hint="eastAsia" w:ascii="黑体" w:hAnsi="黑体" w:eastAsia="黑体" w:cs="黑体"/>
          <w:color w:val="auto"/>
          <w:sz w:val="32"/>
          <w:szCs w:val="32"/>
          <w:lang w:eastAsia="zh-CN"/>
        </w:rPr>
        <w:t>五、其他需要说明的问题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巡察查出问题包括工作经费监管不严、财务管理不规范，目前已整改完毕</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056" w:firstLineChars="1600"/>
        <w:jc w:val="both"/>
        <w:textAlignment w:val="auto"/>
        <w:rPr>
          <w:rFonts w:hint="eastAsia" w:ascii="仿宋_GB2312" w:hAnsi="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56" w:firstLineChars="1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昆明市五华区统计局</w:t>
      </w:r>
    </w:p>
    <w:p>
      <w:pPr>
        <w:pStyle w:val="4"/>
        <w:keepNext w:val="0"/>
        <w:keepLines w:val="0"/>
        <w:pageBreakBefore w:val="0"/>
        <w:kinsoku/>
        <w:wordWrap/>
        <w:overflowPunct/>
        <w:topLinePunct w:val="0"/>
        <w:autoSpaceDE/>
        <w:autoSpaceDN/>
        <w:bidi w:val="0"/>
        <w:adjustRightInd/>
        <w:snapToGrid/>
        <w:spacing w:line="560" w:lineRule="exact"/>
        <w:ind w:firstLine="5056" w:firstLineChars="16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28</w:t>
      </w:r>
      <w:r>
        <w:rPr>
          <w:rFonts w:hint="eastAsia" w:ascii="仿宋_GB2312" w:hAnsi="仿宋_GB2312" w:eastAsia="仿宋_GB2312" w:cs="仿宋_GB2312"/>
          <w:color w:val="auto"/>
          <w:sz w:val="32"/>
          <w:szCs w:val="32"/>
          <w:lang w:val="en-US" w:eastAsia="zh-CN"/>
        </w:rPr>
        <w:t>日</w:t>
      </w:r>
    </w:p>
    <w:sectPr>
      <w:footerReference r:id="rId3" w:type="default"/>
      <w:footerReference r:id="rId4" w:type="even"/>
      <w:pgSz w:w="11906" w:h="16838"/>
      <w:pgMar w:top="1213" w:right="1474" w:bottom="1213" w:left="1587" w:header="136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D1759-31A1-47A4-803D-B965403263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E2EA3F9-B107-4637-9540-1E8F8A8AE475}"/>
  </w:font>
  <w:font w:name="方正小标宋简体">
    <w:panose1 w:val="03000509000000000000"/>
    <w:charset w:val="86"/>
    <w:family w:val="auto"/>
    <w:pitch w:val="default"/>
    <w:sig w:usb0="00000001" w:usb1="080E0000" w:usb2="00000000" w:usb3="00000000" w:csb0="00040000" w:csb1="00000000"/>
    <w:embedRegular r:id="rId3" w:fontKey="{8CB916DF-EDFA-4FD2-A61F-32734AE3F008}"/>
  </w:font>
  <w:font w:name="楷体_GB2312">
    <w:panose1 w:val="02010609030101010101"/>
    <w:charset w:val="86"/>
    <w:family w:val="modern"/>
    <w:pitch w:val="default"/>
    <w:sig w:usb0="00000001" w:usb1="080E0000" w:usb2="00000000" w:usb3="00000000" w:csb0="00040000" w:csb1="00000000"/>
    <w:embedRegular r:id="rId4" w:fontKey="{ECFF9F3F-BD4D-4460-A53B-0AE4C325BA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560" w:firstLineChars="27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Style w:val="9"/>
        <w:rFonts w:ascii="宋体" w:hAnsi="宋体" w:eastAsia="宋体"/>
        <w:sz w:val="28"/>
        <w:szCs w:val="28"/>
      </w:rPr>
      <w:t>—</w:t>
    </w:r>
    <w:r>
      <w:rPr>
        <w:rStyle w:val="9"/>
        <w:rFonts w:ascii="宋体" w:hAnsi="宋体" w:eastAsia="宋体"/>
        <w:sz w:val="28"/>
        <w:szCs w:val="28"/>
      </w:rPr>
      <w:fldChar w:fldCharType="begin"/>
    </w:r>
    <w:r>
      <w:rPr>
        <w:rStyle w:val="9"/>
        <w:rFonts w:ascii="宋体" w:hAnsi="宋体" w:eastAsia="宋体"/>
        <w:sz w:val="28"/>
        <w:szCs w:val="28"/>
      </w:rPr>
      <w:instrText xml:space="preserve"> PAGE </w:instrText>
    </w:r>
    <w:r>
      <w:rPr>
        <w:rStyle w:val="9"/>
        <w:rFonts w:ascii="宋体" w:hAnsi="宋体" w:eastAsia="宋体"/>
        <w:sz w:val="28"/>
        <w:szCs w:val="28"/>
      </w:rPr>
      <w:fldChar w:fldCharType="separate"/>
    </w:r>
    <w:r>
      <w:rPr>
        <w:rStyle w:val="9"/>
        <w:rFonts w:ascii="宋体" w:hAnsi="宋体" w:eastAsia="宋体"/>
        <w:sz w:val="28"/>
        <w:szCs w:val="28"/>
      </w:rPr>
      <w:t>16</w:t>
    </w:r>
    <w:r>
      <w:rPr>
        <w:rStyle w:val="9"/>
        <w:rFonts w:ascii="宋体" w:hAnsi="宋体" w:eastAsia="宋体"/>
        <w:sz w:val="28"/>
        <w:szCs w:val="28"/>
      </w:rPr>
      <w:fldChar w:fldCharType="end"/>
    </w:r>
    <w:r>
      <w:rPr>
        <w:rStyle w:val="9"/>
        <w:rFonts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TBjMTJlMDljNjY4OWU3N2VjZjNmZmFhZTgxOGEifQ=="/>
  </w:docVars>
  <w:rsids>
    <w:rsidRoot w:val="0D080DA5"/>
    <w:rsid w:val="00121CF6"/>
    <w:rsid w:val="001C048E"/>
    <w:rsid w:val="003A7F4C"/>
    <w:rsid w:val="01353030"/>
    <w:rsid w:val="02B04772"/>
    <w:rsid w:val="03C020B7"/>
    <w:rsid w:val="04934A97"/>
    <w:rsid w:val="04A647CA"/>
    <w:rsid w:val="04CE5ACF"/>
    <w:rsid w:val="06062FFF"/>
    <w:rsid w:val="08AA0601"/>
    <w:rsid w:val="09377A83"/>
    <w:rsid w:val="0B122F7E"/>
    <w:rsid w:val="0B4771C8"/>
    <w:rsid w:val="0B4C23B4"/>
    <w:rsid w:val="0B5547C7"/>
    <w:rsid w:val="0C104C1F"/>
    <w:rsid w:val="0C62191E"/>
    <w:rsid w:val="0C6D3E1F"/>
    <w:rsid w:val="0CD53318"/>
    <w:rsid w:val="0D080DA5"/>
    <w:rsid w:val="0D2C5A88"/>
    <w:rsid w:val="0E793654"/>
    <w:rsid w:val="0F7A0D2D"/>
    <w:rsid w:val="0F841BAC"/>
    <w:rsid w:val="104F21BA"/>
    <w:rsid w:val="10706A60"/>
    <w:rsid w:val="10DE5D4C"/>
    <w:rsid w:val="118310DD"/>
    <w:rsid w:val="11D503B1"/>
    <w:rsid w:val="142B6A9A"/>
    <w:rsid w:val="166E2C6E"/>
    <w:rsid w:val="16FA2753"/>
    <w:rsid w:val="179E3A27"/>
    <w:rsid w:val="19DB4B97"/>
    <w:rsid w:val="19DE1F55"/>
    <w:rsid w:val="1A0E24F6"/>
    <w:rsid w:val="1B862A01"/>
    <w:rsid w:val="1BC33A5C"/>
    <w:rsid w:val="1C3F5862"/>
    <w:rsid w:val="1D652BF8"/>
    <w:rsid w:val="1DE17BE3"/>
    <w:rsid w:val="1E236A05"/>
    <w:rsid w:val="1ECB23B2"/>
    <w:rsid w:val="1F1423C3"/>
    <w:rsid w:val="1FD242DE"/>
    <w:rsid w:val="21967F75"/>
    <w:rsid w:val="21A45B3F"/>
    <w:rsid w:val="23CC35A5"/>
    <w:rsid w:val="24007FD3"/>
    <w:rsid w:val="240A2C2C"/>
    <w:rsid w:val="24513561"/>
    <w:rsid w:val="24B71C84"/>
    <w:rsid w:val="26A50B15"/>
    <w:rsid w:val="273807F7"/>
    <w:rsid w:val="2794559B"/>
    <w:rsid w:val="280671AA"/>
    <w:rsid w:val="284341DC"/>
    <w:rsid w:val="29285145"/>
    <w:rsid w:val="2AB32EED"/>
    <w:rsid w:val="2C5C6CD4"/>
    <w:rsid w:val="3095556F"/>
    <w:rsid w:val="309B06AC"/>
    <w:rsid w:val="31340870"/>
    <w:rsid w:val="3275301D"/>
    <w:rsid w:val="33294694"/>
    <w:rsid w:val="33753436"/>
    <w:rsid w:val="337551E4"/>
    <w:rsid w:val="35754FBA"/>
    <w:rsid w:val="35AC5107"/>
    <w:rsid w:val="363C023B"/>
    <w:rsid w:val="37C335E4"/>
    <w:rsid w:val="38507FCD"/>
    <w:rsid w:val="396D12B4"/>
    <w:rsid w:val="39D308F2"/>
    <w:rsid w:val="3A0F0C00"/>
    <w:rsid w:val="3B7346FF"/>
    <w:rsid w:val="3B936D90"/>
    <w:rsid w:val="3D8D43BC"/>
    <w:rsid w:val="3DF06109"/>
    <w:rsid w:val="41996AD0"/>
    <w:rsid w:val="41DB6F8F"/>
    <w:rsid w:val="444F4AB8"/>
    <w:rsid w:val="4489222E"/>
    <w:rsid w:val="44D13DB8"/>
    <w:rsid w:val="46004DE1"/>
    <w:rsid w:val="467B090B"/>
    <w:rsid w:val="472D60AA"/>
    <w:rsid w:val="480C6FEE"/>
    <w:rsid w:val="48A71E8C"/>
    <w:rsid w:val="492274C7"/>
    <w:rsid w:val="4AFD0BAD"/>
    <w:rsid w:val="4C3303B1"/>
    <w:rsid w:val="4E29123F"/>
    <w:rsid w:val="4E72194A"/>
    <w:rsid w:val="4EA83D30"/>
    <w:rsid w:val="5128685C"/>
    <w:rsid w:val="517737F2"/>
    <w:rsid w:val="52DC2732"/>
    <w:rsid w:val="5536405E"/>
    <w:rsid w:val="56CA56E8"/>
    <w:rsid w:val="5778376F"/>
    <w:rsid w:val="58651D4B"/>
    <w:rsid w:val="59592D2E"/>
    <w:rsid w:val="595F5090"/>
    <w:rsid w:val="59975605"/>
    <w:rsid w:val="59E5393F"/>
    <w:rsid w:val="5A134327"/>
    <w:rsid w:val="5A802C08"/>
    <w:rsid w:val="5C513D12"/>
    <w:rsid w:val="5D606257"/>
    <w:rsid w:val="5E652175"/>
    <w:rsid w:val="5F313E05"/>
    <w:rsid w:val="60554B79"/>
    <w:rsid w:val="60D259E4"/>
    <w:rsid w:val="61504A17"/>
    <w:rsid w:val="61D122B4"/>
    <w:rsid w:val="62612C54"/>
    <w:rsid w:val="626253CB"/>
    <w:rsid w:val="627B5AC3"/>
    <w:rsid w:val="66CD069D"/>
    <w:rsid w:val="68476B03"/>
    <w:rsid w:val="699B59ED"/>
    <w:rsid w:val="6B3813B8"/>
    <w:rsid w:val="6BF543D6"/>
    <w:rsid w:val="6C3C05E0"/>
    <w:rsid w:val="6D82697A"/>
    <w:rsid w:val="6F1277AF"/>
    <w:rsid w:val="6F91614D"/>
    <w:rsid w:val="71ED62B2"/>
    <w:rsid w:val="72007952"/>
    <w:rsid w:val="736D487B"/>
    <w:rsid w:val="753948DF"/>
    <w:rsid w:val="75732D7B"/>
    <w:rsid w:val="75FC6AC3"/>
    <w:rsid w:val="76F27BF6"/>
    <w:rsid w:val="774002DD"/>
    <w:rsid w:val="77B479AF"/>
    <w:rsid w:val="78094715"/>
    <w:rsid w:val="7AB85E2E"/>
    <w:rsid w:val="7B272834"/>
    <w:rsid w:val="7D0521E9"/>
    <w:rsid w:val="7DE844FD"/>
    <w:rsid w:val="7E1150D6"/>
    <w:rsid w:val="7F275E1B"/>
    <w:rsid w:val="7F6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3"/>
    <w:next w:val="1"/>
    <w:qFormat/>
    <w:uiPriority w:val="0"/>
    <w:pPr>
      <w:keepNext/>
      <w:keepLines/>
      <w:spacing w:line="576" w:lineRule="auto"/>
      <w:outlineLvl w:val="0"/>
    </w:pPr>
    <w:rPr>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Arial" w:hAnsi="Arial" w:eastAsia="宋体" w:cs="Arial"/>
      <w:b/>
      <w:bCs/>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11</Pages>
  <Words>6043</Words>
  <Characters>6388</Characters>
  <Lines>0</Lines>
  <Paragraphs>0</Paragraphs>
  <TotalTime>0</TotalTime>
  <ScaleCrop>false</ScaleCrop>
  <LinksUpToDate>false</LinksUpToDate>
  <CharactersWithSpaces>6390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2024-01-15T06:00:00Z</dcterms:created>
  <dc:creator>尤粉华</dc:creator>
  <cp:lastModifiedBy>匿名</cp:lastModifiedBy>
  <dcterms:modified xsi:type="dcterms:W3CDTF">2025-08-15T06:36:46Z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C76FC2350B57463DAE07CD080F366565_13</vt:lpwstr>
  </property>
  <property fmtid="{D5CDD505-2E9C-101B-9397-08002B2CF9AE}" pid="4" name="KSOTemplateDocerSaveRecord">
    <vt:lpwstr>eyJoZGlkIjoiYjc1OTkxM2YxZjk5MjMwMzNmNDZlNGJjZWI5NjI1YTMiLCJ1c2VySWQiOiI0MTYwMDI2MjkifQ==</vt:lpwstr>
  </property>
</Properties>
</file>