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02A15">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55F851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14:paraId="7D5DE9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15"/>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6CE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545E4B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7EA4C4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lang w:eastAsia="zh-CN"/>
              </w:rPr>
            </w:pPr>
            <w:r>
              <w:rPr>
                <w:rFonts w:hint="eastAsia" w:ascii="宋体" w:hAnsi="宋体" w:eastAsia="宋体"/>
                <w:sz w:val="18"/>
                <w:szCs w:val="18"/>
                <w:lang w:eastAsia="zh-CN"/>
              </w:rPr>
              <w:t>已启动应付款未付款项目经费</w:t>
            </w:r>
          </w:p>
        </w:tc>
      </w:tr>
      <w:tr w14:paraId="386E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5DD0010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48E49D2A">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五华区委宣传部</w:t>
            </w:r>
          </w:p>
        </w:tc>
        <w:tc>
          <w:tcPr>
            <w:tcW w:w="2069" w:type="dxa"/>
            <w:gridSpan w:val="3"/>
            <w:noWrap w:val="0"/>
            <w:vAlign w:val="center"/>
          </w:tcPr>
          <w:p w14:paraId="01CC3F4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14:paraId="01580267">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五华区融媒体中心</w:t>
            </w:r>
          </w:p>
        </w:tc>
      </w:tr>
      <w:tr w14:paraId="60AA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2FCDEF3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11948BA2">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杨奇美</w:t>
            </w:r>
          </w:p>
        </w:tc>
        <w:tc>
          <w:tcPr>
            <w:tcW w:w="2069" w:type="dxa"/>
            <w:gridSpan w:val="3"/>
            <w:noWrap w:val="0"/>
            <w:vAlign w:val="center"/>
          </w:tcPr>
          <w:p w14:paraId="5E6A30B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14:paraId="4782FAD1">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0871-67376311</w:t>
            </w:r>
          </w:p>
        </w:tc>
      </w:tr>
      <w:tr w14:paraId="7989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0C9BE3A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22F7CD6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14:paraId="71AC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3CE67F1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4E2C4D2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2F5B0EB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57D3E03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3CBAB6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71305E4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5B0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FEDA4B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3D95244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lang w:eastAsia="zh-CN"/>
              </w:rPr>
              <w:t>已启动应付款未付款项目经费</w:t>
            </w:r>
          </w:p>
        </w:tc>
        <w:tc>
          <w:tcPr>
            <w:tcW w:w="1614" w:type="dxa"/>
            <w:gridSpan w:val="3"/>
            <w:noWrap w:val="0"/>
            <w:vAlign w:val="center"/>
          </w:tcPr>
          <w:p w14:paraId="18D2E8A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206</w:t>
            </w:r>
            <w:r>
              <w:rPr>
                <w:rFonts w:hint="eastAsia" w:ascii="宋体" w:hAnsi="宋体"/>
                <w:sz w:val="18"/>
                <w:szCs w:val="18"/>
                <w:lang w:val="en-US" w:eastAsia="zh-CN"/>
              </w:rPr>
              <w:t>.8</w:t>
            </w:r>
          </w:p>
        </w:tc>
        <w:tc>
          <w:tcPr>
            <w:tcW w:w="1523" w:type="dxa"/>
            <w:gridSpan w:val="2"/>
            <w:shd w:val="clear" w:color="auto" w:fill="auto"/>
            <w:noWrap w:val="0"/>
            <w:vAlign w:val="center"/>
          </w:tcPr>
          <w:p w14:paraId="28B334C7">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79.89</w:t>
            </w:r>
            <w:r>
              <w:rPr>
                <w:rFonts w:hint="eastAsia" w:ascii="宋体" w:hAnsi="宋体" w:eastAsia="宋体" w:cs="宋体"/>
                <w:i w:val="0"/>
                <w:iCs w:val="0"/>
                <w:color w:val="000000"/>
                <w:kern w:val="0"/>
                <w:sz w:val="18"/>
                <w:szCs w:val="18"/>
                <w:u w:val="none"/>
                <w:lang w:val="en-US" w:eastAsia="zh-CN" w:bidi="ar"/>
              </w:rPr>
              <w:t xml:space="preserve"> </w:t>
            </w:r>
          </w:p>
        </w:tc>
        <w:tc>
          <w:tcPr>
            <w:tcW w:w="1334" w:type="dxa"/>
            <w:noWrap w:val="0"/>
            <w:vAlign w:val="center"/>
          </w:tcPr>
          <w:p w14:paraId="125FE74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79.89</w:t>
            </w:r>
          </w:p>
        </w:tc>
        <w:tc>
          <w:tcPr>
            <w:tcW w:w="790" w:type="dxa"/>
            <w:noWrap w:val="0"/>
            <w:vAlign w:val="center"/>
          </w:tcPr>
          <w:p w14:paraId="0641FE9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r>
      <w:tr w14:paraId="3E3C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165384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209E09B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4178700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66A0B75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31CF2E4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28D16D1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0376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34A228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26F8BE8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58EC6B6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1EABCC8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6F34DF1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513E4E9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7C5D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62187AE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B60EC1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00E2D3A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39674C3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1D66624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2B2C68E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0783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39DBD78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7143BF9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58F0342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13AF271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0D8F6B6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378F17A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2000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095BD15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shd w:val="clear" w:color="auto" w:fill="auto"/>
            <w:noWrap w:val="0"/>
            <w:vAlign w:val="center"/>
          </w:tcPr>
          <w:p w14:paraId="5049E1D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206</w:t>
            </w:r>
            <w:r>
              <w:rPr>
                <w:rFonts w:hint="eastAsia" w:ascii="宋体" w:hAnsi="宋体"/>
                <w:sz w:val="18"/>
                <w:szCs w:val="18"/>
                <w:lang w:val="en-US" w:eastAsia="zh-CN"/>
              </w:rPr>
              <w:t>.8</w:t>
            </w:r>
          </w:p>
        </w:tc>
        <w:tc>
          <w:tcPr>
            <w:tcW w:w="1523" w:type="dxa"/>
            <w:gridSpan w:val="2"/>
            <w:shd w:val="clear" w:color="auto" w:fill="auto"/>
            <w:noWrap w:val="0"/>
            <w:vAlign w:val="center"/>
          </w:tcPr>
          <w:p w14:paraId="2175542B">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79.89</w:t>
            </w:r>
            <w:r>
              <w:rPr>
                <w:rFonts w:hint="eastAsia" w:ascii="宋体" w:hAnsi="宋体" w:eastAsia="宋体" w:cs="宋体"/>
                <w:i w:val="0"/>
                <w:iCs w:val="0"/>
                <w:color w:val="000000"/>
                <w:kern w:val="0"/>
                <w:sz w:val="18"/>
                <w:szCs w:val="18"/>
                <w:u w:val="none"/>
                <w:lang w:val="en-US" w:eastAsia="zh-CN" w:bidi="ar"/>
              </w:rPr>
              <w:t xml:space="preserve"> </w:t>
            </w:r>
          </w:p>
        </w:tc>
        <w:tc>
          <w:tcPr>
            <w:tcW w:w="1334" w:type="dxa"/>
            <w:shd w:val="clear" w:color="auto" w:fill="auto"/>
            <w:noWrap w:val="0"/>
            <w:vAlign w:val="center"/>
          </w:tcPr>
          <w:p w14:paraId="052C727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79.89</w:t>
            </w:r>
          </w:p>
        </w:tc>
        <w:tc>
          <w:tcPr>
            <w:tcW w:w="790" w:type="dxa"/>
            <w:shd w:val="clear" w:color="auto" w:fill="auto"/>
            <w:noWrap w:val="0"/>
            <w:vAlign w:val="center"/>
          </w:tcPr>
          <w:p w14:paraId="553BED0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100%</w:t>
            </w:r>
          </w:p>
        </w:tc>
      </w:tr>
      <w:tr w14:paraId="3C70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6D6B60C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3D54357A">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08ABC803">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29FCE6DB">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64E644AB">
            <w:pPr>
              <w:spacing w:line="300" w:lineRule="exact"/>
              <w:ind w:left="0" w:leftChars="0" w:right="0" w:rightChars="0" w:firstLine="0" w:firstLineChars="0"/>
              <w:jc w:val="center"/>
              <w:rPr>
                <w:rFonts w:hint="eastAsia" w:ascii="宋体" w:hAnsi="宋体" w:eastAsia="宋体"/>
                <w:sz w:val="18"/>
                <w:szCs w:val="18"/>
              </w:rPr>
            </w:pPr>
          </w:p>
        </w:tc>
      </w:tr>
      <w:tr w14:paraId="40DC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3FD349D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2702842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18548CAB">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40BBEAEB">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75DC61A8">
            <w:pPr>
              <w:spacing w:line="300" w:lineRule="exact"/>
              <w:ind w:left="0" w:leftChars="0" w:right="0" w:rightChars="0" w:firstLine="0" w:firstLineChars="0"/>
              <w:jc w:val="center"/>
              <w:rPr>
                <w:rFonts w:hint="eastAsia" w:ascii="宋体" w:hAnsi="宋体" w:eastAsia="宋体"/>
                <w:sz w:val="18"/>
                <w:szCs w:val="18"/>
              </w:rPr>
            </w:pPr>
          </w:p>
        </w:tc>
      </w:tr>
      <w:tr w14:paraId="4057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2154E61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5414BBA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2FB674F4">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08BB7766">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3597447E">
            <w:pPr>
              <w:spacing w:line="300" w:lineRule="exact"/>
              <w:ind w:left="0" w:leftChars="0" w:right="0" w:rightChars="0" w:firstLine="0" w:firstLineChars="0"/>
              <w:jc w:val="center"/>
              <w:rPr>
                <w:rFonts w:hint="eastAsia" w:ascii="宋体" w:hAnsi="宋体" w:eastAsia="宋体"/>
                <w:sz w:val="18"/>
                <w:szCs w:val="18"/>
              </w:rPr>
            </w:pPr>
          </w:p>
        </w:tc>
      </w:tr>
      <w:tr w14:paraId="0195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1E163D44">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14:paraId="5D36AA9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206</w:t>
            </w:r>
            <w:r>
              <w:rPr>
                <w:rFonts w:hint="eastAsia" w:ascii="宋体" w:hAnsi="宋体"/>
                <w:sz w:val="18"/>
                <w:szCs w:val="18"/>
                <w:lang w:val="en-US" w:eastAsia="zh-CN"/>
              </w:rPr>
              <w:t>.8</w:t>
            </w:r>
          </w:p>
        </w:tc>
        <w:tc>
          <w:tcPr>
            <w:tcW w:w="1523" w:type="dxa"/>
            <w:gridSpan w:val="2"/>
            <w:shd w:val="clear" w:color="auto" w:fill="auto"/>
            <w:noWrap w:val="0"/>
            <w:vAlign w:val="center"/>
          </w:tcPr>
          <w:p w14:paraId="49B670EB">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79.89</w:t>
            </w:r>
            <w:r>
              <w:rPr>
                <w:rFonts w:hint="eastAsia" w:ascii="宋体" w:hAnsi="宋体" w:eastAsia="宋体" w:cs="宋体"/>
                <w:i w:val="0"/>
                <w:iCs w:val="0"/>
                <w:color w:val="000000"/>
                <w:kern w:val="0"/>
                <w:sz w:val="18"/>
                <w:szCs w:val="18"/>
                <w:u w:val="none"/>
                <w:lang w:val="en-US" w:eastAsia="zh-CN" w:bidi="ar"/>
              </w:rPr>
              <w:t xml:space="preserve"> </w:t>
            </w:r>
          </w:p>
        </w:tc>
        <w:tc>
          <w:tcPr>
            <w:tcW w:w="1334" w:type="dxa"/>
            <w:shd w:val="clear" w:color="auto" w:fill="auto"/>
            <w:noWrap w:val="0"/>
            <w:vAlign w:val="center"/>
          </w:tcPr>
          <w:p w14:paraId="70C99B4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79.89</w:t>
            </w:r>
          </w:p>
        </w:tc>
        <w:tc>
          <w:tcPr>
            <w:tcW w:w="790" w:type="dxa"/>
            <w:shd w:val="clear" w:color="auto" w:fill="auto"/>
            <w:noWrap w:val="0"/>
            <w:vAlign w:val="center"/>
          </w:tcPr>
          <w:p w14:paraId="700BEC4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100%</w:t>
            </w:r>
          </w:p>
        </w:tc>
      </w:tr>
      <w:tr w14:paraId="18EC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14:paraId="1C64B8D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14:paraId="4C3A1483">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6F203272">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200C1C06">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6A41FE91">
            <w:pPr>
              <w:spacing w:line="300" w:lineRule="exact"/>
              <w:ind w:left="0" w:leftChars="0" w:right="0" w:rightChars="0" w:firstLine="0" w:firstLineChars="0"/>
              <w:jc w:val="center"/>
              <w:rPr>
                <w:rFonts w:hint="eastAsia" w:ascii="宋体" w:hAnsi="宋体" w:eastAsia="宋体"/>
                <w:sz w:val="18"/>
                <w:szCs w:val="18"/>
              </w:rPr>
            </w:pPr>
          </w:p>
        </w:tc>
      </w:tr>
      <w:tr w14:paraId="41E2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6DD95801">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1B3D1293">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67598479">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7A50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85" w:hRule="atLeast"/>
          <w:jc w:val="center"/>
        </w:trPr>
        <w:tc>
          <w:tcPr>
            <w:tcW w:w="1787" w:type="dxa"/>
            <w:gridSpan w:val="3"/>
            <w:vMerge w:val="continue"/>
            <w:noWrap w:val="0"/>
            <w:vAlign w:val="center"/>
          </w:tcPr>
          <w:p w14:paraId="595D6075">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14:paraId="02775E03">
            <w:pPr>
              <w:spacing w:line="300" w:lineRule="exact"/>
              <w:ind w:left="0" w:leftChars="0" w:right="0" w:rightChars="0" w:firstLine="0" w:firstLineChars="0"/>
              <w:jc w:val="center"/>
              <w:rPr>
                <w:rFonts w:hint="eastAsia" w:asciiTheme="minorEastAsia" w:hAnsiTheme="minorEastAsia" w:eastAsiaTheme="minorEastAsia" w:cstheme="minorEastAsia"/>
                <w:sz w:val="18"/>
                <w:szCs w:val="18"/>
              </w:rPr>
            </w:pPr>
          </w:p>
          <w:p w14:paraId="6F7EE0F9">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1.聚焦大主题，深挖本地特色，多渠道、多形式开展重大主题、重要事件的官方宣传，做好舆论引导工作。充分发挥融媒体新闻舆论引导主阵地作用。</w:t>
            </w:r>
          </w:p>
          <w:p w14:paraId="4ED2C1D3">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2.及时支付已启动应付款未付款项目经费。</w:t>
            </w:r>
          </w:p>
          <w:p w14:paraId="3D929A5E">
            <w:pPr>
              <w:pStyle w:val="14"/>
              <w:ind w:left="0" w:leftChars="0" w:firstLine="0" w:firstLineChars="0"/>
              <w:rPr>
                <w:rFonts w:hint="eastAsia" w:asciiTheme="minorEastAsia" w:hAnsiTheme="minorEastAsia" w:eastAsiaTheme="minorEastAsia" w:cstheme="minorEastAsia"/>
                <w:sz w:val="18"/>
                <w:szCs w:val="18"/>
              </w:rPr>
            </w:pPr>
          </w:p>
        </w:tc>
        <w:tc>
          <w:tcPr>
            <w:tcW w:w="3647" w:type="dxa"/>
            <w:gridSpan w:val="4"/>
            <w:noWrap w:val="0"/>
            <w:vAlign w:val="center"/>
          </w:tcPr>
          <w:p w14:paraId="172C7FC4">
            <w:pPr>
              <w:spacing w:line="300" w:lineRule="exact"/>
              <w:ind w:left="0" w:leftChars="0" w:right="0" w:righ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应付事项完成率38.6%，付款审批手续完整，付款单据真实合法，经费支出合规，有效保障了新闻宣传与舆论引导工作，社会公众满意度90%。</w:t>
            </w:r>
          </w:p>
        </w:tc>
      </w:tr>
      <w:tr w14:paraId="51C5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7F285F26">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1F8B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4162E10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4E140FD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DAA6F8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1DBA9DE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9B789F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A28514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D2F87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37AB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8454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7EB6DE4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715C1AD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2481A7C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2D20B01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8A10DD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EAAF01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BB24D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277B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F41F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3871CB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2363DCC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33F70E5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430708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D1785F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09EEA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04E0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051E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2EC85C3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3BC79E7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298581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202117D">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2455B8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9566A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6103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1A30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0EE5B3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4A3A3F0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824080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AB98BB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ED3D3F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8916D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7517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73DD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794CE49A">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2823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5AD5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0079CA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E025BE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09B89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2A13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0F1DA88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41C2DF0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C585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1AE6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C26078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E4B2CD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D4A72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3041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4A80F33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78A58BE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25E4D">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DB7A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833EFF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3DB764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FE370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53D4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062B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96BE96E">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B926A">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B32DB">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DC7148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21FC86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A440E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1C45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7462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1293A82">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63C62C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519B39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427D7F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141276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A6911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1373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C1A9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2021720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3FCA6E71">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4319408F">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4CFDAD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D8AE84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76640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50B2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C63A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5E1E72B7">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597353F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122000D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14:paraId="679B559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84B722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7B4D1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4826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7A9502B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D780E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F53DEC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D1C80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49ABC10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应付事项完成率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8F1079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A9D5A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1.93</w:t>
            </w:r>
          </w:p>
        </w:tc>
      </w:tr>
      <w:tr w14:paraId="4409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40787FB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476AF9">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71A7536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vMerge w:val="restart"/>
            <w:tcBorders>
              <w:top w:val="single" w:color="000000" w:sz="4" w:space="0"/>
              <w:left w:val="single" w:color="000000" w:sz="4" w:space="0"/>
              <w:right w:val="single" w:color="auto" w:sz="4" w:space="0"/>
            </w:tcBorders>
            <w:noWrap w:val="0"/>
            <w:vAlign w:val="center"/>
          </w:tcPr>
          <w:p w14:paraId="4B0228C3">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25</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269C220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付款审批手续</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480228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999C7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61AC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117FBC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4D872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right w:val="single" w:color="000000" w:sz="4" w:space="0"/>
            </w:tcBorders>
            <w:noWrap w:val="0"/>
            <w:vAlign w:val="center"/>
          </w:tcPr>
          <w:p w14:paraId="2A95E43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auto" w:sz="4" w:space="0"/>
            </w:tcBorders>
            <w:noWrap w:val="0"/>
            <w:vAlign w:val="center"/>
          </w:tcPr>
          <w:p w14:paraId="6F9643F3">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5B8447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付款单据真实合法</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15E5E3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584F3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2AA6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6FA9A3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902508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676CDAC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6826D430">
            <w:pPr>
              <w:spacing w:line="300" w:lineRule="exact"/>
              <w:ind w:left="0" w:leftChars="0" w:right="0" w:rightChars="0" w:firstLine="0" w:firstLineChars="0"/>
              <w:jc w:val="center"/>
              <w:rPr>
                <w:rFonts w:hint="eastAsia" w:ascii="宋体" w:hAnsi="宋体" w:eastAsia="宋体"/>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78D7EA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经费支出合规率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98551F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51CEE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742C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520E48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32C41C">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F89908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5EFF2277">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5</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73960A5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经费支出时效性</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A6918B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8C857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6606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551186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2402180">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15AF0B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D9E92E8">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5</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2149E2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经济成本指标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47CEC5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0292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3CF8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5FE3E65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495CB7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39345DE">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7A79CE9E">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93242B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保障新闻宣传和舆论引导工作</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0DC4DA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3EE7E0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0075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38DE726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86708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449C64F">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366BD0CD">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14:paraId="68D48A5E">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2D027A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C76D4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6166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E73F6C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3D5975B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4A4338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19B25C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EDB595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2FFE80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1497D4">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96.93</w:t>
            </w:r>
          </w:p>
        </w:tc>
      </w:tr>
      <w:tr w14:paraId="65BE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728F3D1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705F6A72">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良□       中 □       差□</w:t>
            </w:r>
          </w:p>
        </w:tc>
      </w:tr>
      <w:tr w14:paraId="7883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32125B3A">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4701187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0401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noWrap w:val="0"/>
            <w:vAlign w:val="center"/>
          </w:tcPr>
          <w:p w14:paraId="276D9FDC">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47005F5B">
            <w:pPr>
              <w:bidi w:val="0"/>
              <w:jc w:val="both"/>
              <w:rPr>
                <w:rFonts w:hint="eastAsia" w:ascii="宋体" w:hAnsi="宋体" w:eastAsia="宋体" w:cs="宋体"/>
                <w:color w:val="000000"/>
                <w:kern w:val="0"/>
                <w:sz w:val="18"/>
                <w:szCs w:val="18"/>
                <w:lang w:val="en-US" w:eastAsia="zh-CN"/>
              </w:rPr>
            </w:pPr>
            <w:r>
              <w:rPr>
                <w:rFonts w:hint="eastAsia"/>
                <w:sz w:val="18"/>
                <w:szCs w:val="18"/>
              </w:rPr>
              <w:t>绩效目标编报的质量还有待提高，绩效指标的量化还不够。</w:t>
            </w:r>
            <w:r>
              <w:rPr>
                <w:rFonts w:hint="eastAsia"/>
                <w:sz w:val="18"/>
                <w:szCs w:val="18"/>
                <w:lang w:val="en-US" w:eastAsia="zh-CN"/>
              </w:rPr>
              <w:t>中心</w:t>
            </w:r>
            <w:r>
              <w:rPr>
                <w:rFonts w:hint="eastAsia"/>
                <w:sz w:val="18"/>
                <w:szCs w:val="18"/>
              </w:rPr>
              <w:t>今后将加强部门绩效目标编报基础工作，不断提高绩效目标表编报水平。把加强预算绩效管理作为一项重要的基础工作来抓，加强财政预算前期管理，理清本部门预算管理的总体思路、具体方案和阶段目标。在编报绩效目标申报表时，注意所细化分解的绩效指标的完整性，确保绩效指标能充分支撑绩效目标；同时，关注绩效指标的可考核性，从数量、质量、成本、进度等方面来设置绩效指标，提高绩效目标申报表的编报质量。</w:t>
            </w:r>
          </w:p>
        </w:tc>
      </w:tr>
      <w:tr w14:paraId="4C38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5BE56B5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2C9B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7F084E5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3880BB2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2871697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57B17E2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47B9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4A92EC7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2D7203F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63F3B30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14:paraId="52545B1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759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6AAB73D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2ABD07B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6C12E2A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14:paraId="58F4CF9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0F05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8B7124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78E1729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5FC4D3E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14:paraId="39322A5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10D4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1C50AD6B">
            <w:pPr>
              <w:spacing w:line="400" w:lineRule="exact"/>
            </w:pPr>
            <w:r>
              <w:rPr>
                <w:rFonts w:hint="eastAsia"/>
              </w:rPr>
              <w:t xml:space="preserve">填报人（签字）：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年   月   日                                        </w:t>
            </w:r>
          </w:p>
          <w:p w14:paraId="3F899F7C">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1F35BD7C">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73E04CC1">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3A78FE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p>
    <w:p w14:paraId="407BAC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14:paraId="23F2E9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15"/>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2D05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00085E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38905B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lang w:eastAsia="zh-CN"/>
              </w:rPr>
            </w:pPr>
            <w:r>
              <w:rPr>
                <w:rFonts w:hint="eastAsia" w:ascii="宋体" w:hAnsi="宋体" w:eastAsia="宋体"/>
                <w:sz w:val="18"/>
                <w:szCs w:val="18"/>
                <w:lang w:eastAsia="zh-CN"/>
              </w:rPr>
              <w:t>“五华·职业·绘·匠心”主题系列宣传经费</w:t>
            </w:r>
          </w:p>
        </w:tc>
      </w:tr>
      <w:tr w14:paraId="4002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6FB1F76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1E980F23">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五华区委宣传部</w:t>
            </w:r>
          </w:p>
        </w:tc>
        <w:tc>
          <w:tcPr>
            <w:tcW w:w="2069" w:type="dxa"/>
            <w:gridSpan w:val="3"/>
            <w:noWrap w:val="0"/>
            <w:vAlign w:val="center"/>
          </w:tcPr>
          <w:p w14:paraId="7A6E5CF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14:paraId="6067AAD6">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五华区融媒体中心</w:t>
            </w:r>
          </w:p>
        </w:tc>
      </w:tr>
      <w:tr w14:paraId="092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7B0345D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79CD50CC">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sz w:val="18"/>
                <w:szCs w:val="18"/>
                <w:lang w:eastAsia="zh-CN"/>
              </w:rPr>
              <w:t>杨淼茹</w:t>
            </w:r>
          </w:p>
        </w:tc>
        <w:tc>
          <w:tcPr>
            <w:tcW w:w="2069" w:type="dxa"/>
            <w:gridSpan w:val="3"/>
            <w:noWrap w:val="0"/>
            <w:vAlign w:val="center"/>
          </w:tcPr>
          <w:p w14:paraId="532DCB9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14:paraId="68FA6805">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0871-67376311</w:t>
            </w:r>
          </w:p>
        </w:tc>
      </w:tr>
      <w:tr w14:paraId="306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24" w:hRule="atLeast"/>
          <w:jc w:val="center"/>
        </w:trPr>
        <w:tc>
          <w:tcPr>
            <w:tcW w:w="1787" w:type="dxa"/>
            <w:gridSpan w:val="3"/>
            <w:noWrap w:val="0"/>
            <w:vAlign w:val="center"/>
          </w:tcPr>
          <w:p w14:paraId="20D0E15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5DB6E08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       一次性项目（  </w:t>
            </w:r>
            <w:r>
              <w:rPr>
                <w:rFonts w:hint="default" w:ascii="Arial" w:hAnsi="Arial" w:eastAsia="宋体" w:cs="Arial"/>
                <w:sz w:val="18"/>
                <w:szCs w:val="18"/>
              </w:rPr>
              <w:t>√</w:t>
            </w:r>
            <w:r>
              <w:rPr>
                <w:rFonts w:hint="eastAsia" w:ascii="宋体" w:hAnsi="宋体" w:eastAsia="宋体"/>
                <w:sz w:val="18"/>
                <w:szCs w:val="18"/>
              </w:rPr>
              <w:t xml:space="preserve"> ）</w:t>
            </w:r>
          </w:p>
        </w:tc>
      </w:tr>
      <w:tr w14:paraId="2E5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0D1CA3B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344B079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4A38699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164F90E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2CF1E7B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166E801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408D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1EE659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9773AE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lang w:eastAsia="zh-CN"/>
              </w:rPr>
              <w:t>“五华·职业·绘·匠心”主题系列宣传经费</w:t>
            </w:r>
          </w:p>
        </w:tc>
        <w:tc>
          <w:tcPr>
            <w:tcW w:w="1614" w:type="dxa"/>
            <w:gridSpan w:val="3"/>
            <w:noWrap w:val="0"/>
            <w:vAlign w:val="center"/>
          </w:tcPr>
          <w:p w14:paraId="21F85B9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3.33</w:t>
            </w:r>
          </w:p>
        </w:tc>
        <w:tc>
          <w:tcPr>
            <w:tcW w:w="1523" w:type="dxa"/>
            <w:gridSpan w:val="2"/>
            <w:shd w:val="clear" w:color="auto" w:fill="auto"/>
            <w:noWrap w:val="0"/>
            <w:vAlign w:val="center"/>
          </w:tcPr>
          <w:p w14:paraId="54E1719C">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sz w:val="18"/>
                <w:szCs w:val="18"/>
                <w:lang w:val="en-US" w:eastAsia="zh-CN"/>
              </w:rPr>
              <w:t>3.33</w:t>
            </w:r>
            <w:r>
              <w:rPr>
                <w:rFonts w:hint="eastAsia" w:ascii="宋体" w:hAnsi="宋体" w:eastAsia="宋体" w:cs="宋体"/>
                <w:i w:val="0"/>
                <w:iCs w:val="0"/>
                <w:color w:val="000000"/>
                <w:kern w:val="0"/>
                <w:sz w:val="18"/>
                <w:szCs w:val="18"/>
                <w:u w:val="none"/>
                <w:lang w:val="en-US" w:eastAsia="zh-CN" w:bidi="ar"/>
              </w:rPr>
              <w:t xml:space="preserve"> </w:t>
            </w:r>
          </w:p>
        </w:tc>
        <w:tc>
          <w:tcPr>
            <w:tcW w:w="1334" w:type="dxa"/>
            <w:noWrap w:val="0"/>
            <w:vAlign w:val="center"/>
          </w:tcPr>
          <w:p w14:paraId="4354437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rPr>
            </w:pPr>
            <w:r>
              <w:rPr>
                <w:rFonts w:hint="eastAsia" w:ascii="宋体" w:hAnsi="宋体" w:cs="宋体"/>
                <w:i w:val="0"/>
                <w:iCs w:val="0"/>
                <w:color w:val="000000"/>
                <w:kern w:val="0"/>
                <w:sz w:val="18"/>
                <w:szCs w:val="18"/>
                <w:u w:val="none"/>
                <w:lang w:val="en-US" w:eastAsia="zh-CN" w:bidi="ar"/>
              </w:rPr>
              <w:t>1.1</w:t>
            </w:r>
          </w:p>
        </w:tc>
        <w:tc>
          <w:tcPr>
            <w:tcW w:w="790" w:type="dxa"/>
            <w:noWrap w:val="0"/>
            <w:vAlign w:val="center"/>
          </w:tcPr>
          <w:p w14:paraId="2C07FEB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33.03%</w:t>
            </w:r>
          </w:p>
        </w:tc>
      </w:tr>
      <w:tr w14:paraId="549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3D4837E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784532D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59E73D8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60EB7F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60029C7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79012B8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172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2E73283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2B03E35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207F5C1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080891D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6A7FFBD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12CF4EA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7378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3F8A239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307D7D3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76E6B93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2516307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68B1FFB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22CA48D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1A0D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6FA06AA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742D37D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3DBED11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1618127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2D84DDB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3CAAFCF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5884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30D281A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shd w:val="clear" w:color="auto" w:fill="auto"/>
            <w:noWrap w:val="0"/>
            <w:vAlign w:val="center"/>
          </w:tcPr>
          <w:p w14:paraId="071A779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3.33</w:t>
            </w:r>
          </w:p>
        </w:tc>
        <w:tc>
          <w:tcPr>
            <w:tcW w:w="1523" w:type="dxa"/>
            <w:gridSpan w:val="2"/>
            <w:shd w:val="clear" w:color="auto" w:fill="auto"/>
            <w:noWrap w:val="0"/>
            <w:vAlign w:val="center"/>
          </w:tcPr>
          <w:p w14:paraId="128425FC">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sz w:val="18"/>
                <w:szCs w:val="18"/>
                <w:lang w:val="en-US" w:eastAsia="zh-CN"/>
              </w:rPr>
              <w:t>3.33</w:t>
            </w:r>
            <w:r>
              <w:rPr>
                <w:rFonts w:hint="eastAsia" w:ascii="宋体" w:hAnsi="宋体" w:eastAsia="宋体" w:cs="宋体"/>
                <w:i w:val="0"/>
                <w:iCs w:val="0"/>
                <w:color w:val="000000"/>
                <w:kern w:val="0"/>
                <w:sz w:val="18"/>
                <w:szCs w:val="18"/>
                <w:u w:val="none"/>
                <w:lang w:val="en-US" w:eastAsia="zh-CN" w:bidi="ar"/>
              </w:rPr>
              <w:t xml:space="preserve"> </w:t>
            </w:r>
          </w:p>
        </w:tc>
        <w:tc>
          <w:tcPr>
            <w:tcW w:w="1334" w:type="dxa"/>
            <w:shd w:val="clear" w:color="auto" w:fill="auto"/>
            <w:noWrap w:val="0"/>
            <w:vAlign w:val="center"/>
          </w:tcPr>
          <w:p w14:paraId="1F4E75B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1.1</w:t>
            </w:r>
          </w:p>
        </w:tc>
        <w:tc>
          <w:tcPr>
            <w:tcW w:w="790" w:type="dxa"/>
            <w:shd w:val="clear" w:color="auto" w:fill="auto"/>
            <w:noWrap w:val="0"/>
            <w:vAlign w:val="center"/>
          </w:tcPr>
          <w:p w14:paraId="42148C6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33.03%</w:t>
            </w:r>
          </w:p>
        </w:tc>
      </w:tr>
      <w:tr w14:paraId="7124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657CA6C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21477552">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6C45EA10">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1D933C85">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33D1DCE5">
            <w:pPr>
              <w:spacing w:line="300" w:lineRule="exact"/>
              <w:ind w:left="0" w:leftChars="0" w:right="0" w:rightChars="0" w:firstLine="0" w:firstLineChars="0"/>
              <w:jc w:val="center"/>
              <w:rPr>
                <w:rFonts w:hint="eastAsia" w:ascii="宋体" w:hAnsi="宋体" w:eastAsia="宋体"/>
                <w:sz w:val="18"/>
                <w:szCs w:val="18"/>
              </w:rPr>
            </w:pPr>
          </w:p>
        </w:tc>
      </w:tr>
      <w:tr w14:paraId="5C5F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65A1C44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5A12448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67DA9FA8">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13FB495F">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691AE9BE">
            <w:pPr>
              <w:spacing w:line="300" w:lineRule="exact"/>
              <w:ind w:left="0" w:leftChars="0" w:right="0" w:rightChars="0" w:firstLine="0" w:firstLineChars="0"/>
              <w:jc w:val="center"/>
              <w:rPr>
                <w:rFonts w:hint="eastAsia" w:ascii="宋体" w:hAnsi="宋体" w:eastAsia="宋体"/>
                <w:sz w:val="18"/>
                <w:szCs w:val="18"/>
              </w:rPr>
            </w:pPr>
          </w:p>
        </w:tc>
      </w:tr>
      <w:tr w14:paraId="3065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16C81B8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2784647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6B0FAC08">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5D3F20A2">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EBE387F">
            <w:pPr>
              <w:spacing w:line="300" w:lineRule="exact"/>
              <w:ind w:left="0" w:leftChars="0" w:right="0" w:rightChars="0" w:firstLine="0" w:firstLineChars="0"/>
              <w:jc w:val="center"/>
              <w:rPr>
                <w:rFonts w:hint="eastAsia" w:ascii="宋体" w:hAnsi="宋体" w:eastAsia="宋体"/>
                <w:sz w:val="18"/>
                <w:szCs w:val="18"/>
              </w:rPr>
            </w:pPr>
          </w:p>
        </w:tc>
      </w:tr>
      <w:tr w14:paraId="23AF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71C90E15">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14:paraId="73179C0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c>
          <w:tcPr>
            <w:tcW w:w="1523" w:type="dxa"/>
            <w:gridSpan w:val="2"/>
            <w:shd w:val="clear" w:color="auto" w:fill="auto"/>
            <w:noWrap w:val="0"/>
            <w:vAlign w:val="center"/>
          </w:tcPr>
          <w:p w14:paraId="6192C8B9">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w:t>
            </w:r>
          </w:p>
        </w:tc>
        <w:tc>
          <w:tcPr>
            <w:tcW w:w="1334" w:type="dxa"/>
            <w:shd w:val="clear" w:color="auto" w:fill="auto"/>
            <w:noWrap w:val="0"/>
            <w:vAlign w:val="center"/>
          </w:tcPr>
          <w:p w14:paraId="78B8BB1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c>
          <w:tcPr>
            <w:tcW w:w="790" w:type="dxa"/>
            <w:shd w:val="clear" w:color="auto" w:fill="auto"/>
            <w:noWrap w:val="0"/>
            <w:vAlign w:val="center"/>
          </w:tcPr>
          <w:p w14:paraId="5035CBB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r>
      <w:tr w14:paraId="49CF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14:paraId="480B987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shd w:val="clear" w:color="auto" w:fill="auto"/>
            <w:noWrap w:val="0"/>
            <w:vAlign w:val="center"/>
          </w:tcPr>
          <w:p w14:paraId="52E681D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3.33</w:t>
            </w:r>
          </w:p>
        </w:tc>
        <w:tc>
          <w:tcPr>
            <w:tcW w:w="1523" w:type="dxa"/>
            <w:gridSpan w:val="2"/>
            <w:shd w:val="clear" w:color="auto" w:fill="auto"/>
            <w:noWrap w:val="0"/>
            <w:vAlign w:val="center"/>
          </w:tcPr>
          <w:p w14:paraId="1D66F953">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sz w:val="18"/>
                <w:szCs w:val="18"/>
                <w:lang w:val="en-US" w:eastAsia="zh-CN"/>
              </w:rPr>
              <w:t>3.33</w:t>
            </w:r>
            <w:r>
              <w:rPr>
                <w:rFonts w:hint="eastAsia" w:ascii="宋体" w:hAnsi="宋体" w:eastAsia="宋体" w:cs="宋体"/>
                <w:i w:val="0"/>
                <w:iCs w:val="0"/>
                <w:color w:val="000000"/>
                <w:kern w:val="0"/>
                <w:sz w:val="18"/>
                <w:szCs w:val="18"/>
                <w:u w:val="none"/>
                <w:lang w:val="en-US" w:eastAsia="zh-CN" w:bidi="ar"/>
              </w:rPr>
              <w:t xml:space="preserve"> </w:t>
            </w:r>
          </w:p>
        </w:tc>
        <w:tc>
          <w:tcPr>
            <w:tcW w:w="1334" w:type="dxa"/>
            <w:shd w:val="clear" w:color="auto" w:fill="auto"/>
            <w:noWrap w:val="0"/>
            <w:vAlign w:val="center"/>
          </w:tcPr>
          <w:p w14:paraId="086F59F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1.1</w:t>
            </w:r>
          </w:p>
        </w:tc>
        <w:tc>
          <w:tcPr>
            <w:tcW w:w="790" w:type="dxa"/>
            <w:shd w:val="clear" w:color="auto" w:fill="auto"/>
            <w:noWrap w:val="0"/>
            <w:vAlign w:val="center"/>
          </w:tcPr>
          <w:p w14:paraId="5D8C91A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33.03%</w:t>
            </w:r>
          </w:p>
        </w:tc>
      </w:tr>
      <w:tr w14:paraId="6852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310A845F">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5DAD7393">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5654C2EC">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17E6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84" w:hRule="atLeast"/>
          <w:jc w:val="center"/>
        </w:trPr>
        <w:tc>
          <w:tcPr>
            <w:tcW w:w="1787" w:type="dxa"/>
            <w:gridSpan w:val="3"/>
            <w:vMerge w:val="continue"/>
            <w:noWrap w:val="0"/>
            <w:vAlign w:val="center"/>
          </w:tcPr>
          <w:p w14:paraId="3692B2E8">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14:paraId="64A70390">
            <w:pPr>
              <w:spacing w:line="300" w:lineRule="exact"/>
              <w:ind w:left="0" w:leftChars="0" w:right="0" w:rightChars="0" w:firstLine="0" w:firstLineChars="0"/>
              <w:jc w:val="left"/>
              <w:rPr>
                <w:rFonts w:hint="eastAsia" w:ascii="宋体" w:hAnsi="宋体" w:eastAsia="宋体"/>
                <w:szCs w:val="18"/>
                <w:lang w:eastAsia="zh-CN"/>
              </w:rPr>
            </w:pPr>
            <w:r>
              <w:rPr>
                <w:rFonts w:hint="eastAsia" w:eastAsia="宋体"/>
                <w:sz w:val="18"/>
                <w:szCs w:val="18"/>
              </w:rPr>
              <w:t>为切实增强五华各行业职工的获得感与职业荣誉感、自豪感，培养各行各业职工群众对于技能成才观念的认同，呈现五华工会用心用情服务职工，团结带领广大职工群众感党恩、听党话、跟党走的点滴，区总工会、区融媒体中心联合策划持续推出“五华·职业·绘·匠心”主题年度系列宣传，打造具有影响力的宣传品牌</w:t>
            </w:r>
            <w:r>
              <w:rPr>
                <w:rFonts w:hint="eastAsia" w:eastAsia="宋体"/>
                <w:sz w:val="18"/>
                <w:szCs w:val="18"/>
                <w:lang w:eastAsia="zh-CN"/>
              </w:rPr>
              <w:t>。</w:t>
            </w:r>
          </w:p>
        </w:tc>
        <w:tc>
          <w:tcPr>
            <w:tcW w:w="3647" w:type="dxa"/>
            <w:gridSpan w:val="4"/>
            <w:noWrap w:val="0"/>
            <w:vAlign w:val="center"/>
          </w:tcPr>
          <w:p w14:paraId="679BD162">
            <w:pPr>
              <w:spacing w:line="300" w:lineRule="exact"/>
              <w:ind w:left="0" w:leftChars="0" w:right="0" w:rightChars="0" w:firstLine="0" w:firstLineChars="0"/>
              <w:jc w:val="left"/>
              <w:rPr>
                <w:rFonts w:hint="default" w:ascii="宋体" w:hAnsi="宋体" w:eastAsia="宋体"/>
                <w:sz w:val="18"/>
                <w:szCs w:val="18"/>
                <w:lang w:val="en-US" w:eastAsia="zh-CN"/>
              </w:rPr>
            </w:pPr>
            <w:r>
              <w:rPr>
                <w:rFonts w:hint="eastAsia" w:ascii="宋体" w:hAnsi="宋体" w:eastAsia="宋体"/>
                <w:sz w:val="18"/>
                <w:szCs w:val="18"/>
                <w:lang w:eastAsia="zh-CN"/>
              </w:rPr>
              <w:t>短视频拍摄</w:t>
            </w:r>
            <w:r>
              <w:rPr>
                <w:rFonts w:hint="eastAsia" w:ascii="宋体" w:hAnsi="宋体" w:eastAsia="宋体"/>
                <w:sz w:val="18"/>
                <w:szCs w:val="18"/>
                <w:lang w:val="en-US" w:eastAsia="zh-CN"/>
              </w:rPr>
              <w:t>2期，错漏率0%，宣传及时率100%，项目成本支出1.1万元，多形式展现五华职工风采，激发广大职工开拓创新的精气神，服务对象满意度90%。</w:t>
            </w:r>
          </w:p>
        </w:tc>
      </w:tr>
      <w:tr w14:paraId="1C4E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450019E9">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32BF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5D73017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2FF93C4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6178D9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3E102E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0BF581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CD9E5B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A96BF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7B13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46ED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7ACB584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5810D6A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6EF050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53DEA95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0D8E48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1CD07E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9BF60E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6F6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3308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5494CAC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D36BD5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7C93BA4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D4D1BA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61FC0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E31CF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596E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4308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740C36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3C24CBD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6ADAA63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F97D1A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851460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69E28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5DEA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3AF1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6BAF54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AE1A16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6E68788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B25B0F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393232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EAD21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0BEA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6A21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59D953E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2DE5F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178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A29F9F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E7D991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674FE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0E5C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759133F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4EA4828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3F5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6D88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F3DEDE5">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902826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29592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5604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246B45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51C6C2A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3BA9B">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6A549B5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6FF2B6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E8D7EA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177029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r>
      <w:tr w14:paraId="1138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717F7">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6701F678">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FA593">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69404">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9BC286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4092B7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FA7F4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0.8</w:t>
            </w:r>
          </w:p>
        </w:tc>
      </w:tr>
      <w:tr w14:paraId="3CB8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0831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2C7E446">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0AA1CDF">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501008D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A53F40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0C3273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7C1BB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6C59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8CCA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4F227D65">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71B56C1A">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4E4F6124">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9F871AA">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8C4D0B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1F8BD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1994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37D0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73AAD178">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D9E3A8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0D28D5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14:paraId="36005A6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07142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ADEE3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r>
      <w:tr w14:paraId="582F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1086EB3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D1AA4F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A959C5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4D119B3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1C356D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短视频拍摄期数</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690A794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3D159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7E31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7E36FA2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154F7B">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right w:val="single" w:color="000000" w:sz="4" w:space="0"/>
            </w:tcBorders>
            <w:noWrap w:val="0"/>
            <w:vAlign w:val="center"/>
          </w:tcPr>
          <w:p w14:paraId="131CD3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tcBorders>
              <w:top w:val="single" w:color="000000" w:sz="4" w:space="0"/>
              <w:left w:val="single" w:color="000000" w:sz="4" w:space="0"/>
              <w:right w:val="single" w:color="auto" w:sz="4" w:space="0"/>
            </w:tcBorders>
            <w:noWrap w:val="0"/>
            <w:vAlign w:val="center"/>
          </w:tcPr>
          <w:p w14:paraId="46407F4D">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2B295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错漏率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726B43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0FF74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3270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E86E7E7">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4D18AAE">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E0199F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3B36618F">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9E0895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宣传及时率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DBFDED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B207F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1A9E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02C4FA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2681E5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17886C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773AF201">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DEBC90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经济成本</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1EAC3EA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BD393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2855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546E740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9EF4BD5">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8B9D092">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1383D35E">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040E77A">
            <w:pPr>
              <w:autoSpaceDN w:val="0"/>
              <w:spacing w:line="300" w:lineRule="exact"/>
              <w:ind w:left="0" w:leftChars="0" w:right="0" w:rightChars="0" w:firstLine="0" w:firstLineChars="0"/>
              <w:jc w:val="left"/>
              <w:textAlignment w:val="center"/>
              <w:rPr>
                <w:rFonts w:hint="eastAsia" w:ascii="宋体" w:hAnsi="宋体" w:eastAsia="宋体"/>
                <w:color w:val="000000"/>
                <w:sz w:val="18"/>
                <w:szCs w:val="18"/>
                <w:lang w:eastAsia="zh-CN"/>
              </w:rPr>
            </w:pPr>
            <w:r>
              <w:rPr>
                <w:rFonts w:hint="eastAsia" w:ascii="宋体" w:hAnsi="宋体" w:eastAsia="宋体"/>
                <w:color w:val="000000"/>
                <w:sz w:val="18"/>
                <w:szCs w:val="18"/>
                <w:lang w:eastAsia="zh-CN"/>
              </w:rPr>
              <w:t>多形式展现五华职工风采、激发广大职工开拓创新的精气神</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A98CF5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10C66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34D7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936AF37">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E10A9B">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C8AF35B">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7E908CDC">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eastAsia="宋体"/>
                <w:color w:val="000000"/>
                <w:sz w:val="18"/>
                <w:szCs w:val="18"/>
                <w:lang w:val="en-US" w:eastAsia="zh-CN"/>
              </w:rPr>
              <w:t>10</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14:paraId="3D6000CD">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8F24FE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EBB59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r>
      <w:tr w14:paraId="0956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7ECA39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4F54C58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398ABC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0F839AB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EBB49D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EC3BFB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C3891F">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98.3</w:t>
            </w:r>
          </w:p>
        </w:tc>
      </w:tr>
      <w:tr w14:paraId="71CB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268778A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00630CB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良□       中 □       差□</w:t>
            </w:r>
          </w:p>
        </w:tc>
      </w:tr>
      <w:tr w14:paraId="0B80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77EC93E9">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1284FA3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6BAD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noWrap w:val="0"/>
            <w:vAlign w:val="center"/>
          </w:tcPr>
          <w:p w14:paraId="016F03AD">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208CEB8A">
            <w:pPr>
              <w:bidi w:val="0"/>
              <w:jc w:val="both"/>
              <w:rPr>
                <w:rFonts w:hint="eastAsia" w:ascii="宋体" w:hAnsi="宋体" w:eastAsia="宋体" w:cs="宋体"/>
                <w:color w:val="000000"/>
                <w:kern w:val="0"/>
                <w:sz w:val="18"/>
                <w:szCs w:val="18"/>
                <w:lang w:val="en-US" w:eastAsia="zh-CN"/>
              </w:rPr>
            </w:pPr>
            <w:r>
              <w:rPr>
                <w:rFonts w:hint="eastAsia"/>
                <w:sz w:val="18"/>
                <w:szCs w:val="18"/>
              </w:rPr>
              <w:t>绩效目标编报的质量还有待提高，绩效指标的量化还不够。</w:t>
            </w:r>
            <w:r>
              <w:rPr>
                <w:rFonts w:hint="eastAsia"/>
                <w:sz w:val="18"/>
                <w:szCs w:val="18"/>
                <w:lang w:val="en-US" w:eastAsia="zh-CN"/>
              </w:rPr>
              <w:t>中心</w:t>
            </w:r>
            <w:r>
              <w:rPr>
                <w:rFonts w:hint="eastAsia"/>
                <w:sz w:val="18"/>
                <w:szCs w:val="18"/>
              </w:rPr>
              <w:t>今后将加强部门绩效目标编报基础工作，不断提高绩效目标表编报水平。把加强预算绩效管理作为一项重要的基础工作来抓，加强财政预算前期管理，理清本部门预算管理的总体思路、具体方案和阶段目标。在编报绩效目标申报表时，注意所细化分解的绩效指标的完整性，确保绩效指标能充分支撑绩效目标；同时，关注绩效指标的可考核性，从数量、质量、成本、进度等方面来设置绩效指标，提高绩效目标申报表的编报质量。</w:t>
            </w:r>
          </w:p>
        </w:tc>
      </w:tr>
      <w:tr w14:paraId="69F4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3A1CD38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4F64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004708F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76DCB60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7FA8185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7892D6C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1666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74EADED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159" w:type="dxa"/>
            <w:gridSpan w:val="3"/>
            <w:shd w:val="clear" w:color="auto" w:fill="auto"/>
            <w:noWrap w:val="0"/>
            <w:vAlign w:val="top"/>
          </w:tcPr>
          <w:p w14:paraId="18DE6C6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832" w:type="dxa"/>
            <w:gridSpan w:val="4"/>
            <w:shd w:val="clear" w:color="auto" w:fill="auto"/>
            <w:noWrap w:val="0"/>
            <w:vAlign w:val="top"/>
          </w:tcPr>
          <w:p w14:paraId="483969C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429" w:type="dxa"/>
            <w:gridSpan w:val="3"/>
            <w:noWrap w:val="0"/>
            <w:vAlign w:val="top"/>
          </w:tcPr>
          <w:p w14:paraId="66039D4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0890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45A6B7A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159" w:type="dxa"/>
            <w:gridSpan w:val="3"/>
            <w:shd w:val="clear" w:color="auto" w:fill="auto"/>
            <w:noWrap w:val="0"/>
            <w:vAlign w:val="top"/>
          </w:tcPr>
          <w:p w14:paraId="17A338B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832" w:type="dxa"/>
            <w:gridSpan w:val="4"/>
            <w:shd w:val="clear" w:color="auto" w:fill="auto"/>
            <w:noWrap w:val="0"/>
            <w:vAlign w:val="top"/>
          </w:tcPr>
          <w:p w14:paraId="268BF48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429" w:type="dxa"/>
            <w:gridSpan w:val="3"/>
            <w:noWrap w:val="0"/>
            <w:vAlign w:val="top"/>
          </w:tcPr>
          <w:p w14:paraId="6A5C13A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0A4D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32E1DE3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159" w:type="dxa"/>
            <w:gridSpan w:val="3"/>
            <w:shd w:val="clear" w:color="auto" w:fill="auto"/>
            <w:noWrap w:val="0"/>
            <w:vAlign w:val="top"/>
          </w:tcPr>
          <w:p w14:paraId="2F78B0A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832" w:type="dxa"/>
            <w:gridSpan w:val="4"/>
            <w:shd w:val="clear" w:color="auto" w:fill="auto"/>
            <w:noWrap w:val="0"/>
            <w:vAlign w:val="top"/>
          </w:tcPr>
          <w:p w14:paraId="20987C7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c>
          <w:tcPr>
            <w:tcW w:w="2429" w:type="dxa"/>
            <w:gridSpan w:val="3"/>
            <w:noWrap w:val="0"/>
            <w:vAlign w:val="top"/>
          </w:tcPr>
          <w:p w14:paraId="6F8D1F3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6A1B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3DD7CCFA">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0052A9BC">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4BBBED9B">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00F0FE35">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657172A4">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27E81D66">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597A0E49">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7DAB8B05">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C10C1D1">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CC4E0D7">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174D50E1">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E849848">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B48DD34">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C32BD19">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5893C92">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5F82FCB">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7C999DC7">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E2655C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2C4C3C9">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29B8B808">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0DE27ECE">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4D0D236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2F14BB50">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58366005">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65C9AEA8">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5105E55C">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eastAsia="zh-CN"/>
        </w:rPr>
      </w:pPr>
    </w:p>
    <w:p w14:paraId="765EA02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p>
    <w:p w14:paraId="5330FD88">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textAlignment w:val="auto"/>
        <w:rPr>
          <w:rFonts w:hint="default" w:ascii="Times New Roman" w:hAnsi="Times New Roman" w:eastAsia="方正小标宋简体" w:cs="Times New Roman"/>
          <w:color w:val="auto"/>
          <w:sz w:val="44"/>
          <w:szCs w:val="44"/>
        </w:rPr>
      </w:pPr>
    </w:p>
    <w:p w14:paraId="71404DAC">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rFonts w:hint="eastAsia" w:ascii="方正小标宋_GBK" w:hAnsi="方正小标宋_GBK" w:eastAsia="方正小标宋_GBK" w:cs="方正小标宋_GBK"/>
          <w:color w:val="auto"/>
          <w:sz w:val="30"/>
          <w:szCs w:val="30"/>
        </w:rPr>
      </w:pPr>
      <w:r>
        <w:rPr>
          <w:rFonts w:hint="eastAsia" w:ascii="方正小标宋_GBK" w:hAnsi="方正小标宋_GBK" w:eastAsia="方正小标宋_GBK" w:cs="方正小标宋_GBK"/>
          <w:color w:val="auto"/>
          <w:sz w:val="44"/>
          <w:szCs w:val="44"/>
        </w:rPr>
        <w:t>项目支出绩效评价报告</w:t>
      </w:r>
    </w:p>
    <w:p w14:paraId="72B276B1">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0"/>
          <w:szCs w:val="30"/>
          <w:lang w:val="en-US" w:eastAsia="zh-CN"/>
        </w:rPr>
      </w:pPr>
    </w:p>
    <w:p w14:paraId="1F2DCCC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14:paraId="11713EA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（一）项目概况</w:t>
      </w:r>
    </w:p>
    <w:p w14:paraId="4D53F34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rPr>
        <w:t>区融媒体中心以习近平新时代中国特色社会主义思想为指导，全面贯彻党的</w:t>
      </w:r>
      <w:r>
        <w:rPr>
          <w:rFonts w:hint="eastAsia" w:eastAsia="仿宋_GB2312" w:cs="Times New Roman"/>
          <w:color w:val="000000"/>
          <w:sz w:val="32"/>
          <w:szCs w:val="32"/>
          <w:lang w:eastAsia="zh-CN"/>
        </w:rPr>
        <w:t>二十大</w:t>
      </w:r>
      <w:r>
        <w:rPr>
          <w:rFonts w:hint="default" w:ascii="Times New Roman" w:hAnsi="Times New Roman" w:eastAsia="仿宋_GB2312" w:cs="Times New Roman"/>
          <w:color w:val="000000"/>
          <w:sz w:val="32"/>
          <w:szCs w:val="32"/>
        </w:rPr>
        <w:t>精神，贯彻落实习近平总书记关于宣传思想工作的重要指示和考察云南重要讲话精神</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始终</w:t>
      </w:r>
      <w:r>
        <w:rPr>
          <w:rFonts w:hint="default" w:ascii="Times New Roman" w:hAnsi="Times New Roman" w:eastAsia="仿宋_GB2312" w:cs="Times New Roman"/>
          <w:color w:val="000000"/>
          <w:sz w:val="32"/>
          <w:szCs w:val="32"/>
          <w:lang w:eastAsia="zh-CN"/>
        </w:rPr>
        <w:t>把握正确政治方向，围绕中心、服务大局，</w:t>
      </w:r>
      <w:r>
        <w:rPr>
          <w:rFonts w:hint="default" w:ascii="Times New Roman" w:hAnsi="Times New Roman" w:eastAsia="仿宋_GB2312" w:cs="Times New Roman"/>
          <w:color w:val="000000"/>
          <w:sz w:val="32"/>
          <w:szCs w:val="32"/>
        </w:rPr>
        <w:t>坚持导向为魂、移动为先、内容为王、创新为要的工作原则，不断构建和完善融合传播矩阵，</w:t>
      </w:r>
      <w:r>
        <w:rPr>
          <w:rFonts w:hint="eastAsia" w:ascii="仿宋_GB2312" w:hAnsi="仿宋_GB2312" w:eastAsia="仿宋_GB2312" w:cs="仿宋_GB2312"/>
          <w:b w:val="0"/>
          <w:bCs w:val="0"/>
          <w:color w:val="auto"/>
          <w:sz w:val="32"/>
          <w:szCs w:val="32"/>
          <w:highlight w:val="none"/>
          <w:lang w:val="en-US" w:eastAsia="zh-CN"/>
        </w:rPr>
        <w:t>树立“精品意识”，推出优质融媒宣传产品，深入推进媒体融合发展</w:t>
      </w:r>
      <w:r>
        <w:rPr>
          <w:rFonts w:hint="default" w:ascii="Times New Roman" w:hAnsi="Times New Roman" w:eastAsia="仿宋_GB2312" w:cs="Times New Roman"/>
          <w:color w:val="000000"/>
          <w:sz w:val="32"/>
          <w:szCs w:val="32"/>
        </w:rPr>
        <w:t>。</w:t>
      </w:r>
    </w:p>
    <w:p w14:paraId="5B69B89A">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eastAsia="仿宋_GB2312" w:cs="Times New Roman"/>
          <w:color w:val="auto"/>
          <w:sz w:val="32"/>
          <w:szCs w:val="32"/>
          <w:lang w:val="en-US" w:eastAsia="zh-CN"/>
        </w:rPr>
      </w:pPr>
      <w:r>
        <w:rPr>
          <w:rFonts w:hint="eastAsia" w:ascii="Times New Roman" w:hAnsi="Times New Roman" w:eastAsia="仿宋_GB2312" w:cs="Times New Roman"/>
          <w:color w:val="000000"/>
          <w:sz w:val="32"/>
          <w:szCs w:val="32"/>
          <w:lang w:val="en-US" w:eastAsia="zh-CN"/>
        </w:rPr>
        <w:t>根据《</w:t>
      </w:r>
      <w:r>
        <w:rPr>
          <w:rFonts w:hint="eastAsia" w:ascii="Times New Roman" w:hAnsi="Times New Roman" w:eastAsia="仿宋_GB2312" w:cs="Times New Roman"/>
          <w:color w:val="000000"/>
          <w:sz w:val="32"/>
          <w:szCs w:val="32"/>
          <w:lang w:eastAsia="zh-CN"/>
        </w:rPr>
        <w:t>五华区财政局关于开展20</w:t>
      </w:r>
      <w:r>
        <w:rPr>
          <w:rFonts w:hint="eastAsia" w:ascii="Times New Roman" w:hAnsi="Times New Roman" w:eastAsia="仿宋_GB2312" w:cs="Times New Roman"/>
          <w:color w:val="000000"/>
          <w:sz w:val="32"/>
          <w:szCs w:val="32"/>
          <w:lang w:val="en-US" w:eastAsia="zh-CN"/>
        </w:rPr>
        <w:t>24</w:t>
      </w:r>
      <w:r>
        <w:rPr>
          <w:rFonts w:hint="eastAsia" w:ascii="Times New Roman" w:hAnsi="Times New Roman" w:eastAsia="仿宋_GB2312" w:cs="Times New Roman"/>
          <w:color w:val="000000"/>
          <w:sz w:val="32"/>
          <w:szCs w:val="32"/>
          <w:lang w:eastAsia="zh-CN"/>
        </w:rPr>
        <w:t>年度预算支出部门绩效评价工作的通知</w:t>
      </w:r>
      <w:r>
        <w:rPr>
          <w:rFonts w:hint="eastAsia" w:ascii="Times New Roman" w:hAnsi="Times New Roman" w:eastAsia="仿宋_GB2312" w:cs="Times New Roman"/>
          <w:color w:val="000000"/>
          <w:sz w:val="32"/>
          <w:szCs w:val="32"/>
          <w:lang w:val="en-US" w:eastAsia="zh-CN"/>
        </w:rPr>
        <w:t>》要求，中心选择</w:t>
      </w:r>
      <w:r>
        <w:rPr>
          <w:rFonts w:hint="eastAsia" w:eastAsia="仿宋_GB2312" w:cs="Times New Roman"/>
          <w:color w:val="auto"/>
          <w:sz w:val="32"/>
          <w:szCs w:val="32"/>
          <w:lang w:val="en-US" w:eastAsia="zh-CN"/>
        </w:rPr>
        <w:t>已启动应付款未付款项目经费和</w:t>
      </w:r>
      <w:r>
        <w:rPr>
          <w:rFonts w:hint="default" w:eastAsia="仿宋_GB2312" w:cs="Times New Roman"/>
          <w:color w:val="auto"/>
          <w:sz w:val="32"/>
          <w:szCs w:val="32"/>
          <w:lang w:val="en-US" w:eastAsia="zh-CN"/>
        </w:rPr>
        <w:t>“五华·职业·绘·匠心”主题系列宣传经费</w:t>
      </w:r>
      <w:r>
        <w:rPr>
          <w:rFonts w:hint="eastAsia" w:eastAsia="仿宋_GB2312" w:cs="Times New Roman"/>
          <w:color w:val="auto"/>
          <w:sz w:val="32"/>
          <w:szCs w:val="32"/>
          <w:lang w:val="en-US" w:eastAsia="zh-CN"/>
        </w:rPr>
        <w:t>两个项目开展2024年部门绩效评价工作。其中，已启动应付款未付款项目经费全年预算数798879.68元，实际执行数798879.68元，执行率100%。主要用于支付2023年以前已启动但未支付的项目经费。</w:t>
      </w:r>
      <w:r>
        <w:rPr>
          <w:rFonts w:hint="default" w:eastAsia="仿宋_GB2312" w:cs="Times New Roman"/>
          <w:color w:val="auto"/>
          <w:sz w:val="32"/>
          <w:szCs w:val="32"/>
          <w:lang w:val="en-US" w:eastAsia="zh-CN"/>
        </w:rPr>
        <w:t>“五华·职业·绘·匠心”主题系列宣传经费</w:t>
      </w:r>
      <w:r>
        <w:rPr>
          <w:rFonts w:hint="eastAsia" w:eastAsia="仿宋_GB2312" w:cs="Times New Roman"/>
          <w:color w:val="auto"/>
          <w:sz w:val="32"/>
          <w:szCs w:val="32"/>
          <w:lang w:val="en-US" w:eastAsia="zh-CN"/>
        </w:rPr>
        <w:t>年初预算数33300元，实际执行数11000元，执行率33.03%。主要为切实增强五华各行业职工的获得感与职业荣誉感、自豪感，培养各行各业职工群众对于技能成才观念的认同，呈现五华工会用心用情服务职工，团结带领广大职工群众感党恩、听党话、跟党走的点滴，持续推出“五华·职业·绘·匠心”主题系列宣传，打造具有影响力的宣传品牌。</w:t>
      </w:r>
    </w:p>
    <w:p w14:paraId="1B8987AC">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项目绩效目标</w:t>
      </w:r>
    </w:p>
    <w:p w14:paraId="515B8D8E">
      <w:pPr>
        <w:pStyle w:val="14"/>
        <w:keepNext w:val="0"/>
        <w:keepLines w:val="0"/>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1.已启动应付款未付款项目经费绩效目标：</w:t>
      </w:r>
      <w:r>
        <w:rPr>
          <w:rFonts w:hint="eastAsia" w:eastAsia="仿宋_GB2312" w:cs="Times New Roman"/>
          <w:b/>
          <w:bCs/>
          <w:color w:val="auto"/>
          <w:sz w:val="32"/>
          <w:szCs w:val="32"/>
          <w:lang w:val="en-US" w:eastAsia="zh-CN"/>
        </w:rPr>
        <w:t>一是</w:t>
      </w:r>
      <w:r>
        <w:rPr>
          <w:rFonts w:hint="default" w:eastAsia="仿宋_GB2312" w:cs="Times New Roman"/>
          <w:color w:val="auto"/>
          <w:sz w:val="32"/>
          <w:szCs w:val="32"/>
          <w:lang w:val="en-US" w:eastAsia="zh-CN"/>
        </w:rPr>
        <w:t>聚焦大主题，深挖本地特色，多渠道、多形式开展重大主题、重要事件的官方宣传，做好舆论引导工作。充分发挥融媒体新闻舆论引导主阵地作用。</w:t>
      </w:r>
      <w:r>
        <w:rPr>
          <w:rFonts w:hint="eastAsia" w:eastAsia="仿宋_GB2312" w:cs="Times New Roman"/>
          <w:b/>
          <w:bCs/>
          <w:color w:val="auto"/>
          <w:sz w:val="32"/>
          <w:szCs w:val="32"/>
          <w:lang w:val="en-US" w:eastAsia="zh-CN"/>
        </w:rPr>
        <w:t>二是</w:t>
      </w:r>
      <w:r>
        <w:rPr>
          <w:rFonts w:hint="default" w:eastAsia="仿宋_GB2312" w:cs="Times New Roman"/>
          <w:color w:val="auto"/>
          <w:sz w:val="32"/>
          <w:szCs w:val="32"/>
          <w:lang w:val="en-US" w:eastAsia="zh-CN"/>
        </w:rPr>
        <w:t>及时支付已启动应付款未付款项目经费。</w:t>
      </w:r>
    </w:p>
    <w:p w14:paraId="4D5DB8FB">
      <w:pPr>
        <w:pStyle w:val="14"/>
        <w:keepNext w:val="0"/>
        <w:keepLines w:val="0"/>
        <w:pageBreakBefore w:val="0"/>
        <w:numPr>
          <w:ilvl w:val="0"/>
          <w:numId w:val="0"/>
        </w:numPr>
        <w:kinsoku/>
        <w:wordWrap/>
        <w:overflowPunct/>
        <w:autoSpaceDE/>
        <w:autoSpaceDN/>
        <w:bidi w:val="0"/>
        <w:adjustRightInd/>
        <w:snapToGrid/>
        <w:spacing w:line="560" w:lineRule="exact"/>
        <w:ind w:firstLine="640" w:firstLineChars="200"/>
        <w:jc w:val="both"/>
        <w:textAlignment w:val="auto"/>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2.“五华·职业·绘·匠心”主题系列宣传经费绩效目标：为切实增强五华各行业职工的获得感与职业荣誉感、自豪感，培养各行各业职工群众对于技能成才观念的认同，呈现五华工会用心用情服务职工，团结带领广大职工群众感党恩、听党话、跟党走的点滴，持续推出“五华·职业·绘·匠心”主题系列宣传，打造具有影响力的宣传品牌。</w:t>
      </w:r>
    </w:p>
    <w:p w14:paraId="712FCA6B">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项目组织管理情况</w:t>
      </w:r>
    </w:p>
    <w:p w14:paraId="3CBE6243">
      <w:pPr>
        <w:keepNext w:val="0"/>
        <w:keepLines w:val="0"/>
        <w:pageBreakBefore w:val="0"/>
        <w:kinsoku/>
        <w:wordWrap/>
        <w:overflowPunct/>
        <w:autoSpaceDE/>
        <w:autoSpaceDN/>
        <w:bidi w:val="0"/>
        <w:adjustRightInd/>
        <w:snapToGrid/>
        <w:spacing w:line="560" w:lineRule="exact"/>
        <w:ind w:firstLine="61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保障工作的有序推进,高质量完成此项工作,成立项目领导小组，由中心</w:t>
      </w:r>
      <w:r>
        <w:rPr>
          <w:rFonts w:hint="default" w:ascii="Times New Roman" w:hAnsi="Times New Roman" w:eastAsia="仿宋_GB2312" w:cs="Times New Roman"/>
          <w:sz w:val="32"/>
          <w:szCs w:val="32"/>
          <w:lang w:val="en-US" w:eastAsia="zh-CN"/>
        </w:rPr>
        <w:t>副</w:t>
      </w:r>
      <w:r>
        <w:rPr>
          <w:rFonts w:hint="default" w:ascii="Times New Roman" w:hAnsi="Times New Roman" w:eastAsia="仿宋_GB2312" w:cs="Times New Roman"/>
          <w:sz w:val="32"/>
          <w:szCs w:val="32"/>
        </w:rPr>
        <w:t>主任任组长，</w:t>
      </w:r>
      <w:r>
        <w:rPr>
          <w:rFonts w:hint="default" w:ascii="Times New Roman" w:hAnsi="Times New Roman" w:eastAsia="仿宋_GB2312" w:cs="Times New Roman"/>
          <w:sz w:val="32"/>
          <w:szCs w:val="32"/>
          <w:lang w:val="en-US" w:eastAsia="zh-CN"/>
        </w:rPr>
        <w:t>策划部负责人任</w:t>
      </w: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rPr>
        <w:t>相关科室负责人为成员，负责专项工作整体方案的制定、组织管理、统筹协调、检查监督、考核验收和绩效管理评价</w:t>
      </w:r>
      <w:r>
        <w:rPr>
          <w:rFonts w:hint="default" w:ascii="Times New Roman" w:hAnsi="Times New Roman" w:eastAsia="仿宋_GB2312" w:cs="Times New Roman"/>
          <w:sz w:val="32"/>
          <w:szCs w:val="32"/>
          <w:lang w:val="en-US" w:eastAsia="zh-CN"/>
        </w:rPr>
        <w:t>等工作</w:t>
      </w:r>
      <w:r>
        <w:rPr>
          <w:rFonts w:hint="default" w:ascii="Times New Roman" w:hAnsi="Times New Roman" w:eastAsia="仿宋_GB2312" w:cs="Times New Roman"/>
          <w:sz w:val="32"/>
          <w:szCs w:val="32"/>
        </w:rPr>
        <w:t>。</w:t>
      </w:r>
    </w:p>
    <w:p w14:paraId="569D37D8">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项目严格按照“三重一大”实施办法、内控制度执行，根据《五华区融媒体中心财务管理制度》进行支付，减少资金</w:t>
      </w:r>
      <w:r>
        <w:rPr>
          <w:rFonts w:hint="default" w:ascii="Times New Roman" w:hAnsi="Times New Roman" w:eastAsia="仿宋_GB2312" w:cs="Times New Roman"/>
          <w:sz w:val="32"/>
          <w:szCs w:val="32"/>
          <w:lang w:val="en-US" w:eastAsia="zh-CN"/>
        </w:rPr>
        <w:t>拨付环节和资金拨付时间，避免资金闲置、截留，提高资金使用效率。</w:t>
      </w:r>
    </w:p>
    <w:p w14:paraId="089957E8">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二、绩效评价工作开展情况</w:t>
      </w:r>
    </w:p>
    <w:p w14:paraId="42D367F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（一）绩效评价目的、对象和范围</w:t>
      </w:r>
    </w:p>
    <w:p w14:paraId="0247494C">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1.绩效评价目的。</w:t>
      </w:r>
      <w:r>
        <w:rPr>
          <w:rFonts w:hint="default" w:ascii="Times New Roman" w:hAnsi="Times New Roman" w:eastAsia="仿宋_GB2312" w:cs="Times New Roman"/>
          <w:sz w:val="32"/>
          <w:szCs w:val="32"/>
        </w:rPr>
        <w:t>通过收集单位基本情况、预算制定与明细、单位中长期规划目标及组织架构等信息，分析单位资源配置的合理性及中长期规划目标完成与履职情况，总结经验做法，找出预算绩效管理中的薄弱环节，提出改进建议，提高财政资金的使用效益。</w:t>
      </w:r>
    </w:p>
    <w:p w14:paraId="0283F61D">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2.绩效评价对象</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已启动应付款未付款项目经费、“五华·职业·绘·匠心”主题系列宣传经费。</w:t>
      </w:r>
    </w:p>
    <w:p w14:paraId="39A90949">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val="en-US" w:eastAsia="zh-CN"/>
        </w:rPr>
        <w:t>3.绩效评价范围。项目立项的充分性合理性、财政资金使用情况、财务管理状况；绩效目标实现程度，是否达到预计产出和效益。</w:t>
      </w:r>
    </w:p>
    <w:p w14:paraId="0AAA6E5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（二）绩效评价原则、依据、评价指标体系、评价方法、评价标准、评价抽样等</w:t>
      </w:r>
    </w:p>
    <w:p w14:paraId="34965FEB">
      <w:pPr>
        <w:keepNext w:val="0"/>
        <w:keepLines w:val="0"/>
        <w:pageBreakBefore w:val="0"/>
        <w:widowControl/>
        <w:kinsoku/>
        <w:wordWrap/>
        <w:overflowPunct/>
        <w:topLinePunct w:val="0"/>
        <w:autoSpaceDE/>
        <w:autoSpaceDN/>
        <w:bidi w:val="0"/>
        <w:adjustRightInd/>
        <w:snapToGrid/>
        <w:spacing w:after="0" w:line="560" w:lineRule="exact"/>
        <w:ind w:left="0" w:right="0" w:firstLine="4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绩效评价遵循科学公正、统筹兼顾、激励约束、公开透明的原则，依据单位职责、发展规划、202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年工作计划等相关规定规划，在单位绩效自评的基础上开展。评价过程通过定量和定性相结合的比较法，总分由各项指标得分汇总形成。</w:t>
      </w:r>
    </w:p>
    <w:p w14:paraId="095CCC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14:paraId="6C8188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定性指标得分按照以下方法评定：根据指标完成情况分为达成年度指标、部分达成年度指标并具有一定效果、未达成年度指标且效果较差三档，分别按照该指标对应分值区间100%-80%（含）、80%-60%（含）、60%-0%合理确定分值。</w:t>
      </w:r>
    </w:p>
    <w:p w14:paraId="44CE29F8">
      <w:pPr>
        <w:pStyle w:val="14"/>
        <w:ind w:firstLine="640" w:firstLineChars="200"/>
        <w:jc w:val="left"/>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绩效评价结果采取评分和评级相结合的方式，具体分值和等级可根据不同评价内容设定。总分一般设置为100分，等级一般划分为四档：90（含）-100分为优、80（含）-90分为良、60（含）-80分为中、60分以下为差。</w:t>
      </w:r>
    </w:p>
    <w:p w14:paraId="26E2F8AB">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绩效评价工作过程</w:t>
      </w:r>
    </w:p>
    <w:p w14:paraId="01D17DEB">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4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中心成立部门绩效评价小组，确定部门绩效评价对象和范围；研究制定绩效评价工作方案；收集绩效评价相关数据资料；核实有关情况，分析形成初步结论；与项目负责人交换意见；综合分析形成最终结论；提交绩效评价报告。</w:t>
      </w:r>
    </w:p>
    <w:p w14:paraId="762CC590">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三、综合评价情况及评价结论（附相关评分表）</w:t>
      </w:r>
    </w:p>
    <w:p w14:paraId="01E3DEE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（一）绩效评价综合结论</w:t>
      </w:r>
    </w:p>
    <w:p w14:paraId="0DC6CCF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eastAsia="zh-CN"/>
        </w:rPr>
        <w:t>中心对项目</w:t>
      </w:r>
      <w:r>
        <w:rPr>
          <w:rFonts w:hint="default" w:ascii="Times New Roman" w:hAnsi="Times New Roman" w:eastAsia="仿宋_GB2312" w:cs="Times New Roman"/>
          <w:sz w:val="32"/>
          <w:szCs w:val="32"/>
          <w:lang w:val="en-US" w:eastAsia="zh-CN"/>
        </w:rPr>
        <w:t>立项的充分性、程序的规范性，绩效目标的合理性、指标的明确性，预算编制的科学性，资金分配的合理性等</w:t>
      </w:r>
      <w:r>
        <w:rPr>
          <w:rFonts w:hint="default" w:ascii="Times New Roman" w:hAnsi="Times New Roman" w:eastAsia="仿宋_GB2312" w:cs="Times New Roman"/>
          <w:sz w:val="32"/>
          <w:szCs w:val="32"/>
          <w:lang w:eastAsia="zh-CN"/>
        </w:rPr>
        <w:t>进行客观公正的评价。通过自查</w:t>
      </w:r>
      <w:r>
        <w:rPr>
          <w:rFonts w:hint="default" w:ascii="Times New Roman" w:hAnsi="Times New Roman" w:eastAsia="仿宋_GB2312" w:cs="Times New Roman"/>
          <w:sz w:val="32"/>
          <w:szCs w:val="32"/>
          <w:lang w:val="en-US" w:eastAsia="zh-CN"/>
        </w:rPr>
        <w:t>自评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项目立项依据充分，</w:t>
      </w:r>
      <w:r>
        <w:rPr>
          <w:rFonts w:hint="default" w:ascii="Times New Roman" w:hAnsi="Times New Roman" w:eastAsia="仿宋_GB2312" w:cs="Times New Roman"/>
          <w:sz w:val="32"/>
          <w:szCs w:val="32"/>
          <w:lang w:eastAsia="zh-CN"/>
        </w:rPr>
        <w:t>项目绩效目标合理，管理制度健全，项目质量控制达标，资金使用合理</w:t>
      </w:r>
      <w:r>
        <w:rPr>
          <w:rFonts w:hint="default" w:ascii="Times New Roman" w:hAnsi="Times New Roman" w:eastAsia="仿宋_GB2312" w:cs="Times New Roman"/>
          <w:sz w:val="32"/>
          <w:szCs w:val="32"/>
          <w:lang w:val="en-US" w:eastAsia="zh-CN"/>
        </w:rPr>
        <w:t>合规。</w:t>
      </w:r>
    </w:p>
    <w:p w14:paraId="5542B9FC">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绩效目标实现情况</w:t>
      </w:r>
    </w:p>
    <w:p w14:paraId="7C88D01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已启动应付款未付款项目经费</w:t>
      </w:r>
      <w:r>
        <w:rPr>
          <w:rFonts w:hint="default" w:ascii="Times New Roman" w:hAnsi="Times New Roman" w:eastAsia="仿宋_GB2312" w:cs="Times New Roman"/>
          <w:sz w:val="32"/>
          <w:szCs w:val="32"/>
          <w:lang w:val="en-US" w:eastAsia="zh-CN"/>
        </w:rPr>
        <w:t>得分9</w:t>
      </w:r>
      <w:r>
        <w:rPr>
          <w:rFonts w:hint="eastAsia" w:ascii="Times New Roman" w:hAnsi="Times New Roman" w:eastAsia="仿宋_GB2312" w:cs="Times New Roman"/>
          <w:sz w:val="32"/>
          <w:szCs w:val="32"/>
          <w:lang w:val="en-US" w:eastAsia="zh-CN"/>
        </w:rPr>
        <w:t>6.93</w:t>
      </w:r>
      <w:r>
        <w:rPr>
          <w:rFonts w:hint="default" w:ascii="Times New Roman" w:hAnsi="Times New Roman" w:eastAsia="仿宋_GB2312" w:cs="Times New Roman"/>
          <w:sz w:val="32"/>
          <w:szCs w:val="32"/>
          <w:lang w:val="en-US" w:eastAsia="zh-CN"/>
        </w:rPr>
        <w:t>分，综合评价为优。其中项目立项10分，绩效目标</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分，资金投入5分，资金管理</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分，组织实施10分，产出数量</w:t>
      </w:r>
      <w:r>
        <w:rPr>
          <w:rFonts w:hint="eastAsia" w:ascii="Times New Roman" w:hAnsi="Times New Roman" w:eastAsia="仿宋_GB2312" w:cs="Times New Roman"/>
          <w:sz w:val="32"/>
          <w:szCs w:val="32"/>
          <w:lang w:val="en-US" w:eastAsia="zh-CN"/>
        </w:rPr>
        <w:t>1.93</w:t>
      </w:r>
      <w:r>
        <w:rPr>
          <w:rFonts w:hint="default" w:ascii="Times New Roman" w:hAnsi="Times New Roman" w:eastAsia="仿宋_GB2312" w:cs="Times New Roman"/>
          <w:sz w:val="32"/>
          <w:szCs w:val="32"/>
          <w:lang w:val="en-US" w:eastAsia="zh-CN"/>
        </w:rPr>
        <w:t>分，产出质量</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分，产出时效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分，产出成本</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分，产出效益10分，满意度10分。</w:t>
      </w:r>
    </w:p>
    <w:p w14:paraId="33C0E8A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“五华·职业·绘·匠心”主题系列宣传经费得分98.3分，</w:t>
      </w:r>
      <w:r>
        <w:rPr>
          <w:rFonts w:hint="default" w:ascii="Times New Roman" w:hAnsi="Times New Roman" w:eastAsia="仿宋_GB2312" w:cs="Times New Roman"/>
          <w:sz w:val="32"/>
          <w:szCs w:val="32"/>
          <w:lang w:val="en-US" w:eastAsia="zh-CN"/>
        </w:rPr>
        <w:t>综合评价为优。</w:t>
      </w:r>
      <w:r>
        <w:rPr>
          <w:rFonts w:hint="eastAsia" w:ascii="Times New Roman" w:hAnsi="Times New Roman" w:eastAsia="仿宋_GB2312" w:cs="Times New Roman"/>
          <w:sz w:val="32"/>
          <w:szCs w:val="32"/>
          <w:lang w:val="en-US" w:eastAsia="zh-CN"/>
        </w:rPr>
        <w:t>其中项目立项10分，绩效目标5分，资金投入5分，资金管理8.3分，组织实施10分，</w:t>
      </w:r>
      <w:r>
        <w:rPr>
          <w:rFonts w:hint="default" w:ascii="Times New Roman" w:hAnsi="Times New Roman" w:eastAsia="仿宋_GB2312" w:cs="Times New Roman"/>
          <w:sz w:val="32"/>
          <w:szCs w:val="32"/>
          <w:lang w:val="en-US" w:eastAsia="zh-CN"/>
        </w:rPr>
        <w:t>产出数量</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分，产出质量</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分，产出时效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分，产出成本</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val="en-US" w:eastAsia="zh-CN"/>
        </w:rPr>
        <w:t>社会</w:t>
      </w:r>
      <w:r>
        <w:rPr>
          <w:rFonts w:hint="default" w:ascii="Times New Roman" w:hAnsi="Times New Roman" w:eastAsia="仿宋_GB2312" w:cs="Times New Roman"/>
          <w:sz w:val="32"/>
          <w:szCs w:val="32"/>
          <w:lang w:val="en-US" w:eastAsia="zh-CN"/>
        </w:rPr>
        <w:t>效益10分，满意度10分。</w:t>
      </w:r>
    </w:p>
    <w:tbl>
      <w:tblPr>
        <w:tblStyle w:val="15"/>
        <w:tblpPr w:leftFromText="180" w:rightFromText="180" w:vertAnchor="text" w:horzAnchor="page" w:tblpXSpec="center" w:tblpY="258"/>
        <w:tblOverlap w:val="never"/>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537"/>
        <w:gridCol w:w="871"/>
        <w:gridCol w:w="1682"/>
        <w:gridCol w:w="2161"/>
        <w:gridCol w:w="1030"/>
        <w:gridCol w:w="1185"/>
      </w:tblGrid>
      <w:tr w14:paraId="265B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00" w:hRule="atLeast"/>
          <w:jc w:val="center"/>
        </w:trPr>
        <w:tc>
          <w:tcPr>
            <w:tcW w:w="8466" w:type="dxa"/>
            <w:gridSpan w:val="6"/>
            <w:noWrap w:val="0"/>
            <w:vAlign w:val="center"/>
          </w:tcPr>
          <w:p w14:paraId="51F60549">
            <w:pPr>
              <w:spacing w:line="3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eastAsia="仿宋_GB2312" w:cs="Times New Roman"/>
                <w:b/>
                <w:bCs/>
                <w:sz w:val="28"/>
                <w:szCs w:val="28"/>
                <w:lang w:val="en-US" w:eastAsia="zh-CN"/>
              </w:rPr>
              <w:t>已启动应付款未付款项目经费</w:t>
            </w:r>
            <w:r>
              <w:rPr>
                <w:rFonts w:hint="default" w:ascii="Times New Roman" w:hAnsi="Times New Roman" w:eastAsia="仿宋_GB2312" w:cs="Times New Roman"/>
                <w:b/>
                <w:bCs/>
                <w:sz w:val="28"/>
                <w:szCs w:val="28"/>
                <w:lang w:val="en-US" w:eastAsia="zh-CN"/>
              </w:rPr>
              <w:t>绩效评价指标体系</w:t>
            </w:r>
          </w:p>
        </w:tc>
      </w:tr>
      <w:tr w14:paraId="2530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537" w:type="dxa"/>
            <w:tcBorders>
              <w:top w:val="single" w:color="000000" w:sz="4" w:space="0"/>
              <w:left w:val="single" w:color="000000" w:sz="4" w:space="0"/>
              <w:right w:val="single" w:color="000000" w:sz="4" w:space="0"/>
            </w:tcBorders>
            <w:noWrap w:val="0"/>
            <w:vAlign w:val="center"/>
          </w:tcPr>
          <w:p w14:paraId="3D0CBB3A">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一级指标</w:t>
            </w:r>
          </w:p>
        </w:tc>
        <w:tc>
          <w:tcPr>
            <w:tcW w:w="871" w:type="dxa"/>
            <w:tcBorders>
              <w:top w:val="single" w:color="000000" w:sz="4" w:space="0"/>
              <w:left w:val="single" w:color="000000" w:sz="4" w:space="0"/>
              <w:right w:val="single" w:color="000000" w:sz="4" w:space="0"/>
            </w:tcBorders>
            <w:noWrap w:val="0"/>
            <w:vAlign w:val="center"/>
          </w:tcPr>
          <w:p w14:paraId="1D09FB29">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分值</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498660D">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二级指标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16B8E1F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三级指标</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44FCA244">
            <w:pPr>
              <w:autoSpaceDN w:val="0"/>
              <w:spacing w:line="300" w:lineRule="exact"/>
              <w:ind w:left="0" w:leftChars="0" w:right="0" w:rightChars="0" w:firstLine="0" w:firstLineChars="0"/>
              <w:jc w:val="center"/>
              <w:textAlignment w:val="center"/>
              <w:rPr>
                <w:rFonts w:hint="eastAsia" w:ascii="Times New Roman" w:hAnsi="Times New Roman" w:eastAsia="宋体" w:cs="Times New Roman"/>
                <w:bCs/>
                <w:color w:val="000000"/>
                <w:sz w:val="18"/>
                <w:szCs w:val="18"/>
                <w:lang w:eastAsia="zh-CN"/>
              </w:rPr>
            </w:pPr>
            <w:r>
              <w:rPr>
                <w:rFonts w:hint="eastAsia" w:ascii="Times New Roman" w:hAnsi="Times New Roman" w:cs="Times New Roman"/>
                <w:bCs/>
                <w:color w:val="000000"/>
                <w:sz w:val="18"/>
                <w:szCs w:val="18"/>
                <w:lang w:eastAsia="zh-CN"/>
              </w:rPr>
              <w:t>分值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DF393">
            <w:pPr>
              <w:autoSpaceDN w:val="0"/>
              <w:spacing w:line="300" w:lineRule="exact"/>
              <w:ind w:left="0" w:leftChars="0" w:right="0" w:rightChars="0" w:firstLine="0" w:firstLineChars="0"/>
              <w:jc w:val="center"/>
              <w:textAlignment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bCs/>
                <w:color w:val="000000"/>
                <w:sz w:val="18"/>
                <w:szCs w:val="18"/>
                <w:lang w:val="en-US" w:eastAsia="zh-CN"/>
              </w:rPr>
              <w:t>得分</w:t>
            </w:r>
          </w:p>
        </w:tc>
      </w:tr>
      <w:tr w14:paraId="16F9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9EC2E">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决策</w:t>
            </w:r>
          </w:p>
          <w:p w14:paraId="419D824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71" w:type="dxa"/>
            <w:vMerge w:val="restart"/>
            <w:tcBorders>
              <w:top w:val="single" w:color="000000" w:sz="4" w:space="0"/>
              <w:left w:val="single" w:color="000000" w:sz="4" w:space="0"/>
              <w:right w:val="single" w:color="000000" w:sz="4" w:space="0"/>
            </w:tcBorders>
            <w:noWrap w:val="0"/>
            <w:vAlign w:val="center"/>
          </w:tcPr>
          <w:p w14:paraId="5038C0EB">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40</w:t>
            </w:r>
          </w:p>
        </w:tc>
        <w:tc>
          <w:tcPr>
            <w:tcW w:w="1682" w:type="dxa"/>
            <w:vMerge w:val="restart"/>
            <w:tcBorders>
              <w:top w:val="single" w:color="000000" w:sz="4" w:space="0"/>
              <w:left w:val="single" w:color="000000" w:sz="4" w:space="0"/>
              <w:right w:val="single" w:color="000000" w:sz="4" w:space="0"/>
            </w:tcBorders>
            <w:noWrap w:val="0"/>
            <w:vAlign w:val="center"/>
          </w:tcPr>
          <w:p w14:paraId="4D74474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项目立项</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2EB77FF9">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立项依据充分性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3094A006">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E1627">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29E4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74A38">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71" w:type="dxa"/>
            <w:vMerge w:val="continue"/>
            <w:tcBorders>
              <w:left w:val="single" w:color="000000" w:sz="4" w:space="0"/>
              <w:right w:val="single" w:color="000000" w:sz="4" w:space="0"/>
            </w:tcBorders>
            <w:noWrap w:val="0"/>
            <w:vAlign w:val="center"/>
          </w:tcPr>
          <w:p w14:paraId="6BD8A59B">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2" w:type="dxa"/>
            <w:vMerge w:val="continue"/>
            <w:tcBorders>
              <w:left w:val="single" w:color="000000" w:sz="4" w:space="0"/>
              <w:bottom w:val="single" w:color="000000" w:sz="4" w:space="0"/>
              <w:right w:val="single" w:color="000000" w:sz="4" w:space="0"/>
            </w:tcBorders>
            <w:noWrap w:val="0"/>
            <w:vAlign w:val="center"/>
          </w:tcPr>
          <w:p w14:paraId="17F163D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0E5A31A5">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立项程序规范性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5DE6FBE0">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46219">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36AF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A949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71" w:type="dxa"/>
            <w:vMerge w:val="continue"/>
            <w:tcBorders>
              <w:left w:val="single" w:color="000000" w:sz="4" w:space="0"/>
              <w:right w:val="single" w:color="000000" w:sz="4" w:space="0"/>
            </w:tcBorders>
            <w:noWrap w:val="0"/>
            <w:vAlign w:val="center"/>
          </w:tcPr>
          <w:p w14:paraId="31CC2F75">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2" w:type="dxa"/>
            <w:vMerge w:val="restart"/>
            <w:tcBorders>
              <w:left w:val="single" w:color="000000" w:sz="4" w:space="0"/>
              <w:right w:val="single" w:color="000000" w:sz="4" w:space="0"/>
            </w:tcBorders>
            <w:noWrap w:val="0"/>
            <w:vAlign w:val="center"/>
          </w:tcPr>
          <w:p w14:paraId="49C24D91">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4650C3B2">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绩效目标合理性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4B0DEF0">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ECAC8">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6C32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96EC1">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71" w:type="dxa"/>
            <w:vMerge w:val="continue"/>
            <w:tcBorders>
              <w:left w:val="single" w:color="000000" w:sz="4" w:space="0"/>
              <w:right w:val="single" w:color="000000" w:sz="4" w:space="0"/>
            </w:tcBorders>
            <w:noWrap w:val="0"/>
            <w:vAlign w:val="center"/>
          </w:tcPr>
          <w:p w14:paraId="4CC96248">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2" w:type="dxa"/>
            <w:vMerge w:val="continue"/>
            <w:tcBorders>
              <w:left w:val="single" w:color="000000" w:sz="4" w:space="0"/>
              <w:bottom w:val="single" w:color="000000" w:sz="4" w:space="0"/>
              <w:right w:val="single" w:color="000000" w:sz="4" w:space="0"/>
            </w:tcBorders>
            <w:noWrap w:val="0"/>
            <w:vAlign w:val="center"/>
          </w:tcPr>
          <w:p w14:paraId="01861F75">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3CDEE55B">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绩效指标明确性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6763BDA">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A8379">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2D4B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453E2">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left w:val="single" w:color="000000" w:sz="4" w:space="0"/>
              <w:right w:val="single" w:color="000000" w:sz="4" w:space="0"/>
            </w:tcBorders>
            <w:noWrap w:val="0"/>
            <w:vAlign w:val="center"/>
          </w:tcPr>
          <w:p w14:paraId="72DECFE8">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50A3E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资金投入</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4256DAB2">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预算编制科学性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C47EFEA">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C093E">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434D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auto" w:sz="4" w:space="0"/>
              <w:right w:val="single" w:color="000000" w:sz="4" w:space="0"/>
            </w:tcBorders>
            <w:noWrap w:val="0"/>
            <w:vAlign w:val="center"/>
          </w:tcPr>
          <w:p w14:paraId="6BE54682">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left w:val="single" w:color="000000" w:sz="4" w:space="0"/>
              <w:bottom w:val="single" w:color="auto" w:sz="4" w:space="0"/>
              <w:right w:val="single" w:color="000000" w:sz="4" w:space="0"/>
            </w:tcBorders>
            <w:noWrap w:val="0"/>
            <w:vAlign w:val="center"/>
          </w:tcPr>
          <w:p w14:paraId="60E23E67">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803A6">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596288C9">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资金分配合理性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68FC68F5">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C5C07">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64F1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restart"/>
            <w:tcBorders>
              <w:top w:val="single" w:color="auto" w:sz="4" w:space="0"/>
              <w:left w:val="single" w:color="000000" w:sz="4" w:space="0"/>
              <w:bottom w:val="single" w:color="000000" w:sz="4" w:space="0"/>
              <w:right w:val="single" w:color="000000" w:sz="4" w:space="0"/>
            </w:tcBorders>
            <w:noWrap w:val="0"/>
            <w:vAlign w:val="center"/>
          </w:tcPr>
          <w:p w14:paraId="706AE5F5">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过程</w:t>
            </w:r>
          </w:p>
        </w:tc>
        <w:tc>
          <w:tcPr>
            <w:tcW w:w="871" w:type="dxa"/>
            <w:vMerge w:val="continue"/>
            <w:tcBorders>
              <w:top w:val="single" w:color="auto" w:sz="4" w:space="0"/>
              <w:left w:val="single" w:color="000000" w:sz="4" w:space="0"/>
              <w:right w:val="single" w:color="000000" w:sz="4" w:space="0"/>
            </w:tcBorders>
            <w:noWrap w:val="0"/>
            <w:vAlign w:val="center"/>
          </w:tcPr>
          <w:p w14:paraId="7ADD1CE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600C3">
            <w:pPr>
              <w:spacing w:line="0" w:lineRule="atLeas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资金管理</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37309EA8">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资金到位率</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6C3F78E">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C0C1E">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1475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97ECD">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left w:val="single" w:color="000000" w:sz="4" w:space="0"/>
              <w:right w:val="single" w:color="000000" w:sz="4" w:space="0"/>
            </w:tcBorders>
            <w:noWrap w:val="0"/>
            <w:vAlign w:val="center"/>
          </w:tcPr>
          <w:p w14:paraId="578BDABD">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6B41D">
            <w:pPr>
              <w:spacing w:line="300" w:lineRule="exact"/>
              <w:ind w:left="0" w:leftChars="0" w:right="0" w:rightChars="0" w:firstLine="0" w:firstLineChars="0"/>
              <w:jc w:val="center"/>
              <w:rPr>
                <w:rFonts w:hint="default" w:ascii="Times New Roman" w:hAnsi="Times New Roman" w:eastAsia="宋体" w:cs="Times New Roman"/>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7CA16AA9">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预算执行率</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46E9C67C">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kern w:val="2"/>
                <w:sz w:val="18"/>
                <w:szCs w:val="18"/>
                <w:lang w:val="en-US" w:eastAsia="zh-CN" w:bidi="ar-SA"/>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A8F25">
            <w:pPr>
              <w:autoSpaceDN w:val="0"/>
              <w:spacing w:line="300" w:lineRule="exact"/>
              <w:ind w:left="0" w:leftChars="0" w:right="0" w:rightChars="0" w:firstLine="0" w:firstLineChars="0"/>
              <w:jc w:val="center"/>
              <w:textAlignment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kern w:val="2"/>
                <w:sz w:val="18"/>
                <w:szCs w:val="18"/>
                <w:lang w:val="en-US" w:eastAsia="zh-CN" w:bidi="ar-SA"/>
              </w:rPr>
              <w:t>2.5</w:t>
            </w:r>
          </w:p>
        </w:tc>
      </w:tr>
      <w:tr w14:paraId="3F19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C15CD">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left w:val="single" w:color="000000" w:sz="4" w:space="0"/>
              <w:right w:val="single" w:color="000000" w:sz="4" w:space="0"/>
            </w:tcBorders>
            <w:noWrap w:val="0"/>
            <w:vAlign w:val="center"/>
          </w:tcPr>
          <w:p w14:paraId="29D33EF0">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31583F2">
            <w:pPr>
              <w:spacing w:line="0" w:lineRule="atLeas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资金管理</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6027378F">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资金使用合规性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6134C703">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FD0E">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1006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58503">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left w:val="single" w:color="000000" w:sz="4" w:space="0"/>
              <w:right w:val="single" w:color="000000" w:sz="4" w:space="0"/>
            </w:tcBorders>
            <w:noWrap w:val="0"/>
            <w:vAlign w:val="center"/>
          </w:tcPr>
          <w:p w14:paraId="782F1E64">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restart"/>
            <w:tcBorders>
              <w:top w:val="single" w:color="000000" w:sz="4" w:space="0"/>
              <w:left w:val="single" w:color="000000" w:sz="4" w:space="0"/>
              <w:right w:val="single" w:color="000000" w:sz="4" w:space="0"/>
            </w:tcBorders>
            <w:noWrap w:val="0"/>
            <w:vAlign w:val="center"/>
          </w:tcPr>
          <w:p w14:paraId="5B91E102">
            <w:pPr>
              <w:spacing w:line="0" w:lineRule="atLeas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组织实施　</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30BF8E65">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管理制度健全性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409D09F4">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4FE33">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128D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9D3F6">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left w:val="single" w:color="000000" w:sz="4" w:space="0"/>
              <w:bottom w:val="single" w:color="000000" w:sz="4" w:space="0"/>
              <w:right w:val="single" w:color="000000" w:sz="4" w:space="0"/>
            </w:tcBorders>
            <w:noWrap w:val="0"/>
            <w:vAlign w:val="center"/>
          </w:tcPr>
          <w:p w14:paraId="665C1393">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continue"/>
            <w:tcBorders>
              <w:left w:val="single" w:color="000000" w:sz="4" w:space="0"/>
              <w:bottom w:val="single" w:color="000000" w:sz="4" w:space="0"/>
              <w:right w:val="single" w:color="000000" w:sz="4" w:space="0"/>
            </w:tcBorders>
            <w:noWrap w:val="0"/>
            <w:vAlign w:val="center"/>
          </w:tcPr>
          <w:p w14:paraId="5C5F429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61" w:type="dxa"/>
            <w:tcBorders>
              <w:top w:val="single" w:color="000000" w:sz="4" w:space="0"/>
              <w:left w:val="single" w:color="000000" w:sz="4" w:space="0"/>
              <w:bottom w:val="single" w:color="auto" w:sz="4" w:space="0"/>
              <w:right w:val="single" w:color="000000" w:sz="4" w:space="0"/>
            </w:tcBorders>
            <w:noWrap w:val="0"/>
            <w:vAlign w:val="center"/>
          </w:tcPr>
          <w:p w14:paraId="7BD382CE">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制度执行有效性</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6DBBA125">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8D7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5C0C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restart"/>
            <w:tcBorders>
              <w:top w:val="single" w:color="000000" w:sz="4" w:space="0"/>
              <w:left w:val="single" w:color="000000" w:sz="4" w:space="0"/>
              <w:right w:val="single" w:color="000000" w:sz="4" w:space="0"/>
            </w:tcBorders>
            <w:noWrap w:val="0"/>
            <w:vAlign w:val="center"/>
          </w:tcPr>
          <w:p w14:paraId="5795C50F">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1C7E1">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60</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D4BDD7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产出数量</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EA0D515">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应付事项完成率</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1D6F2D2A">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5</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88A3D50">
            <w:pPr>
              <w:autoSpaceDN w:val="0"/>
              <w:spacing w:line="300" w:lineRule="exact"/>
              <w:ind w:left="0" w:leftChars="0" w:right="0" w:rightChars="0" w:firstLine="0" w:firstLineChars="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color w:val="000000"/>
                <w:sz w:val="18"/>
                <w:szCs w:val="18"/>
                <w:lang w:val="en-US" w:eastAsia="zh-CN"/>
              </w:rPr>
              <w:t>1.93</w:t>
            </w:r>
          </w:p>
        </w:tc>
      </w:tr>
      <w:tr w14:paraId="4046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left w:val="single" w:color="000000" w:sz="4" w:space="0"/>
              <w:right w:val="single" w:color="000000" w:sz="4" w:space="0"/>
            </w:tcBorders>
            <w:noWrap w:val="0"/>
            <w:vAlign w:val="center"/>
          </w:tcPr>
          <w:p w14:paraId="304486A6">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42B31">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restart"/>
            <w:tcBorders>
              <w:top w:val="single" w:color="000000" w:sz="4" w:space="0"/>
              <w:left w:val="single" w:color="000000" w:sz="4" w:space="0"/>
              <w:right w:val="single" w:color="000000" w:sz="4" w:space="0"/>
            </w:tcBorders>
            <w:noWrap w:val="0"/>
            <w:vAlign w:val="center"/>
          </w:tcPr>
          <w:p w14:paraId="3ED4018D">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产出质量</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836CF99">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付款审批手续完整</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120F0A8A">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73D842F">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r>
      <w:tr w14:paraId="4264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left w:val="single" w:color="000000" w:sz="4" w:space="0"/>
              <w:right w:val="single" w:color="000000" w:sz="4" w:space="0"/>
            </w:tcBorders>
            <w:noWrap w:val="0"/>
            <w:vAlign w:val="center"/>
          </w:tcPr>
          <w:p w14:paraId="54120F4B">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71BA7">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continue"/>
            <w:tcBorders>
              <w:left w:val="single" w:color="000000" w:sz="4" w:space="0"/>
              <w:right w:val="single" w:color="000000" w:sz="4" w:space="0"/>
            </w:tcBorders>
            <w:noWrap w:val="0"/>
            <w:vAlign w:val="center"/>
          </w:tcPr>
          <w:p w14:paraId="1BF64585">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A8887B4">
            <w:pPr>
              <w:spacing w:line="300" w:lineRule="exact"/>
              <w:ind w:left="0" w:leftChars="0" w:right="0" w:righ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付款单据真实合法</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6212FAC3">
            <w:pPr>
              <w:spacing w:line="300" w:lineRule="exact"/>
              <w:ind w:left="0" w:leftChars="0" w:right="0" w:rightChars="0"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B09505E">
            <w:pPr>
              <w:spacing w:line="300" w:lineRule="exact"/>
              <w:ind w:left="0" w:leftChars="0" w:right="0" w:rightChars="0" w:firstLine="0" w:firstLine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10</w:t>
            </w:r>
          </w:p>
        </w:tc>
      </w:tr>
      <w:tr w14:paraId="4F6B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left w:val="single" w:color="000000" w:sz="4" w:space="0"/>
              <w:right w:val="single" w:color="000000" w:sz="4" w:space="0"/>
            </w:tcBorders>
            <w:noWrap w:val="0"/>
            <w:vAlign w:val="center"/>
          </w:tcPr>
          <w:p w14:paraId="16C83278">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8837A">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vMerge w:val="continue"/>
            <w:tcBorders>
              <w:left w:val="single" w:color="000000" w:sz="4" w:space="0"/>
              <w:bottom w:val="single" w:color="000000" w:sz="4" w:space="0"/>
              <w:right w:val="single" w:color="000000" w:sz="4" w:space="0"/>
            </w:tcBorders>
            <w:noWrap w:val="0"/>
            <w:vAlign w:val="center"/>
          </w:tcPr>
          <w:p w14:paraId="38C0F2ED">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8B99298">
            <w:pPr>
              <w:spacing w:line="300" w:lineRule="exact"/>
              <w:ind w:left="0" w:leftChars="0" w:right="0" w:righ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经费支出合规率</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038679A9">
            <w:pPr>
              <w:spacing w:line="300" w:lineRule="exact"/>
              <w:ind w:left="0" w:leftChars="0" w:right="0" w:rightChars="0"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5CFCBE">
            <w:pPr>
              <w:spacing w:line="300" w:lineRule="exact"/>
              <w:ind w:left="0" w:leftChars="0" w:right="0" w:rightChars="0" w:firstLine="0" w:firstLine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w:t>
            </w:r>
          </w:p>
        </w:tc>
      </w:tr>
      <w:tr w14:paraId="0DDC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left w:val="single" w:color="000000" w:sz="4" w:space="0"/>
              <w:right w:val="single" w:color="000000" w:sz="4" w:space="0"/>
            </w:tcBorders>
            <w:noWrap w:val="0"/>
            <w:vAlign w:val="center"/>
          </w:tcPr>
          <w:p w14:paraId="121B0032">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8C3FB">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8A54D0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产出时效</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ABA5C61">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经费支出时效性</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0CF2433B">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18E78A">
            <w:pPr>
              <w:spacing w:line="300" w:lineRule="exact"/>
              <w:ind w:left="0" w:leftChars="0" w:right="0" w:rightChars="0" w:firstLine="0" w:firstLine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w:t>
            </w:r>
          </w:p>
        </w:tc>
      </w:tr>
      <w:tr w14:paraId="0611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left w:val="single" w:color="000000" w:sz="4" w:space="0"/>
              <w:right w:val="single" w:color="000000" w:sz="4" w:space="0"/>
            </w:tcBorders>
            <w:noWrap w:val="0"/>
            <w:vAlign w:val="center"/>
          </w:tcPr>
          <w:p w14:paraId="68979BB5">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87944">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AF94EC6">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产出成本</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6D5C812">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经济成本指标</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237528A5">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3C38852">
            <w:pPr>
              <w:spacing w:line="300" w:lineRule="exact"/>
              <w:ind w:left="0" w:leftChars="0" w:right="0" w:rightChars="0" w:firstLine="0" w:firstLine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w:t>
            </w:r>
          </w:p>
        </w:tc>
      </w:tr>
      <w:tr w14:paraId="5E1C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537" w:type="dxa"/>
            <w:vMerge w:val="continue"/>
            <w:tcBorders>
              <w:left w:val="single" w:color="000000" w:sz="4" w:space="0"/>
              <w:right w:val="single" w:color="000000" w:sz="4" w:space="0"/>
            </w:tcBorders>
            <w:noWrap w:val="0"/>
            <w:vAlign w:val="center"/>
          </w:tcPr>
          <w:p w14:paraId="5DFC480C">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8FCA9">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44ECC72">
            <w:pPr>
              <w:autoSpaceDN w:val="0"/>
              <w:spacing w:line="3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社会效益</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CED27D9">
            <w:pPr>
              <w:spacing w:line="300" w:lineRule="exact"/>
              <w:ind w:left="0" w:leftChars="0" w:right="0" w:rightChars="0" w:firstLine="0" w:firstLine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保障新闻宣传及舆论引导工作</w:t>
            </w:r>
          </w:p>
        </w:tc>
        <w:tc>
          <w:tcPr>
            <w:tcW w:w="1030" w:type="dxa"/>
            <w:tcBorders>
              <w:top w:val="single" w:color="000000" w:sz="4" w:space="0"/>
              <w:left w:val="single" w:color="auto" w:sz="4" w:space="0"/>
              <w:bottom w:val="single" w:color="000000" w:sz="4" w:space="0"/>
              <w:right w:val="single" w:color="000000" w:sz="4" w:space="0"/>
            </w:tcBorders>
            <w:noWrap w:val="0"/>
            <w:vAlign w:val="center"/>
          </w:tcPr>
          <w:p w14:paraId="57DE01A3">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c>
          <w:tcPr>
            <w:tcW w:w="118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C4C104">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r>
      <w:tr w14:paraId="47AF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1537" w:type="dxa"/>
            <w:vMerge w:val="continue"/>
            <w:tcBorders>
              <w:left w:val="single" w:color="000000" w:sz="4" w:space="0"/>
              <w:bottom w:val="single" w:color="000000" w:sz="4" w:space="0"/>
              <w:right w:val="single" w:color="000000" w:sz="4" w:space="0"/>
            </w:tcBorders>
            <w:noWrap w:val="0"/>
            <w:vAlign w:val="center"/>
          </w:tcPr>
          <w:p w14:paraId="6EA3216A">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1ED46">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A88E6B3">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满意度</w:t>
            </w:r>
          </w:p>
        </w:tc>
        <w:tc>
          <w:tcPr>
            <w:tcW w:w="2161" w:type="dxa"/>
            <w:tcBorders>
              <w:top w:val="single" w:color="auto" w:sz="4" w:space="0"/>
              <w:left w:val="single" w:color="000000" w:sz="4" w:space="0"/>
              <w:bottom w:val="single" w:color="000000" w:sz="4" w:space="0"/>
              <w:right w:val="single" w:color="000000" w:sz="4" w:space="0"/>
            </w:tcBorders>
            <w:noWrap w:val="0"/>
            <w:vAlign w:val="center"/>
          </w:tcPr>
          <w:p w14:paraId="120706B7">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社会公众或服务对象满意度</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AF239F0">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06F698D">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r>
      <w:tr w14:paraId="5BA6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564A85A">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总分</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635A9D6">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4A9503F">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4DC20A9D">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EFEA084">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lang w:val="en-US" w:eastAsia="zh-CN"/>
              </w:rPr>
            </w:pPr>
            <w:r>
              <w:rPr>
                <w:rFonts w:hint="eastAsia" w:ascii="Times New Roman" w:hAnsi="Times New Roman" w:cs="Times New Roman"/>
                <w:bCs/>
                <w:color w:val="000000"/>
                <w:sz w:val="18"/>
                <w:szCs w:val="18"/>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5ECA26">
            <w:pPr>
              <w:autoSpaceDN w:val="0"/>
              <w:spacing w:line="300" w:lineRule="exact"/>
              <w:ind w:left="0" w:leftChars="0" w:right="0" w:rightChars="0" w:firstLine="0" w:firstLineChars="0"/>
              <w:jc w:val="center"/>
              <w:textAlignment w:val="center"/>
              <w:rPr>
                <w:rFonts w:hint="default" w:ascii="Times New Roman" w:hAnsi="Times New Roman" w:cs="Times New Roman"/>
                <w:bCs/>
                <w:color w:val="000000"/>
                <w:sz w:val="18"/>
                <w:szCs w:val="18"/>
                <w:lang w:val="en-US" w:eastAsia="zh-CN"/>
              </w:rPr>
            </w:pPr>
            <w:r>
              <w:rPr>
                <w:rFonts w:hint="eastAsia" w:ascii="Times New Roman" w:hAnsi="Times New Roman" w:cs="Times New Roman"/>
                <w:bCs/>
                <w:color w:val="000000"/>
                <w:sz w:val="18"/>
                <w:szCs w:val="18"/>
                <w:lang w:val="en-US" w:eastAsia="zh-CN"/>
              </w:rPr>
              <w:t>96.93</w:t>
            </w:r>
          </w:p>
        </w:tc>
      </w:tr>
    </w:tbl>
    <w:p w14:paraId="4D9B8027">
      <w:pPr>
        <w:pStyle w:val="14"/>
        <w:rPr>
          <w:rFonts w:hint="default"/>
          <w:lang w:val="en-US" w:eastAsia="zh-CN"/>
        </w:rPr>
      </w:pPr>
    </w:p>
    <w:tbl>
      <w:tblPr>
        <w:tblStyle w:val="15"/>
        <w:tblpPr w:leftFromText="180" w:rightFromText="180" w:vertAnchor="text" w:horzAnchor="page" w:tblpXSpec="center" w:tblpY="258"/>
        <w:tblOverlap w:val="never"/>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519"/>
        <w:gridCol w:w="893"/>
        <w:gridCol w:w="1680"/>
        <w:gridCol w:w="2195"/>
        <w:gridCol w:w="1059"/>
        <w:gridCol w:w="1401"/>
      </w:tblGrid>
      <w:tr w14:paraId="74C7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9" w:hRule="atLeast"/>
          <w:jc w:val="center"/>
        </w:trPr>
        <w:tc>
          <w:tcPr>
            <w:tcW w:w="8747" w:type="dxa"/>
            <w:gridSpan w:val="6"/>
            <w:noWrap w:val="0"/>
            <w:vAlign w:val="center"/>
          </w:tcPr>
          <w:p w14:paraId="5863A399">
            <w:pPr>
              <w:spacing w:line="300" w:lineRule="exact"/>
              <w:ind w:left="0" w:leftChars="0" w:right="0" w:rightChars="0" w:firstLine="0" w:firstLineChars="0"/>
              <w:jc w:val="center"/>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“五华·职业·绘·匠心”主题系列宣传经费</w:t>
            </w:r>
            <w:r>
              <w:rPr>
                <w:rFonts w:hint="default" w:ascii="Times New Roman" w:hAnsi="Times New Roman" w:eastAsia="仿宋_GB2312" w:cs="Times New Roman"/>
                <w:b/>
                <w:bCs/>
                <w:sz w:val="28"/>
                <w:szCs w:val="28"/>
                <w:lang w:val="en-US" w:eastAsia="zh-CN"/>
              </w:rPr>
              <w:t>绩效评价指标体系</w:t>
            </w:r>
          </w:p>
        </w:tc>
      </w:tr>
      <w:tr w14:paraId="7746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519" w:type="dxa"/>
            <w:tcBorders>
              <w:top w:val="single" w:color="000000" w:sz="4" w:space="0"/>
              <w:left w:val="single" w:color="000000" w:sz="4" w:space="0"/>
              <w:right w:val="single" w:color="000000" w:sz="4" w:space="0"/>
            </w:tcBorders>
            <w:noWrap w:val="0"/>
            <w:vAlign w:val="center"/>
          </w:tcPr>
          <w:p w14:paraId="2787525E">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一级指标</w:t>
            </w:r>
          </w:p>
        </w:tc>
        <w:tc>
          <w:tcPr>
            <w:tcW w:w="893" w:type="dxa"/>
            <w:tcBorders>
              <w:top w:val="single" w:color="000000" w:sz="4" w:space="0"/>
              <w:left w:val="single" w:color="000000" w:sz="4" w:space="0"/>
              <w:right w:val="single" w:color="000000" w:sz="4" w:space="0"/>
            </w:tcBorders>
            <w:noWrap w:val="0"/>
            <w:vAlign w:val="center"/>
          </w:tcPr>
          <w:p w14:paraId="2E6A737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分值</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44492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二级指标</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49716BC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三级指标</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0C80A9E">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分值</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627562F">
            <w:pPr>
              <w:autoSpaceDN w:val="0"/>
              <w:spacing w:line="300" w:lineRule="exact"/>
              <w:ind w:left="0" w:leftChars="0" w:right="0" w:rightChars="0" w:firstLine="0" w:firstLineChars="0"/>
              <w:jc w:val="center"/>
              <w:textAlignment w:val="center"/>
              <w:rPr>
                <w:rFonts w:hint="eastAsia" w:ascii="Times New Roman" w:hAnsi="Times New Roman" w:eastAsia="宋体" w:cs="Times New Roman"/>
                <w:bCs/>
                <w:color w:val="000000"/>
                <w:sz w:val="18"/>
                <w:szCs w:val="18"/>
                <w:lang w:eastAsia="zh-CN"/>
              </w:rPr>
            </w:pPr>
            <w:r>
              <w:rPr>
                <w:rFonts w:hint="eastAsia" w:ascii="Times New Roman" w:hAnsi="Times New Roman" w:cs="Times New Roman"/>
                <w:bCs/>
                <w:color w:val="000000"/>
                <w:sz w:val="18"/>
                <w:szCs w:val="18"/>
                <w:lang w:eastAsia="zh-CN"/>
              </w:rPr>
              <w:t>得分</w:t>
            </w:r>
          </w:p>
        </w:tc>
      </w:tr>
      <w:tr w14:paraId="1CD0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noWrap w:val="0"/>
            <w:vAlign w:val="center"/>
          </w:tcPr>
          <w:p w14:paraId="3306C5EA">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决策</w:t>
            </w:r>
          </w:p>
          <w:p w14:paraId="4EAB19D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93" w:type="dxa"/>
            <w:vMerge w:val="restart"/>
            <w:tcBorders>
              <w:top w:val="single" w:color="000000" w:sz="4" w:space="0"/>
              <w:left w:val="single" w:color="000000" w:sz="4" w:space="0"/>
              <w:right w:val="single" w:color="000000" w:sz="4" w:space="0"/>
            </w:tcBorders>
            <w:noWrap w:val="0"/>
            <w:vAlign w:val="center"/>
          </w:tcPr>
          <w:p w14:paraId="3804C401">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40</w:t>
            </w:r>
          </w:p>
        </w:tc>
        <w:tc>
          <w:tcPr>
            <w:tcW w:w="1680" w:type="dxa"/>
            <w:vMerge w:val="restart"/>
            <w:tcBorders>
              <w:top w:val="single" w:color="000000" w:sz="4" w:space="0"/>
              <w:left w:val="single" w:color="000000" w:sz="4" w:space="0"/>
              <w:right w:val="single" w:color="000000" w:sz="4" w:space="0"/>
            </w:tcBorders>
            <w:noWrap w:val="0"/>
            <w:vAlign w:val="center"/>
          </w:tcPr>
          <w:p w14:paraId="270B17EC">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项目立项</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22C5F58E">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立项依据充分性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18C8C4E">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C4732">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2FE0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1A78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93" w:type="dxa"/>
            <w:vMerge w:val="continue"/>
            <w:tcBorders>
              <w:left w:val="single" w:color="000000" w:sz="4" w:space="0"/>
              <w:right w:val="single" w:color="000000" w:sz="4" w:space="0"/>
            </w:tcBorders>
            <w:noWrap w:val="0"/>
            <w:vAlign w:val="center"/>
          </w:tcPr>
          <w:p w14:paraId="44FBA12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0" w:type="dxa"/>
            <w:vMerge w:val="continue"/>
            <w:tcBorders>
              <w:left w:val="single" w:color="000000" w:sz="4" w:space="0"/>
              <w:bottom w:val="single" w:color="000000" w:sz="4" w:space="0"/>
              <w:right w:val="single" w:color="000000" w:sz="4" w:space="0"/>
            </w:tcBorders>
            <w:noWrap w:val="0"/>
            <w:vAlign w:val="center"/>
          </w:tcPr>
          <w:p w14:paraId="7E7536A4">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2F4C63F5">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立项程序规范性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31929C7">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559C5">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2262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197CC">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93" w:type="dxa"/>
            <w:vMerge w:val="continue"/>
            <w:tcBorders>
              <w:left w:val="single" w:color="000000" w:sz="4" w:space="0"/>
              <w:right w:val="single" w:color="000000" w:sz="4" w:space="0"/>
            </w:tcBorders>
            <w:noWrap w:val="0"/>
            <w:vAlign w:val="center"/>
          </w:tcPr>
          <w:p w14:paraId="71193CFE">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0" w:type="dxa"/>
            <w:vMerge w:val="restart"/>
            <w:tcBorders>
              <w:left w:val="single" w:color="000000" w:sz="4" w:space="0"/>
              <w:right w:val="single" w:color="000000" w:sz="4" w:space="0"/>
            </w:tcBorders>
            <w:noWrap w:val="0"/>
            <w:vAlign w:val="center"/>
          </w:tcPr>
          <w:p w14:paraId="5D1C2D3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25C18208">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绩效目标合理性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F8ABAF6">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FFAB9">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0797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3AC54">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893" w:type="dxa"/>
            <w:vMerge w:val="continue"/>
            <w:tcBorders>
              <w:left w:val="single" w:color="000000" w:sz="4" w:space="0"/>
              <w:right w:val="single" w:color="000000" w:sz="4" w:space="0"/>
            </w:tcBorders>
            <w:noWrap w:val="0"/>
            <w:vAlign w:val="center"/>
          </w:tcPr>
          <w:p w14:paraId="022C4B9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0" w:type="dxa"/>
            <w:vMerge w:val="continue"/>
            <w:tcBorders>
              <w:left w:val="single" w:color="000000" w:sz="4" w:space="0"/>
              <w:bottom w:val="single" w:color="000000" w:sz="4" w:space="0"/>
              <w:right w:val="single" w:color="000000" w:sz="4" w:space="0"/>
            </w:tcBorders>
            <w:noWrap w:val="0"/>
            <w:vAlign w:val="center"/>
          </w:tcPr>
          <w:p w14:paraId="6634F052">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2613C425">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绩效指标明确性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7E00A53">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850DD">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3F14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D0D50">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left w:val="single" w:color="000000" w:sz="4" w:space="0"/>
              <w:right w:val="single" w:color="000000" w:sz="4" w:space="0"/>
            </w:tcBorders>
            <w:noWrap w:val="0"/>
            <w:vAlign w:val="center"/>
          </w:tcPr>
          <w:p w14:paraId="194BD5E9">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19004">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资金投入</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0899BA12">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预算编制科学性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980CE8F">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00BB6">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62FA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auto" w:sz="4" w:space="0"/>
              <w:right w:val="single" w:color="000000" w:sz="4" w:space="0"/>
            </w:tcBorders>
            <w:noWrap w:val="0"/>
            <w:vAlign w:val="center"/>
          </w:tcPr>
          <w:p w14:paraId="5C84CB55">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left w:val="single" w:color="000000" w:sz="4" w:space="0"/>
              <w:bottom w:val="single" w:color="auto" w:sz="4" w:space="0"/>
              <w:right w:val="single" w:color="000000" w:sz="4" w:space="0"/>
            </w:tcBorders>
            <w:noWrap w:val="0"/>
            <w:vAlign w:val="center"/>
          </w:tcPr>
          <w:p w14:paraId="0A61E1EC">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50CA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5564E77D">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资金分配合理性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9CFBE84">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4B272">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030C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519" w:type="dxa"/>
            <w:vMerge w:val="restart"/>
            <w:tcBorders>
              <w:top w:val="single" w:color="auto" w:sz="4" w:space="0"/>
              <w:left w:val="single" w:color="000000" w:sz="4" w:space="0"/>
              <w:bottom w:val="single" w:color="000000" w:sz="4" w:space="0"/>
              <w:right w:val="single" w:color="000000" w:sz="4" w:space="0"/>
            </w:tcBorders>
            <w:noWrap w:val="0"/>
            <w:vAlign w:val="center"/>
          </w:tcPr>
          <w:p w14:paraId="625F8B76">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过程</w:t>
            </w:r>
          </w:p>
        </w:tc>
        <w:tc>
          <w:tcPr>
            <w:tcW w:w="893" w:type="dxa"/>
            <w:vMerge w:val="continue"/>
            <w:tcBorders>
              <w:top w:val="single" w:color="auto" w:sz="4" w:space="0"/>
              <w:left w:val="single" w:color="000000" w:sz="4" w:space="0"/>
              <w:right w:val="single" w:color="000000" w:sz="4" w:space="0"/>
            </w:tcBorders>
            <w:noWrap w:val="0"/>
            <w:vAlign w:val="center"/>
          </w:tcPr>
          <w:p w14:paraId="0B33AF8A">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D9899">
            <w:pPr>
              <w:spacing w:line="0" w:lineRule="atLeas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资金管理</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731C2BED">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资金到位率</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21CDC40">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154E8">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2.5</w:t>
            </w:r>
          </w:p>
        </w:tc>
      </w:tr>
      <w:tr w14:paraId="1BB1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CF6AB">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left w:val="single" w:color="000000" w:sz="4" w:space="0"/>
              <w:right w:val="single" w:color="000000" w:sz="4" w:space="0"/>
            </w:tcBorders>
            <w:noWrap w:val="0"/>
            <w:vAlign w:val="center"/>
          </w:tcPr>
          <w:p w14:paraId="397EA68C">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75BCD">
            <w:pPr>
              <w:spacing w:line="300" w:lineRule="exact"/>
              <w:ind w:left="0" w:leftChars="0" w:right="0" w:rightChars="0" w:firstLine="0" w:firstLineChars="0"/>
              <w:jc w:val="center"/>
              <w:rPr>
                <w:rFonts w:hint="default" w:ascii="Times New Roman" w:hAnsi="Times New Roman" w:eastAsia="宋体" w:cs="Times New Roman"/>
                <w:color w:val="000000"/>
                <w:sz w:val="18"/>
                <w:szCs w:val="18"/>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771A6184">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预算执行率</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DE5A658">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sz w:val="18"/>
                <w:szCs w:val="18"/>
                <w:lang w:val="en-US" w:eastAsia="zh-CN"/>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75DB4">
            <w:pPr>
              <w:autoSpaceDN w:val="0"/>
              <w:spacing w:line="300" w:lineRule="exact"/>
              <w:ind w:left="0" w:leftChars="0" w:right="0" w:rightChars="0" w:firstLine="0" w:firstLineChars="0"/>
              <w:jc w:val="center"/>
              <w:textAlignment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sz w:val="18"/>
                <w:szCs w:val="18"/>
                <w:lang w:val="en-US" w:eastAsia="zh-CN"/>
              </w:rPr>
              <w:t>0.8</w:t>
            </w:r>
          </w:p>
        </w:tc>
      </w:tr>
      <w:tr w14:paraId="6B8D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13CD8">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left w:val="single" w:color="000000" w:sz="4" w:space="0"/>
              <w:right w:val="single" w:color="000000" w:sz="4" w:space="0"/>
            </w:tcBorders>
            <w:noWrap w:val="0"/>
            <w:vAlign w:val="center"/>
          </w:tcPr>
          <w:p w14:paraId="0918070E">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C426F0">
            <w:pPr>
              <w:spacing w:line="0" w:lineRule="atLeas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资金管理</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F70FA4D">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资金使用合规性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86B8311">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452BB">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5F07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6A19B">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left w:val="single" w:color="000000" w:sz="4" w:space="0"/>
              <w:right w:val="single" w:color="000000" w:sz="4" w:space="0"/>
            </w:tcBorders>
            <w:noWrap w:val="0"/>
            <w:vAlign w:val="center"/>
          </w:tcPr>
          <w:p w14:paraId="15ED6EB8">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vMerge w:val="restart"/>
            <w:tcBorders>
              <w:top w:val="single" w:color="000000" w:sz="4" w:space="0"/>
              <w:left w:val="single" w:color="000000" w:sz="4" w:space="0"/>
              <w:right w:val="single" w:color="000000" w:sz="4" w:space="0"/>
            </w:tcBorders>
            <w:noWrap w:val="0"/>
            <w:vAlign w:val="center"/>
          </w:tcPr>
          <w:p w14:paraId="6821C61A">
            <w:pPr>
              <w:spacing w:line="0" w:lineRule="atLeas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组织实施　</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0FD14E2A">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管理制度健全性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631765E">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2DCB9">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4E89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CDA71">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left w:val="single" w:color="000000" w:sz="4" w:space="0"/>
              <w:bottom w:val="single" w:color="000000" w:sz="4" w:space="0"/>
              <w:right w:val="single" w:color="000000" w:sz="4" w:space="0"/>
            </w:tcBorders>
            <w:noWrap w:val="0"/>
            <w:vAlign w:val="center"/>
          </w:tcPr>
          <w:p w14:paraId="3EFE014C">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vMerge w:val="continue"/>
            <w:tcBorders>
              <w:left w:val="single" w:color="000000" w:sz="4" w:space="0"/>
              <w:bottom w:val="single" w:color="000000" w:sz="4" w:space="0"/>
              <w:right w:val="single" w:color="000000" w:sz="4" w:space="0"/>
            </w:tcBorders>
            <w:noWrap w:val="0"/>
            <w:vAlign w:val="center"/>
          </w:tcPr>
          <w:p w14:paraId="173821C1">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195" w:type="dxa"/>
            <w:tcBorders>
              <w:top w:val="single" w:color="000000" w:sz="4" w:space="0"/>
              <w:left w:val="single" w:color="000000" w:sz="4" w:space="0"/>
              <w:bottom w:val="single" w:color="auto" w:sz="4" w:space="0"/>
              <w:right w:val="single" w:color="000000" w:sz="4" w:space="0"/>
            </w:tcBorders>
            <w:noWrap w:val="0"/>
            <w:vAlign w:val="center"/>
          </w:tcPr>
          <w:p w14:paraId="76F274F9">
            <w:pPr>
              <w:spacing w:line="0" w:lineRule="atLeas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制度执行有效性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AAF1518">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EE29C">
            <w:pPr>
              <w:autoSpaceDN w:val="0"/>
              <w:spacing w:line="300" w:lineRule="exact"/>
              <w:ind w:left="0" w:leftChars="0" w:right="0" w:rightChars="0" w:firstLine="0" w:firstLineChars="0"/>
              <w:jc w:val="center"/>
              <w:textAlignment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w:t>
            </w:r>
          </w:p>
        </w:tc>
      </w:tr>
      <w:tr w14:paraId="2432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519" w:type="dxa"/>
            <w:vMerge w:val="restart"/>
            <w:tcBorders>
              <w:top w:val="single" w:color="000000" w:sz="4" w:space="0"/>
              <w:left w:val="single" w:color="000000" w:sz="4" w:space="0"/>
              <w:right w:val="single" w:color="000000" w:sz="4" w:space="0"/>
            </w:tcBorders>
            <w:noWrap w:val="0"/>
            <w:vAlign w:val="center"/>
          </w:tcPr>
          <w:p w14:paraId="5795C62E">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w:t>
            </w:r>
          </w:p>
        </w:tc>
        <w:tc>
          <w:tcPr>
            <w:tcW w:w="89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04C79">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F2BD71">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产出数量</w:t>
            </w:r>
          </w:p>
        </w:tc>
        <w:tc>
          <w:tcPr>
            <w:tcW w:w="2195" w:type="dxa"/>
            <w:tcBorders>
              <w:top w:val="single" w:color="auto" w:sz="4" w:space="0"/>
              <w:left w:val="single" w:color="auto" w:sz="4" w:space="0"/>
              <w:bottom w:val="single" w:color="auto" w:sz="4" w:space="0"/>
              <w:right w:val="single" w:color="auto" w:sz="4" w:space="0"/>
            </w:tcBorders>
            <w:noWrap w:val="0"/>
            <w:vAlign w:val="center"/>
          </w:tcPr>
          <w:p w14:paraId="2229BAD3">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短视频拍摄数</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0A6741A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10</w:t>
            </w:r>
          </w:p>
        </w:tc>
        <w:tc>
          <w:tcPr>
            <w:tcW w:w="140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B9F50FB">
            <w:pPr>
              <w:autoSpaceDN w:val="0"/>
              <w:spacing w:line="300" w:lineRule="exact"/>
              <w:ind w:left="0" w:leftChars="0" w:right="0" w:rightChars="0" w:firstLine="0" w:firstLineChars="0"/>
              <w:jc w:val="center"/>
              <w:textAlignment w:val="center"/>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10</w:t>
            </w:r>
          </w:p>
        </w:tc>
      </w:tr>
      <w:tr w14:paraId="55BD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519" w:type="dxa"/>
            <w:vMerge w:val="continue"/>
            <w:tcBorders>
              <w:left w:val="single" w:color="000000" w:sz="4" w:space="0"/>
              <w:right w:val="single" w:color="000000" w:sz="4" w:space="0"/>
            </w:tcBorders>
            <w:noWrap w:val="0"/>
            <w:vAlign w:val="center"/>
          </w:tcPr>
          <w:p w14:paraId="71D3A651">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69D2F">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F14FEA">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产出质量</w:t>
            </w:r>
          </w:p>
        </w:tc>
        <w:tc>
          <w:tcPr>
            <w:tcW w:w="2195" w:type="dxa"/>
            <w:tcBorders>
              <w:top w:val="single" w:color="auto" w:sz="4" w:space="0"/>
              <w:left w:val="single" w:color="auto" w:sz="4" w:space="0"/>
              <w:bottom w:val="single" w:color="auto" w:sz="4" w:space="0"/>
              <w:right w:val="single" w:color="auto" w:sz="4" w:space="0"/>
            </w:tcBorders>
            <w:noWrap w:val="0"/>
            <w:vAlign w:val="center"/>
          </w:tcPr>
          <w:p w14:paraId="597F3C30">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错漏率</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06A3CFC3">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c>
          <w:tcPr>
            <w:tcW w:w="140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817195C">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r>
      <w:tr w14:paraId="5392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519" w:type="dxa"/>
            <w:vMerge w:val="continue"/>
            <w:tcBorders>
              <w:left w:val="single" w:color="000000" w:sz="4" w:space="0"/>
              <w:right w:val="single" w:color="000000" w:sz="4" w:space="0"/>
            </w:tcBorders>
            <w:noWrap w:val="0"/>
            <w:vAlign w:val="center"/>
          </w:tcPr>
          <w:p w14:paraId="5DC92280">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BAD13">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FF645F">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产出时效</w:t>
            </w:r>
          </w:p>
        </w:tc>
        <w:tc>
          <w:tcPr>
            <w:tcW w:w="2195" w:type="dxa"/>
            <w:tcBorders>
              <w:top w:val="single" w:color="auto" w:sz="4" w:space="0"/>
              <w:left w:val="single" w:color="auto" w:sz="4" w:space="0"/>
              <w:bottom w:val="single" w:color="auto" w:sz="4" w:space="0"/>
              <w:right w:val="single" w:color="auto" w:sz="4" w:space="0"/>
            </w:tcBorders>
            <w:noWrap w:val="0"/>
            <w:vAlign w:val="center"/>
          </w:tcPr>
          <w:p w14:paraId="67ED23CD">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宣传及时率</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1C41D5C8">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c>
          <w:tcPr>
            <w:tcW w:w="140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D9CE604">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r>
      <w:tr w14:paraId="2FC0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519" w:type="dxa"/>
            <w:vMerge w:val="continue"/>
            <w:tcBorders>
              <w:left w:val="single" w:color="000000" w:sz="4" w:space="0"/>
              <w:right w:val="single" w:color="000000" w:sz="4" w:space="0"/>
            </w:tcBorders>
            <w:noWrap w:val="0"/>
            <w:vAlign w:val="center"/>
          </w:tcPr>
          <w:p w14:paraId="430B7E1E">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21EFA">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1F4586">
            <w:pPr>
              <w:autoSpaceDN w:val="0"/>
              <w:spacing w:line="3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产出成本</w:t>
            </w:r>
          </w:p>
        </w:tc>
        <w:tc>
          <w:tcPr>
            <w:tcW w:w="2195" w:type="dxa"/>
            <w:tcBorders>
              <w:top w:val="single" w:color="auto" w:sz="4" w:space="0"/>
              <w:left w:val="single" w:color="auto" w:sz="4" w:space="0"/>
              <w:bottom w:val="single" w:color="auto" w:sz="4" w:space="0"/>
              <w:right w:val="single" w:color="auto" w:sz="4" w:space="0"/>
            </w:tcBorders>
            <w:noWrap w:val="0"/>
            <w:vAlign w:val="center"/>
          </w:tcPr>
          <w:p w14:paraId="6DEFC312">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经济成本</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11ED2CBA">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c>
          <w:tcPr>
            <w:tcW w:w="140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D21DC6D">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r>
      <w:tr w14:paraId="1CDB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1519" w:type="dxa"/>
            <w:vMerge w:val="continue"/>
            <w:tcBorders>
              <w:left w:val="single" w:color="000000" w:sz="4" w:space="0"/>
              <w:right w:val="single" w:color="000000" w:sz="4" w:space="0"/>
            </w:tcBorders>
            <w:noWrap w:val="0"/>
            <w:vAlign w:val="center"/>
          </w:tcPr>
          <w:p w14:paraId="6787ED3A">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61872">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FBA701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社会效益</w:t>
            </w:r>
          </w:p>
        </w:tc>
        <w:tc>
          <w:tcPr>
            <w:tcW w:w="2195" w:type="dxa"/>
            <w:tcBorders>
              <w:top w:val="single" w:color="auto" w:sz="4" w:space="0"/>
              <w:left w:val="single" w:color="auto" w:sz="4" w:space="0"/>
              <w:bottom w:val="single" w:color="auto" w:sz="4" w:space="0"/>
              <w:right w:val="single" w:color="auto" w:sz="4" w:space="0"/>
            </w:tcBorders>
            <w:noWrap w:val="0"/>
            <w:vAlign w:val="center"/>
          </w:tcPr>
          <w:p w14:paraId="59E04EE6">
            <w:pPr>
              <w:spacing w:line="300" w:lineRule="exact"/>
              <w:ind w:left="0" w:leftChars="0" w:right="0" w:rightChars="0" w:firstLine="0" w:firstLine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多形式展现五华职工风采，激发广大职工开拓创新的精气神</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492F49A2">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c>
          <w:tcPr>
            <w:tcW w:w="140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844DB78">
            <w:pPr>
              <w:spacing w:line="300" w:lineRule="exact"/>
              <w:ind w:left="0" w:leftChars="0" w:right="0" w:rightChars="0"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10</w:t>
            </w:r>
          </w:p>
        </w:tc>
      </w:tr>
      <w:tr w14:paraId="3D8B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19" w:type="dxa"/>
            <w:vMerge w:val="continue"/>
            <w:tcBorders>
              <w:left w:val="single" w:color="000000" w:sz="4" w:space="0"/>
              <w:bottom w:val="single" w:color="000000" w:sz="4" w:space="0"/>
              <w:right w:val="single" w:color="000000" w:sz="4" w:space="0"/>
            </w:tcBorders>
            <w:noWrap w:val="0"/>
            <w:vAlign w:val="center"/>
          </w:tcPr>
          <w:p w14:paraId="7B56886E">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11E56">
            <w:pPr>
              <w:spacing w:line="300" w:lineRule="exact"/>
              <w:ind w:left="0" w:leftChars="0" w:right="0" w:rightChars="0" w:firstLine="0" w:firstLineChars="0"/>
              <w:jc w:val="center"/>
              <w:rPr>
                <w:rFonts w:hint="default" w:ascii="Times New Roman" w:hAnsi="Times New Roman" w:eastAsia="宋体" w:cs="Times New 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AD0568">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满意度</w:t>
            </w:r>
          </w:p>
        </w:tc>
        <w:tc>
          <w:tcPr>
            <w:tcW w:w="2195" w:type="dxa"/>
            <w:tcBorders>
              <w:top w:val="single" w:color="auto" w:sz="4" w:space="0"/>
              <w:left w:val="single" w:color="000000" w:sz="4" w:space="0"/>
              <w:bottom w:val="single" w:color="000000" w:sz="4" w:space="0"/>
              <w:right w:val="single" w:color="000000" w:sz="4" w:space="0"/>
            </w:tcBorders>
            <w:noWrap w:val="0"/>
            <w:vAlign w:val="center"/>
          </w:tcPr>
          <w:p w14:paraId="1F10ACF5">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服务对象满意度</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A7A9555">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F9A4B">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10</w:t>
            </w:r>
          </w:p>
        </w:tc>
      </w:tr>
      <w:tr w14:paraId="2A7B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E0AA818">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总分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D3930C2">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DFCAE0">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761CAA65">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56276E7">
            <w:pPr>
              <w:autoSpaceDN w:val="0"/>
              <w:spacing w:line="3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lang w:val="en-US" w:eastAsia="zh-CN"/>
              </w:rPr>
            </w:pPr>
            <w:r>
              <w:rPr>
                <w:rFonts w:hint="eastAsia" w:ascii="Times New Roman" w:hAnsi="Times New Roman" w:cs="Times New Roman"/>
                <w:bCs/>
                <w:color w:val="000000"/>
                <w:sz w:val="18"/>
                <w:szCs w:val="18"/>
                <w:lang w:val="en-US" w:eastAsia="zh-CN"/>
              </w:rPr>
              <w:t>100</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2313FB6">
            <w:pPr>
              <w:autoSpaceDN w:val="0"/>
              <w:spacing w:line="300" w:lineRule="exact"/>
              <w:ind w:left="0" w:leftChars="0" w:right="0" w:rightChars="0" w:firstLine="0" w:firstLineChars="0"/>
              <w:jc w:val="center"/>
              <w:textAlignment w:val="center"/>
              <w:rPr>
                <w:rFonts w:hint="default" w:ascii="Times New Roman" w:hAnsi="Times New Roman" w:cs="Times New Roman"/>
                <w:bCs/>
                <w:color w:val="000000"/>
                <w:sz w:val="18"/>
                <w:szCs w:val="18"/>
                <w:lang w:val="en-US" w:eastAsia="zh-CN"/>
              </w:rPr>
            </w:pPr>
            <w:r>
              <w:rPr>
                <w:rFonts w:hint="eastAsia" w:ascii="Times New Roman" w:hAnsi="Times New Roman" w:cs="Times New Roman"/>
                <w:bCs/>
                <w:color w:val="000000"/>
                <w:sz w:val="18"/>
                <w:szCs w:val="18"/>
                <w:lang w:val="en-US" w:eastAsia="zh-CN"/>
              </w:rPr>
              <w:t>98.3</w:t>
            </w:r>
          </w:p>
        </w:tc>
      </w:tr>
    </w:tbl>
    <w:p w14:paraId="62B3DC4E">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四、绩效评价指标分析</w:t>
      </w:r>
    </w:p>
    <w:p w14:paraId="6B5CA0A1">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（一）项目决策情况分析</w:t>
      </w:r>
    </w:p>
    <w:p w14:paraId="77BECE4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已启动应付款未付款项目经费和五华·职业·绘·匠心”主题系列宣传经费</w:t>
      </w:r>
      <w:r>
        <w:rPr>
          <w:rFonts w:hint="default" w:ascii="Times New Roman" w:hAnsi="Times New Roman" w:eastAsia="仿宋_GB2312" w:cs="Times New Roman"/>
          <w:sz w:val="32"/>
          <w:szCs w:val="32"/>
          <w:lang w:val="en-US" w:eastAsia="zh-CN"/>
        </w:rPr>
        <w:t>，有详细的项目实施方案和具体的支出计划，支出范围明确、边界清晰，绩效目标设置合理，预算编制科学有效。</w:t>
      </w:r>
    </w:p>
    <w:p w14:paraId="5AB11D8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项目过程情况分析</w:t>
      </w:r>
    </w:p>
    <w:p w14:paraId="3B8A7ECA">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执行过程中严格按照项目实施方案、内控制度、财务管理制度执行，做到项目资金专款专用，按项目独立核算，无截留、挤占、挪用、虚列支出等情况的发生。同时，中心在每个季度开展财政支出绩效运行监控工作，对项目预期产出的完成情况、预期效果的实现进度及趋势、预算执行情况等进行全面监控，对监控中发现的问题及时整改，保障项目实现预期目标。</w:t>
      </w:r>
    </w:p>
    <w:p w14:paraId="7EEE27F7">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项目产出情况分析</w:t>
      </w:r>
    </w:p>
    <w:p w14:paraId="1555BEBE">
      <w:pPr>
        <w:pStyle w:val="14"/>
        <w:ind w:firstLine="64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已启动应付款未付款项目经费应付事项完成率38.6%，付款审批手续完整，付款单据真实合法，经费支出合规率100%，经费支出成本798879.68元，有效保障了新闻宣传了舆论引导工作，社会公众满意度90%。</w:t>
      </w:r>
    </w:p>
    <w:p w14:paraId="6F6010C9">
      <w:pPr>
        <w:pStyle w:val="14"/>
        <w:ind w:firstLine="64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“五华·职业·绘·匠心”主题系列宣传经费短视频拍摄期数2期，错漏率0%，宣传及时率100%，经济成本11000元，多形式展现了五华职工风采，激发广大职工开拓创新的精气神，服务对象满意度90%。</w:t>
      </w:r>
    </w:p>
    <w:p w14:paraId="2A365844">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项目效益情况分析</w:t>
      </w:r>
    </w:p>
    <w:p w14:paraId="605098A0">
      <w:pPr>
        <w:pStyle w:val="14"/>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已启动应付款未付款项目经费</w:t>
      </w:r>
      <w:r>
        <w:rPr>
          <w:rFonts w:hint="eastAsia" w:eastAsia="仿宋_GB2312" w:cs="Times New Roman"/>
          <w:kern w:val="2"/>
          <w:sz w:val="32"/>
          <w:szCs w:val="32"/>
          <w:lang w:val="en-US" w:eastAsia="zh-CN" w:bidi="ar-SA"/>
        </w:rPr>
        <w:t>的支付有效保障了中心项目的顺利推进和完成质量，降低了潜在的法律和财务风险，确保中心2024年的工作顺利开展。</w:t>
      </w:r>
      <w:r>
        <w:rPr>
          <w:rFonts w:hint="eastAsia" w:ascii="Times New Roman" w:hAnsi="Times New Roman" w:eastAsia="仿宋_GB2312" w:cs="Times New Roman"/>
          <w:kern w:val="2"/>
          <w:sz w:val="32"/>
          <w:szCs w:val="32"/>
          <w:lang w:val="en-US" w:eastAsia="zh-CN" w:bidi="ar-SA"/>
        </w:rPr>
        <w:t>2024年在经济效益方面，</w:t>
      </w:r>
      <w:r>
        <w:rPr>
          <w:rFonts w:hint="eastAsia" w:eastAsia="仿宋_GB2312" w:cs="Times New Roman"/>
          <w:kern w:val="2"/>
          <w:sz w:val="32"/>
          <w:szCs w:val="32"/>
          <w:lang w:val="en-US" w:eastAsia="zh-CN" w:bidi="ar-SA"/>
        </w:rPr>
        <w:t>中心</w:t>
      </w:r>
      <w:r>
        <w:rPr>
          <w:rFonts w:hint="eastAsia" w:ascii="Times New Roman" w:hAnsi="Times New Roman" w:eastAsia="仿宋_GB2312" w:cs="Times New Roman"/>
          <w:kern w:val="2"/>
          <w:sz w:val="32"/>
          <w:szCs w:val="32"/>
          <w:lang w:val="en-US" w:eastAsia="zh-CN" w:bidi="ar-SA"/>
        </w:rPr>
        <w:t>策划推出暖心行动专题宣传，开设“暖心行动 宜业五华”专题，全方位、多角度讲好五华打造一流营商环境的故事。在社会效益方面，中心围绕庆祝中华人民共和国成立75周年，策划推出“强国有我系列”报道，从奋进五华、新质五华、宜业五华、人文五华、绿美五华、幸福五华、和谐五华、实干五华等，多维度展现全区上下改革创新、踔厉奋发，为实现中华民族伟大复兴而团结奋斗的五华实践。在生态效益方面，紧密结合辖区历史文化底蕴深厚、文化创意产业富集等优势，融合五华文旅、文化、文商资源，多位一体联合宣传，感受五华四时美好。</w:t>
      </w:r>
    </w:p>
    <w:p w14:paraId="53A5AF53">
      <w:pPr>
        <w:pStyle w:val="14"/>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“五华·职业·绘·匠心”主题系列宣传经费</w:t>
      </w:r>
      <w:r>
        <w:rPr>
          <w:rFonts w:hint="eastAsia" w:eastAsia="仿宋_GB2312" w:cs="Times New Roman"/>
          <w:kern w:val="2"/>
          <w:sz w:val="32"/>
          <w:szCs w:val="32"/>
          <w:lang w:val="en-US" w:eastAsia="zh-CN" w:bidi="ar-SA"/>
        </w:rPr>
        <w:t>通过</w:t>
      </w:r>
      <w:r>
        <w:rPr>
          <w:rFonts w:hint="eastAsia" w:ascii="Times New Roman" w:hAnsi="Times New Roman" w:eastAsia="仿宋_GB2312" w:cs="Times New Roman"/>
          <w:kern w:val="2"/>
          <w:sz w:val="32"/>
          <w:szCs w:val="32"/>
          <w:lang w:val="en-US" w:eastAsia="zh-CN" w:bidi="ar-SA"/>
        </w:rPr>
        <w:t>多形式展现了</w:t>
      </w:r>
      <w:r>
        <w:rPr>
          <w:rFonts w:hint="eastAsia" w:eastAsia="仿宋_GB2312" w:cs="Times New Roman"/>
          <w:kern w:val="2"/>
          <w:sz w:val="32"/>
          <w:szCs w:val="32"/>
          <w:lang w:val="en-US" w:eastAsia="zh-CN" w:bidi="ar-SA"/>
        </w:rPr>
        <w:t>各行各业及新就业形态劳动者等五华职工、五华匠人风采，激发广大职工群众团结奋斗、开拓创新的精气神。</w:t>
      </w:r>
    </w:p>
    <w:p w14:paraId="35E03777">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主要经验及做法</w:t>
      </w:r>
    </w:p>
    <w:p w14:paraId="5751DE8B">
      <w:pPr>
        <w:keepNext w:val="0"/>
        <w:keepLines w:val="0"/>
        <w:pageBreakBefore w:val="0"/>
        <w:kinsoku/>
        <w:wordWrap/>
        <w:overflowPunct/>
        <w:topLinePunct w:val="0"/>
        <w:autoSpaceDE/>
        <w:autoSpaceDN/>
        <w:bidi w:val="0"/>
        <w:adjustRightInd w:val="0"/>
        <w:spacing w:line="560"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始终</w:t>
      </w:r>
      <w:r>
        <w:rPr>
          <w:rFonts w:hint="eastAsia"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中央、省、市</w:t>
      </w:r>
      <w:r>
        <w:rPr>
          <w:rFonts w:hint="eastAsia" w:ascii="Times New Roman" w:hAnsi="Times New Roman" w:eastAsia="仿宋_GB2312" w:cs="Times New Roman"/>
          <w:sz w:val="32"/>
          <w:szCs w:val="32"/>
          <w:lang w:eastAsia="zh-CN"/>
        </w:rPr>
        <w:t>大政方针和</w:t>
      </w:r>
      <w:r>
        <w:rPr>
          <w:rFonts w:hint="default" w:ascii="Times New Roman" w:hAnsi="Times New Roman" w:eastAsia="仿宋_GB2312" w:cs="Times New Roman"/>
          <w:sz w:val="32"/>
          <w:szCs w:val="32"/>
        </w:rPr>
        <w:t>区委区政府</w:t>
      </w:r>
      <w:r>
        <w:rPr>
          <w:rFonts w:hint="eastAsia"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工作开展各项任务，确保各项</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取得实效</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严格执行预算管理，加强绩效目标考核，</w:t>
      </w:r>
      <w:r>
        <w:rPr>
          <w:rFonts w:hint="default" w:ascii="Times New Roman" w:hAnsi="Times New Roman" w:eastAsia="仿宋_GB2312" w:cs="Times New Roman"/>
          <w:sz w:val="32"/>
          <w:szCs w:val="32"/>
          <w:lang w:val="en-US" w:eastAsia="zh-CN"/>
        </w:rPr>
        <w:t>将绩效考核结果与预算资金安排挂钩，提高财政资金的配置效率和使用效益</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修订完善内控制度、财务管理等制度，进一步规范项目实施、资金使用等方面的内容。</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及时公开绩效自评结果，主动接受社会监督，有效保障资金使用的规范性、安全性，不断提升中心的公信力和影响力。</w:t>
      </w:r>
    </w:p>
    <w:p w14:paraId="15A9E331">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存在的问题及原因分析</w:t>
      </w:r>
    </w:p>
    <w:p w14:paraId="5EC4829E">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z w:val="32"/>
          <w:szCs w:val="32"/>
        </w:rPr>
        <w:t>绩效目标编报的质量还有待提高，绩效指标的量化还不够。</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今后将加强部门绩效目标编报基础工作，不断提高绩效目标表编报水平。把加强预算绩效管理作为一项重要的基础工作来抓，加强财政预算前期管理，理清本部门预算管理的总体思路、具体方案和阶段目标。在编报绩效目标申报表时，注意所细化分解的绩效指标的完整性，确保绩效指标能充分支撑绩效目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同时，关注绩效指标的可考核性，从数量、质量、成本、进度等方面来设置绩效指标，提高绩效目标申报表的编报质量。</w:t>
      </w:r>
    </w:p>
    <w:p w14:paraId="60A9AF0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有关建议</w:t>
      </w:r>
    </w:p>
    <w:p w14:paraId="3592165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提高绩效指标设定的精准性。根据国家相关法律法规和规章制度、部门职责、项目规划和目标，结合相关历史数据、行业标准、计划标准等，凝练最能反应总体目标的关键性指标，明确绩效指标具体数值，提高预算项目申报指标的考核性，设定指向明确、细化量化、合理可行、相匹配的绩效指标。</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完善自评工作质量。加强对预算绩效管理相关政策文件的学习和运行，组织相关知识培训，提高干部职工绩效管理意识。按照政策要求成立绩效自评工作组，明确责任分工，项目负责人全程参与，提供准确、精准的项目数据，归纳总结项目实施的数据统计、项目文件等材料，主动发现并挖掘存在问题，积极寻求解决办法，提高自评工作质量。</w:t>
      </w:r>
    </w:p>
    <w:p w14:paraId="2A10560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八、其他需要说明的问题</w:t>
      </w:r>
    </w:p>
    <w:p w14:paraId="0B5427CC">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eastAsia="zh-CN"/>
        </w:rPr>
        <w:t>昆明市五华区融媒体中心无其他需要说明的问题。</w:t>
      </w:r>
    </w:p>
    <w:p w14:paraId="51F49CFE">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5BC61E8D">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lang w:val="en-US" w:eastAsia="zh-CN"/>
        </w:rPr>
      </w:pPr>
      <w:bookmarkStart w:id="0" w:name="_GoBack"/>
      <w:bookmarkEnd w:id="0"/>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9213E9-AA82-4B09-A94F-15CF745F0389}"/>
  </w:font>
  <w:font w:name="黑体">
    <w:panose1 w:val="02010609060101010101"/>
    <w:charset w:val="86"/>
    <w:family w:val="auto"/>
    <w:pitch w:val="default"/>
    <w:sig w:usb0="800002BF" w:usb1="38CF7CFA" w:usb2="00000016" w:usb3="00000000" w:csb0="00040001" w:csb1="00000000"/>
    <w:embedRegular r:id="rId2" w:fontKey="{B0B1CA1E-94D5-4304-A05B-531E95BDA2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C53ADE1C-EF11-430D-BD92-DCD032DD141E}"/>
  </w:font>
  <w:font w:name="方正小标宋简体">
    <w:panose1 w:val="03000509000000000000"/>
    <w:charset w:val="86"/>
    <w:family w:val="auto"/>
    <w:pitch w:val="default"/>
    <w:sig w:usb0="00000001" w:usb1="080E0000" w:usb2="00000000" w:usb3="00000000" w:csb0="00040000" w:csb1="00000000"/>
    <w:embedRegular r:id="rId4" w:fontKey="{4A16613D-FEE8-4A02-8C1F-B7E7D53C67DD}"/>
  </w:font>
  <w:font w:name="方正小标宋_GBK">
    <w:panose1 w:val="02000000000000000000"/>
    <w:charset w:val="86"/>
    <w:family w:val="auto"/>
    <w:pitch w:val="default"/>
    <w:sig w:usb0="00000001" w:usb1="080E0000" w:usb2="00000000" w:usb3="00000000" w:csb0="00040000" w:csb1="00000000"/>
    <w:embedRegular r:id="rId5" w:fontKey="{B30D7F0E-AE5E-4E4C-B55F-8882543061FA}"/>
  </w:font>
  <w:font w:name="楷体_GB2312">
    <w:panose1 w:val="02010609030101010101"/>
    <w:charset w:val="86"/>
    <w:family w:val="auto"/>
    <w:pitch w:val="default"/>
    <w:sig w:usb0="00000001" w:usb1="080E0000" w:usb2="00000000" w:usb3="00000000" w:csb0="00040000" w:csb1="00000000"/>
    <w:embedRegular r:id="rId6" w:fontKey="{B836DA1A-E983-4ADE-BA09-6A508659F7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54BC">
    <w:pPr>
      <w:pStyle w:val="7"/>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76429C7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7AD2">
    <w:pPr>
      <w:pStyle w:val="7"/>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4DD7CE9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6FF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6D35A"/>
    <w:multiLevelType w:val="singleLevel"/>
    <w:tmpl w:val="9D36D35A"/>
    <w:lvl w:ilvl="0" w:tentative="0">
      <w:start w:val="2"/>
      <w:numFmt w:val="chineseCounting"/>
      <w:suff w:val="nothing"/>
      <w:lvlText w:val="（%1）"/>
      <w:lvlJc w:val="left"/>
      <w:rPr>
        <w:rFonts w:hint="eastAsia"/>
      </w:rPr>
    </w:lvl>
  </w:abstractNum>
  <w:abstractNum w:abstractNumId="1">
    <w:nsid w:val="024D7E3E"/>
    <w:multiLevelType w:val="singleLevel"/>
    <w:tmpl w:val="024D7E3E"/>
    <w:lvl w:ilvl="0" w:tentative="0">
      <w:start w:val="5"/>
      <w:numFmt w:val="chineseCounting"/>
      <w:suff w:val="nothing"/>
      <w:lvlText w:val="%1、"/>
      <w:lvlJc w:val="left"/>
      <w:rPr>
        <w:rFonts w:hint="eastAsia"/>
      </w:rPr>
    </w:lvl>
  </w:abstractNum>
  <w:abstractNum w:abstractNumId="2">
    <w:nsid w:val="3DBCC7F1"/>
    <w:multiLevelType w:val="singleLevel"/>
    <w:tmpl w:val="3DBCC7F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2ZkYjkyMjE5OTBhZDk3NzQzYWZlMWI4NDUwNzMifQ=="/>
    <w:docVar w:name="KSO_WPS_MARK_KEY" w:val="4defe9cb-654e-4313-b2c5-28031463ce4c"/>
  </w:docVars>
  <w:rsids>
    <w:rsidRoot w:val="0020402E"/>
    <w:rsid w:val="00017A8F"/>
    <w:rsid w:val="00047AB7"/>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3C3A4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DB367D"/>
    <w:rsid w:val="025F24F2"/>
    <w:rsid w:val="025F4662"/>
    <w:rsid w:val="026C0DFE"/>
    <w:rsid w:val="027C7354"/>
    <w:rsid w:val="02F474A0"/>
    <w:rsid w:val="031F2043"/>
    <w:rsid w:val="03265180"/>
    <w:rsid w:val="03474314"/>
    <w:rsid w:val="045C354F"/>
    <w:rsid w:val="04E909D6"/>
    <w:rsid w:val="054C5DAB"/>
    <w:rsid w:val="057564AB"/>
    <w:rsid w:val="06353257"/>
    <w:rsid w:val="06C346F1"/>
    <w:rsid w:val="06C54798"/>
    <w:rsid w:val="073562D9"/>
    <w:rsid w:val="07361DDD"/>
    <w:rsid w:val="07593D76"/>
    <w:rsid w:val="080F73BE"/>
    <w:rsid w:val="08114650"/>
    <w:rsid w:val="084C6591"/>
    <w:rsid w:val="08514A4D"/>
    <w:rsid w:val="08AF45C5"/>
    <w:rsid w:val="08D37327"/>
    <w:rsid w:val="08FA3336"/>
    <w:rsid w:val="0A4D6167"/>
    <w:rsid w:val="0A8E01DA"/>
    <w:rsid w:val="0B6757B7"/>
    <w:rsid w:val="0B6B4B9F"/>
    <w:rsid w:val="0D774F56"/>
    <w:rsid w:val="0E2D1318"/>
    <w:rsid w:val="100D7DF3"/>
    <w:rsid w:val="10135E15"/>
    <w:rsid w:val="104B0B11"/>
    <w:rsid w:val="11AB1672"/>
    <w:rsid w:val="12216B3D"/>
    <w:rsid w:val="12310D91"/>
    <w:rsid w:val="123E2F93"/>
    <w:rsid w:val="125D4824"/>
    <w:rsid w:val="128B56D9"/>
    <w:rsid w:val="13224E04"/>
    <w:rsid w:val="139A36CF"/>
    <w:rsid w:val="13AE4AD7"/>
    <w:rsid w:val="140137CB"/>
    <w:rsid w:val="143040B0"/>
    <w:rsid w:val="148166BA"/>
    <w:rsid w:val="14BE19FD"/>
    <w:rsid w:val="14C96294"/>
    <w:rsid w:val="153573E4"/>
    <w:rsid w:val="16513469"/>
    <w:rsid w:val="16F40CC3"/>
    <w:rsid w:val="17427051"/>
    <w:rsid w:val="176A5B2B"/>
    <w:rsid w:val="18FA2EDF"/>
    <w:rsid w:val="19871FA6"/>
    <w:rsid w:val="1AA21F20"/>
    <w:rsid w:val="1AFB36D2"/>
    <w:rsid w:val="1B201DBF"/>
    <w:rsid w:val="1B2C0724"/>
    <w:rsid w:val="1B2F4438"/>
    <w:rsid w:val="1B4B493C"/>
    <w:rsid w:val="1B6E7E45"/>
    <w:rsid w:val="1B83455A"/>
    <w:rsid w:val="1BFB4FA4"/>
    <w:rsid w:val="1C492847"/>
    <w:rsid w:val="1C737230"/>
    <w:rsid w:val="1CBB2985"/>
    <w:rsid w:val="1D1722B1"/>
    <w:rsid w:val="1D6F5C49"/>
    <w:rsid w:val="1D994A74"/>
    <w:rsid w:val="1E93139D"/>
    <w:rsid w:val="1F4135B5"/>
    <w:rsid w:val="1F615A66"/>
    <w:rsid w:val="201F02E4"/>
    <w:rsid w:val="21C44F09"/>
    <w:rsid w:val="21D56297"/>
    <w:rsid w:val="21DE339D"/>
    <w:rsid w:val="227814F2"/>
    <w:rsid w:val="22A16179"/>
    <w:rsid w:val="239E3556"/>
    <w:rsid w:val="23FE7D27"/>
    <w:rsid w:val="24875A24"/>
    <w:rsid w:val="252722E2"/>
    <w:rsid w:val="268B7490"/>
    <w:rsid w:val="276C34ED"/>
    <w:rsid w:val="28047D00"/>
    <w:rsid w:val="284D6B87"/>
    <w:rsid w:val="29272FC4"/>
    <w:rsid w:val="29791BFE"/>
    <w:rsid w:val="29CC3D4E"/>
    <w:rsid w:val="2AA963F5"/>
    <w:rsid w:val="2ADC4E13"/>
    <w:rsid w:val="2B151983"/>
    <w:rsid w:val="2B5446D0"/>
    <w:rsid w:val="2C534818"/>
    <w:rsid w:val="2CCF04B2"/>
    <w:rsid w:val="2DC43283"/>
    <w:rsid w:val="2DE51610"/>
    <w:rsid w:val="2FB514D0"/>
    <w:rsid w:val="2FE80D8F"/>
    <w:rsid w:val="30842FF2"/>
    <w:rsid w:val="309E0C3C"/>
    <w:rsid w:val="30CB0B45"/>
    <w:rsid w:val="32BE4F4A"/>
    <w:rsid w:val="33ED3BCC"/>
    <w:rsid w:val="33FD3B57"/>
    <w:rsid w:val="34D523DE"/>
    <w:rsid w:val="35784879"/>
    <w:rsid w:val="363D0213"/>
    <w:rsid w:val="36AA1648"/>
    <w:rsid w:val="3719610A"/>
    <w:rsid w:val="37603E4C"/>
    <w:rsid w:val="376712E7"/>
    <w:rsid w:val="38B844F1"/>
    <w:rsid w:val="38E01351"/>
    <w:rsid w:val="3A5B15D7"/>
    <w:rsid w:val="3AD578E1"/>
    <w:rsid w:val="3CA974C2"/>
    <w:rsid w:val="3CFF3309"/>
    <w:rsid w:val="3D5347E8"/>
    <w:rsid w:val="3D5B0142"/>
    <w:rsid w:val="3DD75329"/>
    <w:rsid w:val="3DEA67CE"/>
    <w:rsid w:val="3E3839DE"/>
    <w:rsid w:val="3E844FE1"/>
    <w:rsid w:val="40297539"/>
    <w:rsid w:val="40414948"/>
    <w:rsid w:val="40C637D8"/>
    <w:rsid w:val="40D1149A"/>
    <w:rsid w:val="41203D79"/>
    <w:rsid w:val="4125649B"/>
    <w:rsid w:val="41CC4F14"/>
    <w:rsid w:val="42120659"/>
    <w:rsid w:val="42574E56"/>
    <w:rsid w:val="426A72E7"/>
    <w:rsid w:val="438576C5"/>
    <w:rsid w:val="44812A1C"/>
    <w:rsid w:val="44D417EF"/>
    <w:rsid w:val="4568638C"/>
    <w:rsid w:val="45C43F4B"/>
    <w:rsid w:val="45CE0BFE"/>
    <w:rsid w:val="464178F2"/>
    <w:rsid w:val="46B67B95"/>
    <w:rsid w:val="46DA32A9"/>
    <w:rsid w:val="47217705"/>
    <w:rsid w:val="47505984"/>
    <w:rsid w:val="484140EE"/>
    <w:rsid w:val="489505CE"/>
    <w:rsid w:val="48A153C2"/>
    <w:rsid w:val="48E01D74"/>
    <w:rsid w:val="49391826"/>
    <w:rsid w:val="49F41101"/>
    <w:rsid w:val="49F91FC4"/>
    <w:rsid w:val="4AB42380"/>
    <w:rsid w:val="4BB1223F"/>
    <w:rsid w:val="4C6B2057"/>
    <w:rsid w:val="4C8056D4"/>
    <w:rsid w:val="4C8F2F6F"/>
    <w:rsid w:val="4C93723E"/>
    <w:rsid w:val="4CB4635D"/>
    <w:rsid w:val="4CCC314C"/>
    <w:rsid w:val="4CD32934"/>
    <w:rsid w:val="4CD6689C"/>
    <w:rsid w:val="4D682A48"/>
    <w:rsid w:val="4D832C78"/>
    <w:rsid w:val="4DBA322B"/>
    <w:rsid w:val="4E271D7B"/>
    <w:rsid w:val="4E7E2684"/>
    <w:rsid w:val="4F744DEB"/>
    <w:rsid w:val="50B508AC"/>
    <w:rsid w:val="51CC64BF"/>
    <w:rsid w:val="51D52940"/>
    <w:rsid w:val="521B7236"/>
    <w:rsid w:val="523E38F5"/>
    <w:rsid w:val="52923265"/>
    <w:rsid w:val="538232A1"/>
    <w:rsid w:val="53D14ABD"/>
    <w:rsid w:val="54761817"/>
    <w:rsid w:val="547D1124"/>
    <w:rsid w:val="54CF07A0"/>
    <w:rsid w:val="54F975CB"/>
    <w:rsid w:val="54FE654D"/>
    <w:rsid w:val="552D5EC0"/>
    <w:rsid w:val="557673CF"/>
    <w:rsid w:val="561C735A"/>
    <w:rsid w:val="56380A98"/>
    <w:rsid w:val="56C137C7"/>
    <w:rsid w:val="57B7551B"/>
    <w:rsid w:val="58F5279F"/>
    <w:rsid w:val="590B2E55"/>
    <w:rsid w:val="597531E0"/>
    <w:rsid w:val="599F6108"/>
    <w:rsid w:val="59B61F2F"/>
    <w:rsid w:val="59B9557B"/>
    <w:rsid w:val="59E92304"/>
    <w:rsid w:val="5A6762F7"/>
    <w:rsid w:val="5AB75993"/>
    <w:rsid w:val="5AE4142E"/>
    <w:rsid w:val="5C5F065B"/>
    <w:rsid w:val="5CDD3C76"/>
    <w:rsid w:val="5D0E5BDE"/>
    <w:rsid w:val="5D28108C"/>
    <w:rsid w:val="5D5F468B"/>
    <w:rsid w:val="5DA4554F"/>
    <w:rsid w:val="5DD1318C"/>
    <w:rsid w:val="5DDB01B6"/>
    <w:rsid w:val="5DF46768"/>
    <w:rsid w:val="5EB856E4"/>
    <w:rsid w:val="5F0B1D76"/>
    <w:rsid w:val="5F3465FA"/>
    <w:rsid w:val="5F557A60"/>
    <w:rsid w:val="5F772160"/>
    <w:rsid w:val="5FF40209"/>
    <w:rsid w:val="60340580"/>
    <w:rsid w:val="6151078F"/>
    <w:rsid w:val="62092C5F"/>
    <w:rsid w:val="63402869"/>
    <w:rsid w:val="638B55F6"/>
    <w:rsid w:val="63F57AF7"/>
    <w:rsid w:val="6419080D"/>
    <w:rsid w:val="645415E8"/>
    <w:rsid w:val="64874BF3"/>
    <w:rsid w:val="651344BB"/>
    <w:rsid w:val="657B7EC1"/>
    <w:rsid w:val="659418B0"/>
    <w:rsid w:val="65F514C0"/>
    <w:rsid w:val="672A3F5C"/>
    <w:rsid w:val="672C7221"/>
    <w:rsid w:val="678F03E3"/>
    <w:rsid w:val="687234C5"/>
    <w:rsid w:val="687545A8"/>
    <w:rsid w:val="68A65864"/>
    <w:rsid w:val="6A0C12EB"/>
    <w:rsid w:val="6A6C22B0"/>
    <w:rsid w:val="6B0C2013"/>
    <w:rsid w:val="6B1252E0"/>
    <w:rsid w:val="6BAD0DEB"/>
    <w:rsid w:val="6BCC4F2B"/>
    <w:rsid w:val="6C691293"/>
    <w:rsid w:val="6CFE5C6F"/>
    <w:rsid w:val="6D953B8F"/>
    <w:rsid w:val="6E162B44"/>
    <w:rsid w:val="6FF33F30"/>
    <w:rsid w:val="70862203"/>
    <w:rsid w:val="70C8455E"/>
    <w:rsid w:val="710034B4"/>
    <w:rsid w:val="71913A76"/>
    <w:rsid w:val="71E769F5"/>
    <w:rsid w:val="71F2795F"/>
    <w:rsid w:val="72643CC5"/>
    <w:rsid w:val="72717B4F"/>
    <w:rsid w:val="728132ED"/>
    <w:rsid w:val="72BC63B0"/>
    <w:rsid w:val="72BD6DD8"/>
    <w:rsid w:val="73B57A63"/>
    <w:rsid w:val="74814AD2"/>
    <w:rsid w:val="74AE06FF"/>
    <w:rsid w:val="74BB4EE4"/>
    <w:rsid w:val="768A0573"/>
    <w:rsid w:val="77951598"/>
    <w:rsid w:val="785A0460"/>
    <w:rsid w:val="791954AD"/>
    <w:rsid w:val="796208D7"/>
    <w:rsid w:val="7A031249"/>
    <w:rsid w:val="7A065F4B"/>
    <w:rsid w:val="7AE12ED0"/>
    <w:rsid w:val="7AE35816"/>
    <w:rsid w:val="7B947DA7"/>
    <w:rsid w:val="7C1E59E5"/>
    <w:rsid w:val="7C8917B4"/>
    <w:rsid w:val="7CEB62C4"/>
    <w:rsid w:val="7D450D50"/>
    <w:rsid w:val="7DEB78CC"/>
    <w:rsid w:val="7E673BD9"/>
    <w:rsid w:val="7E991353"/>
    <w:rsid w:val="7ECB797B"/>
    <w:rsid w:val="7EEA2523"/>
    <w:rsid w:val="7FE45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22"/>
    <w:qFormat/>
    <w:uiPriority w:val="0"/>
    <w:pPr>
      <w:adjustRightInd w:val="0"/>
      <w:spacing w:before="240" w:after="60" w:line="312" w:lineRule="atLeast"/>
      <w:jc w:val="center"/>
      <w:textAlignment w:val="baseline"/>
    </w:pPr>
    <w:rPr>
      <w:rFonts w:ascii="Arial" w:hAnsi="Arial"/>
      <w:b/>
      <w:kern w:val="28"/>
      <w:sz w:val="32"/>
      <w:szCs w:val="20"/>
    </w:rPr>
  </w:style>
  <w:style w:type="paragraph" w:styleId="5">
    <w:name w:val="Normal Indent"/>
    <w:basedOn w:val="1"/>
    <w:next w:val="1"/>
    <w:qFormat/>
    <w:uiPriority w:val="0"/>
    <w:pPr>
      <w:ind w:firstLine="420" w:firstLineChars="200"/>
    </w:pPr>
  </w:style>
  <w:style w:type="paragraph" w:styleId="6">
    <w:name w:val="Body Text"/>
    <w:basedOn w:val="1"/>
    <w:next w:val="7"/>
    <w:qFormat/>
    <w:uiPriority w:val="0"/>
    <w:rPr>
      <w:rFonts w:ascii="Calibri" w:hAnsi="Calibri" w:eastAsia="宋体" w:cs="Times New Roman"/>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Body Text Indent"/>
    <w:basedOn w:val="1"/>
    <w:unhideWhenUsed/>
    <w:qFormat/>
    <w:uiPriority w:val="0"/>
    <w:pPr>
      <w:ind w:firstLine="640" w:firstLineChars="200"/>
    </w:pPr>
    <w:rPr>
      <w:rFonts w:ascii="仿宋_GB2312" w:hAnsi="Times New Roman" w:eastAsia="仿宋_GB2312"/>
      <w:sz w:val="32"/>
      <w:szCs w:val="24"/>
    </w:rPr>
  </w:style>
  <w:style w:type="paragraph" w:styleId="9">
    <w:name w:val="Plain Text"/>
    <w:basedOn w:val="1"/>
    <w:qFormat/>
    <w:uiPriority w:val="99"/>
    <w:rPr>
      <w:rFonts w:ascii="宋体" w:hAnsi="Courier New" w:cs="宋体"/>
      <w:kern w:val="0"/>
      <w:sz w:val="20"/>
      <w:szCs w:val="21"/>
    </w:rPr>
  </w:style>
  <w:style w:type="paragraph" w:styleId="10">
    <w:name w:val="Date"/>
    <w:basedOn w:val="1"/>
    <w:next w:val="1"/>
    <w:link w:val="23"/>
    <w:qFormat/>
    <w:uiPriority w:val="0"/>
    <w:pPr>
      <w:ind w:left="100" w:leftChars="25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snapToGrid/>
      <w:spacing w:line="520" w:lineRule="exact"/>
      <w:ind w:firstLine="0" w:firstLineChars="0"/>
      <w:jc w:val="center"/>
    </w:pPr>
    <w:rPr>
      <w:rFonts w:ascii="Times New Roman" w:hAnsi="Times New Roman"/>
      <w:sz w:val="24"/>
      <w:szCs w:val="20"/>
    </w:rPr>
  </w:style>
  <w:style w:type="table" w:styleId="16">
    <w:name w:val="Table Grid"/>
    <w:basedOn w:val="15"/>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customStyle="1" w:styleId="20">
    <w:name w:val="公文文种"/>
    <w:basedOn w:val="17"/>
    <w:qFormat/>
    <w:uiPriority w:val="0"/>
    <w:rPr>
      <w:rFonts w:eastAsia="宋体"/>
      <w:sz w:val="32"/>
    </w:rPr>
  </w:style>
  <w:style w:type="character" w:customStyle="1" w:styleId="21">
    <w:name w:val="公文文号"/>
    <w:basedOn w:val="17"/>
    <w:qFormat/>
    <w:uiPriority w:val="0"/>
    <w:rPr>
      <w:rFonts w:eastAsia="仿宋_GB2312"/>
      <w:sz w:val="32"/>
    </w:rPr>
  </w:style>
  <w:style w:type="character" w:customStyle="1" w:styleId="22">
    <w:name w:val="标题 Char"/>
    <w:basedOn w:val="17"/>
    <w:link w:val="4"/>
    <w:qFormat/>
    <w:uiPriority w:val="0"/>
    <w:rPr>
      <w:rFonts w:ascii="Arial" w:hAnsi="Arial"/>
      <w:b/>
      <w:kern w:val="28"/>
      <w:sz w:val="32"/>
    </w:rPr>
  </w:style>
  <w:style w:type="character" w:customStyle="1" w:styleId="23">
    <w:name w:val="日期 Char"/>
    <w:basedOn w:val="17"/>
    <w:link w:val="10"/>
    <w:qFormat/>
    <w:uiPriority w:val="0"/>
    <w:rPr>
      <w:rFonts w:ascii="Calibri" w:hAnsi="Calibri"/>
      <w:kern w:val="2"/>
      <w:sz w:val="21"/>
      <w:szCs w:val="22"/>
    </w:rPr>
  </w:style>
  <w:style w:type="character" w:customStyle="1" w:styleId="24">
    <w:name w:val="页脚 Char"/>
    <w:basedOn w:val="17"/>
    <w:link w:val="7"/>
    <w:qFormat/>
    <w:uiPriority w:val="99"/>
    <w:rPr>
      <w:rFonts w:ascii="Calibri" w:hAnsi="Calibri"/>
      <w:kern w:val="2"/>
      <w:sz w:val="18"/>
      <w:szCs w:val="18"/>
    </w:rPr>
  </w:style>
  <w:style w:type="paragraph" w:customStyle="1" w:styleId="25">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6">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7">
    <w:name w:val="apple-style-span"/>
    <w:qFormat/>
    <w:uiPriority w:val="99"/>
  </w:style>
  <w:style w:type="paragraph" w:customStyle="1" w:styleId="28">
    <w:name w:val="列出段落1"/>
    <w:basedOn w:val="1"/>
    <w:qFormat/>
    <w:uiPriority w:val="34"/>
    <w:pPr>
      <w:ind w:firstLine="420" w:firstLineChars="200"/>
    </w:pPr>
    <w:rPr>
      <w:rFonts w:asciiTheme="minorHAnsi" w:hAnsiTheme="minorHAnsi" w:eastAsiaTheme="minorEastAsia" w:cstheme="minorBidi"/>
    </w:rPr>
  </w:style>
  <w:style w:type="character" w:customStyle="1" w:styleId="29">
    <w:name w:val="公文正文"/>
    <w:qFormat/>
    <w:uiPriority w:val="0"/>
    <w:rPr>
      <w:rFonts w:hint="eastAsia" w:ascii="仿宋_GB2312" w:eastAsia="仿宋_GB2312"/>
      <w:sz w:val="32"/>
    </w:rPr>
  </w:style>
  <w:style w:type="paragraph" w:styleId="30">
    <w:name w:val="List Paragraph"/>
    <w:basedOn w:val="1"/>
    <w:qFormat/>
    <w:uiPriority w:val="34"/>
    <w:pPr>
      <w:ind w:firstLine="420" w:firstLineChars="200"/>
    </w:pPr>
    <w:rPr>
      <w:rFonts w:asciiTheme="minorHAnsi" w:hAnsiTheme="minorHAnsi" w:eastAsiaTheme="minorEastAsia" w:cstheme="minorBidi"/>
    </w:rPr>
  </w:style>
  <w:style w:type="paragraph" w:customStyle="1" w:styleId="3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2">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6767</Words>
  <Characters>7262</Characters>
  <Lines>1</Lines>
  <Paragraphs>1</Paragraphs>
  <TotalTime>1</TotalTime>
  <ScaleCrop>false</ScaleCrop>
  <LinksUpToDate>false</LinksUpToDate>
  <CharactersWithSpaces>7900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黄正刚</cp:lastModifiedBy>
  <cp:lastPrinted>2025-06-05T03:33:00Z</cp:lastPrinted>
  <dcterms:modified xsi:type="dcterms:W3CDTF">2025-08-13T06:06:54Z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35771CDCEEB44C2DACBE8BF92B071585</vt:lpwstr>
  </property>
  <property fmtid="{D5CDD505-2E9C-101B-9397-08002B2CF9AE}" pid="4" name="KSOTemplateDocerSaveRecord">
    <vt:lpwstr>eyJoZGlkIjoiNDI4Y2ZkYjkyMjE5OTBhZDk3NzQzYWZlMWI4NDUwNzMifQ==</vt:lpwstr>
  </property>
</Properties>
</file>