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3CA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五华区区级预算支出部门评价表</w:t>
      </w:r>
    </w:p>
    <w:p w14:paraId="77AEA6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2024 </w:t>
      </w:r>
      <w:r>
        <w:rPr>
          <w:rFonts w:hint="eastAsia" w:ascii="方正小标宋简体" w:hAnsi="黑体" w:eastAsia="方正小标宋简体" w:cs="Times New Roman"/>
          <w:color w:val="000000"/>
          <w:sz w:val="32"/>
          <w:szCs w:val="32"/>
          <w:lang w:eastAsia="zh-CN"/>
        </w:rPr>
        <w:t>）年度</w:t>
      </w:r>
    </w:p>
    <w:tbl>
      <w:tblPr>
        <w:tblStyle w:val="16"/>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4812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10C0D0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14:paraId="79190F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sz w:val="18"/>
                <w:szCs w:val="18"/>
              </w:rPr>
              <w:t>委托第三方开展公务员医疗补助等医保经办项目经费</w:t>
            </w:r>
          </w:p>
        </w:tc>
      </w:tr>
      <w:tr w14:paraId="7596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371DC24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14:paraId="05EF836F">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昆明市五华区医疗保障局</w:t>
            </w:r>
          </w:p>
        </w:tc>
        <w:tc>
          <w:tcPr>
            <w:tcW w:w="2069" w:type="dxa"/>
            <w:gridSpan w:val="3"/>
            <w:noWrap w:val="0"/>
            <w:vAlign w:val="center"/>
          </w:tcPr>
          <w:p w14:paraId="4AD815D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14:paraId="1F1732D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昆明市五华区医疗保险中心</w:t>
            </w:r>
          </w:p>
        </w:tc>
      </w:tr>
      <w:tr w14:paraId="7B3E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05A4F04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14:paraId="156BBFBA">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戈杨</w:t>
            </w:r>
          </w:p>
        </w:tc>
        <w:tc>
          <w:tcPr>
            <w:tcW w:w="2069" w:type="dxa"/>
            <w:gridSpan w:val="3"/>
            <w:noWrap w:val="0"/>
            <w:vAlign w:val="center"/>
          </w:tcPr>
          <w:p w14:paraId="0049B4C5">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14:paraId="20C89AC6">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63399978</w:t>
            </w:r>
          </w:p>
        </w:tc>
      </w:tr>
      <w:tr w14:paraId="1375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11E2F2F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14:paraId="6A93096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r>
      <w:tr w14:paraId="727E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7299E69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14:paraId="3A31BBF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14:paraId="0B5C842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14:paraId="4C9F6BC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14:paraId="0781F8C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14:paraId="68A35D8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6C95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72" w:hRule="atLeast"/>
          <w:jc w:val="center"/>
        </w:trPr>
        <w:tc>
          <w:tcPr>
            <w:tcW w:w="1787" w:type="dxa"/>
            <w:gridSpan w:val="3"/>
            <w:vMerge w:val="continue"/>
            <w:noWrap w:val="0"/>
            <w:vAlign w:val="center"/>
          </w:tcPr>
          <w:p w14:paraId="6327B1F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0801F23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委托第三方开展公务员医疗补助等医保经办项目经费</w:t>
            </w:r>
          </w:p>
        </w:tc>
        <w:tc>
          <w:tcPr>
            <w:tcW w:w="1614" w:type="dxa"/>
            <w:gridSpan w:val="3"/>
            <w:noWrap w:val="0"/>
            <w:vAlign w:val="center"/>
          </w:tcPr>
          <w:p w14:paraId="0E3F16A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13</w:t>
            </w:r>
          </w:p>
        </w:tc>
        <w:tc>
          <w:tcPr>
            <w:tcW w:w="1523" w:type="dxa"/>
            <w:gridSpan w:val="2"/>
            <w:noWrap w:val="0"/>
            <w:vAlign w:val="center"/>
          </w:tcPr>
          <w:p w14:paraId="264852D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13</w:t>
            </w:r>
          </w:p>
        </w:tc>
        <w:tc>
          <w:tcPr>
            <w:tcW w:w="1334" w:type="dxa"/>
            <w:noWrap w:val="0"/>
            <w:vAlign w:val="center"/>
          </w:tcPr>
          <w:p w14:paraId="5EED32C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13</w:t>
            </w:r>
          </w:p>
        </w:tc>
        <w:tc>
          <w:tcPr>
            <w:tcW w:w="790" w:type="dxa"/>
            <w:noWrap w:val="0"/>
            <w:vAlign w:val="center"/>
          </w:tcPr>
          <w:p w14:paraId="0121FF7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00E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1F4A59F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14:paraId="22A4E31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523" w:type="dxa"/>
            <w:gridSpan w:val="2"/>
            <w:noWrap w:val="0"/>
            <w:vAlign w:val="center"/>
          </w:tcPr>
          <w:p w14:paraId="5C88836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334" w:type="dxa"/>
            <w:noWrap w:val="0"/>
            <w:vAlign w:val="center"/>
          </w:tcPr>
          <w:p w14:paraId="2B22AFB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790" w:type="dxa"/>
            <w:noWrap w:val="0"/>
            <w:vAlign w:val="center"/>
          </w:tcPr>
          <w:p w14:paraId="3F8309D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r>
      <w:tr w14:paraId="1159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69446B54">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14:paraId="627DB642">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1523" w:type="dxa"/>
            <w:gridSpan w:val="2"/>
            <w:noWrap w:val="0"/>
            <w:vAlign w:val="center"/>
          </w:tcPr>
          <w:p w14:paraId="21554942">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1334" w:type="dxa"/>
            <w:noWrap w:val="0"/>
            <w:vAlign w:val="center"/>
          </w:tcPr>
          <w:p w14:paraId="04483155">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790" w:type="dxa"/>
            <w:noWrap w:val="0"/>
            <w:vAlign w:val="center"/>
          </w:tcPr>
          <w:p w14:paraId="3BAB26D6">
            <w:pPr>
              <w:spacing w:line="300" w:lineRule="exact"/>
              <w:ind w:left="0" w:leftChars="0" w:right="0" w:rightChars="0" w:firstLine="0" w:firstLineChars="0"/>
              <w:jc w:val="center"/>
              <w:rPr>
                <w:rFonts w:hint="default" w:ascii="宋体" w:hAnsi="宋体" w:eastAsia="宋体"/>
                <w:sz w:val="18"/>
                <w:szCs w:val="18"/>
                <w:lang w:val="en-US" w:eastAsia="zh-CN"/>
              </w:rPr>
            </w:pPr>
          </w:p>
        </w:tc>
      </w:tr>
      <w:tr w14:paraId="685E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noWrap w:val="0"/>
            <w:vAlign w:val="center"/>
          </w:tcPr>
          <w:p w14:paraId="1ED89D7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2E43495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13975E9E">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3575CA94">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03874C66">
            <w:pPr>
              <w:spacing w:line="300" w:lineRule="exact"/>
              <w:ind w:left="0" w:leftChars="0" w:right="0" w:rightChars="0" w:firstLine="0" w:firstLineChars="0"/>
              <w:jc w:val="center"/>
              <w:rPr>
                <w:rFonts w:hint="eastAsia" w:ascii="宋体" w:hAnsi="宋体" w:eastAsia="宋体"/>
                <w:sz w:val="18"/>
                <w:szCs w:val="18"/>
              </w:rPr>
            </w:pPr>
          </w:p>
        </w:tc>
      </w:tr>
      <w:tr w14:paraId="2386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noWrap w:val="0"/>
            <w:vAlign w:val="center"/>
          </w:tcPr>
          <w:p w14:paraId="246A9BA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6FE3366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0F4B6CFC">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57CFAEA7">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73CDBF35">
            <w:pPr>
              <w:spacing w:line="300" w:lineRule="exact"/>
              <w:ind w:left="0" w:leftChars="0" w:right="0" w:rightChars="0" w:firstLine="0" w:firstLineChars="0"/>
              <w:jc w:val="center"/>
              <w:rPr>
                <w:rFonts w:hint="eastAsia" w:ascii="宋体" w:hAnsi="宋体" w:eastAsia="宋体"/>
                <w:sz w:val="18"/>
                <w:szCs w:val="18"/>
              </w:rPr>
            </w:pPr>
          </w:p>
        </w:tc>
      </w:tr>
      <w:tr w14:paraId="3362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70" w:hRule="atLeast"/>
          <w:jc w:val="center"/>
        </w:trPr>
        <w:tc>
          <w:tcPr>
            <w:tcW w:w="3758" w:type="dxa"/>
            <w:gridSpan w:val="5"/>
            <w:noWrap w:val="0"/>
            <w:vAlign w:val="center"/>
          </w:tcPr>
          <w:p w14:paraId="3914E169">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shd w:val="clear" w:color="auto" w:fill="auto"/>
            <w:noWrap w:val="0"/>
            <w:vAlign w:val="center"/>
          </w:tcPr>
          <w:p w14:paraId="1C894B9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13</w:t>
            </w:r>
          </w:p>
        </w:tc>
        <w:tc>
          <w:tcPr>
            <w:tcW w:w="1523" w:type="dxa"/>
            <w:gridSpan w:val="2"/>
            <w:shd w:val="clear" w:color="auto" w:fill="auto"/>
            <w:noWrap w:val="0"/>
            <w:vAlign w:val="center"/>
          </w:tcPr>
          <w:p w14:paraId="0429F36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13</w:t>
            </w:r>
          </w:p>
        </w:tc>
        <w:tc>
          <w:tcPr>
            <w:tcW w:w="1334" w:type="dxa"/>
            <w:shd w:val="clear" w:color="auto" w:fill="auto"/>
            <w:noWrap w:val="0"/>
            <w:vAlign w:val="center"/>
          </w:tcPr>
          <w:p w14:paraId="23FEB1B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13</w:t>
            </w:r>
          </w:p>
        </w:tc>
        <w:tc>
          <w:tcPr>
            <w:tcW w:w="790" w:type="dxa"/>
            <w:shd w:val="clear" w:color="auto" w:fill="auto"/>
            <w:noWrap w:val="0"/>
            <w:vAlign w:val="center"/>
          </w:tcPr>
          <w:p w14:paraId="2E702D3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100%</w:t>
            </w:r>
          </w:p>
        </w:tc>
      </w:tr>
      <w:tr w14:paraId="6094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2" w:hRule="atLeast"/>
          <w:jc w:val="center"/>
        </w:trPr>
        <w:tc>
          <w:tcPr>
            <w:tcW w:w="3758" w:type="dxa"/>
            <w:gridSpan w:val="5"/>
            <w:noWrap w:val="0"/>
            <w:vAlign w:val="center"/>
          </w:tcPr>
          <w:p w14:paraId="159F6AB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14:paraId="66F23539">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50ED6D13">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748FA764">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75C8B435">
            <w:pPr>
              <w:spacing w:line="300" w:lineRule="exact"/>
              <w:ind w:left="0" w:leftChars="0" w:right="0" w:rightChars="0" w:firstLine="0" w:firstLineChars="0"/>
              <w:jc w:val="center"/>
              <w:rPr>
                <w:rFonts w:hint="eastAsia" w:ascii="宋体" w:hAnsi="宋体" w:eastAsia="宋体"/>
                <w:sz w:val="18"/>
                <w:szCs w:val="18"/>
              </w:rPr>
            </w:pPr>
          </w:p>
        </w:tc>
      </w:tr>
      <w:tr w14:paraId="18AA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0F808159">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14:paraId="626DCFF5">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14:paraId="602A5FEC">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48CE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787" w:type="dxa"/>
            <w:gridSpan w:val="3"/>
            <w:vMerge w:val="continue"/>
            <w:noWrap w:val="0"/>
            <w:vAlign w:val="center"/>
          </w:tcPr>
          <w:p w14:paraId="2C865ECA">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top"/>
          </w:tcPr>
          <w:p w14:paraId="368D1CFE">
            <w:pPr>
              <w:pStyle w:val="15"/>
              <w:ind w:left="0" w:leftChars="0" w:firstLine="0" w:firstLineChars="0"/>
              <w:jc w:val="left"/>
              <w:rPr>
                <w:rFonts w:hint="eastAsia" w:ascii="宋体" w:hAnsi="宋体" w:eastAsia="宋体"/>
                <w:sz w:val="18"/>
                <w:szCs w:val="18"/>
                <w:lang w:eastAsia="zh-CN"/>
              </w:rPr>
            </w:pPr>
            <w:r>
              <w:rPr>
                <w:rFonts w:hint="eastAsia" w:ascii="宋体" w:hAnsi="宋体" w:eastAsia="宋体" w:cs="Times New Roman"/>
                <w:kern w:val="2"/>
                <w:sz w:val="18"/>
                <w:szCs w:val="18"/>
                <w:lang w:val="en-US" w:eastAsia="zh-CN" w:bidi="ar-SA"/>
              </w:rPr>
              <w:t>委托第三方开展公务员医疗补助手工报销等监督审核工作及经办业务工作，通过对公务员医疗补助手工报销案件的再审核，查找医疗保障基金使用和可能存在的风险，促进医保基金合规使用，维护参保人权益，保障医保基金安全平稳运行。</w:t>
            </w:r>
          </w:p>
        </w:tc>
        <w:tc>
          <w:tcPr>
            <w:tcW w:w="3647" w:type="dxa"/>
            <w:gridSpan w:val="4"/>
            <w:noWrap w:val="0"/>
            <w:vAlign w:val="center"/>
          </w:tcPr>
          <w:p w14:paraId="3576F9DA">
            <w:pPr>
              <w:pStyle w:val="6"/>
              <w:bidi w:val="0"/>
              <w:jc w:val="left"/>
              <w:rPr>
                <w:rFonts w:hint="eastAsia" w:ascii="宋体" w:hAnsi="宋体" w:eastAsia="宋体"/>
                <w:szCs w:val="18"/>
              </w:rPr>
            </w:pPr>
            <w:r>
              <w:rPr>
                <w:rFonts w:hint="eastAsia"/>
                <w:b w:val="0"/>
                <w:bCs/>
                <w:sz w:val="18"/>
                <w:szCs w:val="18"/>
                <w:lang w:val="en-US" w:eastAsia="zh-CN"/>
              </w:rPr>
              <w:t>按计划委托第三方开展公务员医疗补助手工报销等监督审核工作及经办业务工作，通过对公务员医疗补助手工报销案件的再审核，查找医疗保障基金使用和可能存在的风险，促进医保基金合规使用，维护参保人权益，保障医保基金安全平稳运行，及时有效的保障了全区符合待遇享受人员的权益。</w:t>
            </w:r>
          </w:p>
        </w:tc>
      </w:tr>
      <w:tr w14:paraId="2624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25B05E2D">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绩效评价指标评分（参考）</w:t>
            </w:r>
          </w:p>
        </w:tc>
      </w:tr>
      <w:tr w14:paraId="165D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3F64F90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1C25D20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8499C35">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72A6B74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4634187">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F07A8A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E38D50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011B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3A6C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23C3512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179F00F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14:paraId="6E46D3E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14:paraId="129ADB8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663A7C55">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12F13A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9FC094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6AA3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5505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09E31BA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4845733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60A0CFD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0358D1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FBB581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89918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05D4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75BC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01D2CB4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14:paraId="705DF5C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14:paraId="611C9F2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076C3B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A58A42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4A42C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r>
      <w:tr w14:paraId="4841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1E17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7748A4C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1321ECF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06D84FD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2D06B3A">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4E63B86">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176912">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r>
      <w:tr w14:paraId="2EEF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1A7D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052EE8EA">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3F58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2C1B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4D9BE60">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376742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5DE916">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r>
      <w:tr w14:paraId="1898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14F849F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1C220A51">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AFE0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1DE7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6D6C3D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406F91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C9FBA3">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r>
      <w:tr w14:paraId="2DD1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7845D8D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070078D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7DEAF">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BA714B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394D7F5">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F4C047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1D64B2">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07E3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379D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54A5D9E3">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B1E4F">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0DF3D">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5389A3D">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6128E1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815F8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525D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032A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7DBB2C2D">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8042EAA">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03168E1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46C318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BA6DF9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9D8453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tc>
      </w:tr>
      <w:tr w14:paraId="41E4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233A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E1AF784">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773686EC">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14:paraId="30845EEC">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77935E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8A5339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7C4EB8">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4EC4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9647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602FDDC1">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54169D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auto" w:sz="4" w:space="0"/>
              <w:right w:val="single" w:color="000000" w:sz="4" w:space="0"/>
            </w:tcBorders>
            <w:noWrap w:val="0"/>
            <w:vAlign w:val="center"/>
          </w:tcPr>
          <w:p w14:paraId="153114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14:paraId="763173E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923BA6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64F448">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3E30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07A6ACA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91ED1E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right w:val="single" w:color="auto" w:sz="4" w:space="0"/>
            </w:tcBorders>
            <w:noWrap w:val="0"/>
            <w:vAlign w:val="center"/>
          </w:tcPr>
          <w:p w14:paraId="69C32DD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auto" w:sz="4" w:space="0"/>
              <w:left w:val="single" w:color="auto" w:sz="4" w:space="0"/>
              <w:right w:val="single" w:color="auto" w:sz="4" w:space="0"/>
            </w:tcBorders>
            <w:noWrap w:val="0"/>
            <w:vAlign w:val="center"/>
          </w:tcPr>
          <w:p w14:paraId="191769E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A7507DE">
            <w:pPr>
              <w:spacing w:line="0" w:lineRule="atLeast"/>
              <w:ind w:left="0" w:leftChars="0" w:right="0" w:rightChars="0"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公务员医疗手工报销审核份数</w:t>
            </w:r>
          </w:p>
        </w:tc>
        <w:tc>
          <w:tcPr>
            <w:tcW w:w="1334" w:type="dxa"/>
            <w:tcBorders>
              <w:top w:val="single" w:color="000000" w:sz="4" w:space="0"/>
              <w:left w:val="single" w:color="auto" w:sz="4" w:space="0"/>
              <w:bottom w:val="single" w:color="auto" w:sz="4" w:space="0"/>
              <w:right w:val="single" w:color="000000" w:sz="4" w:space="0"/>
            </w:tcBorders>
            <w:noWrap w:val="0"/>
            <w:vAlign w:val="center"/>
          </w:tcPr>
          <w:p w14:paraId="19177D7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c>
          <w:tcPr>
            <w:tcW w:w="790" w:type="dxa"/>
            <w:tcBorders>
              <w:top w:val="single" w:color="000000" w:sz="4" w:space="0"/>
              <w:left w:val="single" w:color="000000" w:sz="4" w:space="0"/>
              <w:bottom w:val="single" w:color="auto" w:sz="4" w:space="0"/>
              <w:right w:val="single" w:color="000000" w:sz="4" w:space="0"/>
            </w:tcBorders>
            <w:noWrap w:val="0"/>
            <w:vAlign w:val="center"/>
          </w:tcPr>
          <w:p w14:paraId="33CAD2B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r>
      <w:tr w14:paraId="4E00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413" w:type="dxa"/>
            <w:vMerge w:val="continue"/>
            <w:tcBorders>
              <w:left w:val="single" w:color="000000" w:sz="4" w:space="0"/>
              <w:right w:val="single" w:color="000000" w:sz="4" w:space="0"/>
            </w:tcBorders>
            <w:noWrap w:val="0"/>
            <w:vAlign w:val="center"/>
          </w:tcPr>
          <w:p w14:paraId="02B905F1">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E69B7AB">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03399ED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vMerge w:val="restart"/>
            <w:tcBorders>
              <w:top w:val="single" w:color="auto" w:sz="4" w:space="0"/>
              <w:left w:val="single" w:color="000000" w:sz="4" w:space="0"/>
              <w:right w:val="single" w:color="000000" w:sz="4" w:space="0"/>
            </w:tcBorders>
            <w:noWrap w:val="0"/>
            <w:vAlign w:val="center"/>
          </w:tcPr>
          <w:p w14:paraId="103EF5C9">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1D744BD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购买第三方服务质量合格率</w:t>
            </w:r>
          </w:p>
        </w:tc>
        <w:tc>
          <w:tcPr>
            <w:tcW w:w="1334" w:type="dxa"/>
            <w:tcBorders>
              <w:top w:val="single" w:color="auto" w:sz="4" w:space="0"/>
              <w:left w:val="single" w:color="auto" w:sz="4" w:space="0"/>
              <w:bottom w:val="single" w:color="auto" w:sz="4" w:space="0"/>
              <w:right w:val="single" w:color="000000" w:sz="4" w:space="0"/>
            </w:tcBorders>
            <w:noWrap w:val="0"/>
            <w:vAlign w:val="center"/>
          </w:tcPr>
          <w:p w14:paraId="0C2D2F4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auto" w:sz="4" w:space="0"/>
              <w:right w:val="single" w:color="000000" w:sz="4" w:space="0"/>
            </w:tcBorders>
            <w:noWrap w:val="0"/>
            <w:vAlign w:val="center"/>
          </w:tcPr>
          <w:p w14:paraId="73C36DD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45CD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13" w:type="dxa"/>
            <w:vMerge w:val="continue"/>
            <w:tcBorders>
              <w:left w:val="single" w:color="000000" w:sz="4" w:space="0"/>
              <w:right w:val="single" w:color="000000" w:sz="4" w:space="0"/>
            </w:tcBorders>
            <w:noWrap w:val="0"/>
            <w:vAlign w:val="center"/>
          </w:tcPr>
          <w:p w14:paraId="4B3503B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66F0906">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5DF7978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0E7122D4">
            <w:pPr>
              <w:spacing w:line="300" w:lineRule="exact"/>
              <w:ind w:left="0" w:leftChars="0" w:right="0" w:rightChars="0" w:firstLine="0" w:firstLineChars="0"/>
              <w:jc w:val="center"/>
              <w:rPr>
                <w:rFonts w:hint="eastAsia" w:ascii="宋体" w:hAnsi="宋体"/>
                <w:sz w:val="18"/>
                <w:szCs w:val="18"/>
                <w:lang w:val="en-US" w:eastAsia="zh-CN"/>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12E4ED0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补助标准界定合格率</w:t>
            </w:r>
          </w:p>
        </w:tc>
        <w:tc>
          <w:tcPr>
            <w:tcW w:w="1334" w:type="dxa"/>
            <w:tcBorders>
              <w:top w:val="single" w:color="auto" w:sz="4" w:space="0"/>
              <w:left w:val="single" w:color="auto" w:sz="4" w:space="0"/>
              <w:bottom w:val="single" w:color="000000" w:sz="4" w:space="0"/>
              <w:right w:val="single" w:color="000000" w:sz="4" w:space="0"/>
            </w:tcBorders>
            <w:noWrap w:val="0"/>
            <w:vAlign w:val="center"/>
          </w:tcPr>
          <w:p w14:paraId="404C2FBE">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52B3A8C1">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r>
      <w:tr w14:paraId="3096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1413" w:type="dxa"/>
            <w:vMerge w:val="continue"/>
            <w:tcBorders>
              <w:left w:val="single" w:color="000000" w:sz="4" w:space="0"/>
              <w:right w:val="single" w:color="000000" w:sz="4" w:space="0"/>
            </w:tcBorders>
            <w:noWrap w:val="0"/>
            <w:vAlign w:val="center"/>
          </w:tcPr>
          <w:p w14:paraId="3B1ECD3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45617E">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21B97F1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vMerge w:val="restart"/>
            <w:tcBorders>
              <w:top w:val="single" w:color="000000" w:sz="4" w:space="0"/>
              <w:left w:val="single" w:color="000000" w:sz="4" w:space="0"/>
              <w:right w:val="single" w:color="000000" w:sz="4" w:space="0"/>
            </w:tcBorders>
            <w:noWrap w:val="0"/>
            <w:vAlign w:val="center"/>
          </w:tcPr>
          <w:p w14:paraId="25316FDB">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3A5AB52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项目完成时间</w:t>
            </w:r>
          </w:p>
        </w:tc>
        <w:tc>
          <w:tcPr>
            <w:tcW w:w="1334" w:type="dxa"/>
            <w:tcBorders>
              <w:top w:val="single" w:color="000000" w:sz="4" w:space="0"/>
              <w:left w:val="single" w:color="auto" w:sz="4" w:space="0"/>
              <w:bottom w:val="single" w:color="auto" w:sz="4" w:space="0"/>
              <w:right w:val="single" w:color="000000" w:sz="4" w:space="0"/>
            </w:tcBorders>
            <w:noWrap w:val="0"/>
            <w:vAlign w:val="center"/>
          </w:tcPr>
          <w:p w14:paraId="3EC4E90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auto" w:sz="4" w:space="0"/>
              <w:right w:val="single" w:color="000000" w:sz="4" w:space="0"/>
            </w:tcBorders>
            <w:noWrap w:val="0"/>
            <w:vAlign w:val="center"/>
          </w:tcPr>
          <w:p w14:paraId="177A211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580C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1413" w:type="dxa"/>
            <w:vMerge w:val="continue"/>
            <w:tcBorders>
              <w:left w:val="single" w:color="000000" w:sz="4" w:space="0"/>
              <w:right w:val="single" w:color="000000" w:sz="4" w:space="0"/>
            </w:tcBorders>
            <w:noWrap w:val="0"/>
            <w:vAlign w:val="center"/>
          </w:tcPr>
          <w:p w14:paraId="4FEE1280">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30E3BFE">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2DEBDF3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107A49BF">
            <w:pPr>
              <w:spacing w:line="300" w:lineRule="exact"/>
              <w:ind w:left="0" w:leftChars="0" w:right="0" w:rightChars="0" w:firstLine="0" w:firstLineChars="0"/>
              <w:jc w:val="center"/>
              <w:rPr>
                <w:rFonts w:hint="eastAsia" w:ascii="宋体" w:hAnsi="宋体"/>
                <w:sz w:val="18"/>
                <w:szCs w:val="18"/>
                <w:lang w:val="en-US" w:eastAsia="zh-CN"/>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39227D80">
            <w:pPr>
              <w:spacing w:line="0" w:lineRule="atLeast"/>
              <w:ind w:left="0" w:leftChars="0" w:right="0" w:rightChars="0" w:firstLine="0" w:firstLineChars="0"/>
              <w:jc w:val="center"/>
              <w:rPr>
                <w:rFonts w:hint="eastAsia" w:ascii="宋体" w:hAnsi="宋体" w:eastAsia="宋体" w:cs="宋体"/>
                <w:color w:val="000000"/>
                <w:kern w:val="0"/>
                <w:sz w:val="18"/>
                <w:szCs w:val="18"/>
                <w:lang w:eastAsia="zh-CN"/>
              </w:rPr>
            </w:pPr>
          </w:p>
        </w:tc>
        <w:tc>
          <w:tcPr>
            <w:tcW w:w="1334" w:type="dxa"/>
            <w:tcBorders>
              <w:top w:val="single" w:color="auto" w:sz="4" w:space="0"/>
              <w:left w:val="single" w:color="auto" w:sz="4" w:space="0"/>
              <w:bottom w:val="single" w:color="auto" w:sz="4" w:space="0"/>
              <w:right w:val="single" w:color="000000" w:sz="4" w:space="0"/>
            </w:tcBorders>
            <w:noWrap w:val="0"/>
            <w:vAlign w:val="center"/>
          </w:tcPr>
          <w:p w14:paraId="5163663C">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p>
        </w:tc>
        <w:tc>
          <w:tcPr>
            <w:tcW w:w="790" w:type="dxa"/>
            <w:tcBorders>
              <w:top w:val="single" w:color="auto" w:sz="4" w:space="0"/>
              <w:left w:val="single" w:color="000000" w:sz="4" w:space="0"/>
              <w:bottom w:val="single" w:color="auto" w:sz="4" w:space="0"/>
              <w:right w:val="single" w:color="000000" w:sz="4" w:space="0"/>
            </w:tcBorders>
            <w:noWrap w:val="0"/>
            <w:vAlign w:val="center"/>
          </w:tcPr>
          <w:p w14:paraId="421E2061">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p>
        </w:tc>
      </w:tr>
      <w:tr w14:paraId="4421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jc w:val="center"/>
        </w:trPr>
        <w:tc>
          <w:tcPr>
            <w:tcW w:w="1413" w:type="dxa"/>
            <w:vMerge w:val="continue"/>
            <w:tcBorders>
              <w:left w:val="single" w:color="000000" w:sz="4" w:space="0"/>
              <w:right w:val="single" w:color="000000" w:sz="4" w:space="0"/>
            </w:tcBorders>
            <w:noWrap w:val="0"/>
            <w:vAlign w:val="center"/>
          </w:tcPr>
          <w:p w14:paraId="146B42A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EB1E1DC">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35AB1EB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378A1907">
            <w:pPr>
              <w:spacing w:line="300" w:lineRule="exact"/>
              <w:ind w:left="0" w:leftChars="0" w:right="0" w:rightChars="0" w:firstLine="0" w:firstLineChars="0"/>
              <w:jc w:val="center"/>
              <w:rPr>
                <w:rFonts w:hint="eastAsia" w:ascii="宋体" w:hAnsi="宋体"/>
                <w:sz w:val="18"/>
                <w:szCs w:val="18"/>
                <w:lang w:val="en-US" w:eastAsia="zh-CN"/>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57393F29">
            <w:pPr>
              <w:spacing w:line="0" w:lineRule="atLeast"/>
              <w:ind w:left="0" w:leftChars="0" w:right="0" w:rightChars="0" w:firstLine="0" w:firstLineChars="0"/>
              <w:jc w:val="center"/>
              <w:rPr>
                <w:rFonts w:hint="eastAsia" w:ascii="宋体" w:hAnsi="宋体" w:eastAsia="宋体" w:cs="宋体"/>
                <w:color w:val="000000"/>
                <w:kern w:val="0"/>
                <w:sz w:val="18"/>
                <w:szCs w:val="18"/>
                <w:lang w:eastAsia="zh-CN"/>
              </w:rPr>
            </w:pPr>
          </w:p>
        </w:tc>
        <w:tc>
          <w:tcPr>
            <w:tcW w:w="1334" w:type="dxa"/>
            <w:tcBorders>
              <w:top w:val="single" w:color="auto" w:sz="4" w:space="0"/>
              <w:left w:val="single" w:color="auto" w:sz="4" w:space="0"/>
              <w:bottom w:val="single" w:color="auto" w:sz="4" w:space="0"/>
              <w:right w:val="single" w:color="000000" w:sz="4" w:space="0"/>
            </w:tcBorders>
            <w:noWrap w:val="0"/>
            <w:vAlign w:val="center"/>
          </w:tcPr>
          <w:p w14:paraId="76384C3F">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19CD302D">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p>
        </w:tc>
      </w:tr>
      <w:tr w14:paraId="5388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5E5619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AFA4B3D">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C455C0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582F5D20">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34726294">
            <w:pPr>
              <w:spacing w:line="0" w:lineRule="atLeast"/>
              <w:ind w:left="0" w:leftChars="0" w:right="0" w:rightChars="0" w:firstLine="0" w:firstLineChars="0"/>
              <w:jc w:val="center"/>
              <w:rPr>
                <w:rFonts w:hint="eastAsia" w:ascii="宋体" w:hAnsi="宋体" w:eastAsia="宋体" w:cs="宋体"/>
                <w:color w:val="000000"/>
                <w:kern w:val="0"/>
                <w:sz w:val="18"/>
                <w:szCs w:val="18"/>
              </w:rPr>
            </w:pPr>
          </w:p>
        </w:tc>
        <w:tc>
          <w:tcPr>
            <w:tcW w:w="1334" w:type="dxa"/>
            <w:tcBorders>
              <w:top w:val="single" w:color="auto" w:sz="4" w:space="0"/>
              <w:left w:val="single" w:color="auto" w:sz="4" w:space="0"/>
              <w:bottom w:val="single" w:color="000000" w:sz="4" w:space="0"/>
              <w:right w:val="single" w:color="000000" w:sz="4" w:space="0"/>
            </w:tcBorders>
            <w:noWrap w:val="0"/>
            <w:vAlign w:val="center"/>
          </w:tcPr>
          <w:p w14:paraId="0F70E57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A7BED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14:paraId="7136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54E3759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0B64AEF">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80881A6">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经济效益</w:t>
            </w:r>
          </w:p>
        </w:tc>
        <w:tc>
          <w:tcPr>
            <w:tcW w:w="621" w:type="dxa"/>
            <w:tcBorders>
              <w:top w:val="single" w:color="000000" w:sz="4" w:space="0"/>
              <w:left w:val="single" w:color="000000" w:sz="4" w:space="0"/>
              <w:bottom w:val="single" w:color="auto" w:sz="4" w:space="0"/>
              <w:right w:val="single" w:color="000000" w:sz="4" w:space="0"/>
            </w:tcBorders>
            <w:noWrap w:val="0"/>
            <w:vAlign w:val="center"/>
          </w:tcPr>
          <w:p w14:paraId="313A2776">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24658227">
            <w:pPr>
              <w:spacing w:line="0" w:lineRule="atLeast"/>
              <w:ind w:left="0" w:leftChars="0" w:right="0" w:rightChars="0" w:firstLine="0" w:firstLineChars="0"/>
              <w:jc w:val="center"/>
              <w:rPr>
                <w:rFonts w:hint="eastAsia" w:ascii="宋体" w:hAnsi="宋体" w:eastAsia="宋体" w:cs="宋体"/>
                <w:color w:val="000000"/>
                <w:kern w:val="0"/>
                <w:sz w:val="18"/>
                <w:szCs w:val="18"/>
              </w:rPr>
            </w:pP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070E0D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A1D46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14:paraId="2266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05B8AE1">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6959EF0">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C630350">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auto" w:sz="4" w:space="0"/>
              <w:left w:val="single" w:color="000000" w:sz="4" w:space="0"/>
              <w:bottom w:val="single" w:color="auto" w:sz="4" w:space="0"/>
              <w:right w:val="single" w:color="000000" w:sz="4" w:space="0"/>
            </w:tcBorders>
            <w:noWrap w:val="0"/>
            <w:vAlign w:val="center"/>
          </w:tcPr>
          <w:p w14:paraId="434FEC2A">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41E6CAF7">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公务员医疗补助需求</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5DAEEE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0AD92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4452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4FCB77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39BA28E">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6193392">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环境效益</w:t>
            </w:r>
          </w:p>
        </w:tc>
        <w:tc>
          <w:tcPr>
            <w:tcW w:w="621" w:type="dxa"/>
            <w:tcBorders>
              <w:top w:val="single" w:color="auto" w:sz="4" w:space="0"/>
              <w:left w:val="single" w:color="000000" w:sz="4" w:space="0"/>
              <w:bottom w:val="single" w:color="auto" w:sz="4" w:space="0"/>
              <w:right w:val="single" w:color="000000" w:sz="4" w:space="0"/>
            </w:tcBorders>
            <w:noWrap w:val="0"/>
            <w:vAlign w:val="center"/>
          </w:tcPr>
          <w:p w14:paraId="57FB2978">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0C471A2C">
            <w:pPr>
              <w:spacing w:line="0" w:lineRule="atLeast"/>
              <w:ind w:left="0" w:leftChars="0" w:right="0" w:rightChars="0" w:firstLine="0" w:firstLineChars="0"/>
              <w:jc w:val="center"/>
              <w:rPr>
                <w:rFonts w:hint="eastAsia" w:ascii="宋体" w:hAnsi="宋体" w:eastAsia="宋体" w:cs="宋体"/>
                <w:color w:val="000000"/>
                <w:kern w:val="0"/>
                <w:sz w:val="18"/>
                <w:szCs w:val="18"/>
              </w:rPr>
            </w:pP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6CFBF6E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C27D4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14:paraId="1ADD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2E3BE7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88A3A94">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4565BA2">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621" w:type="dxa"/>
            <w:tcBorders>
              <w:top w:val="single" w:color="auto" w:sz="4" w:space="0"/>
              <w:left w:val="single" w:color="000000" w:sz="4" w:space="0"/>
              <w:bottom w:val="single" w:color="000000" w:sz="4" w:space="0"/>
              <w:right w:val="single" w:color="000000" w:sz="4" w:space="0"/>
            </w:tcBorders>
            <w:noWrap w:val="0"/>
            <w:vAlign w:val="center"/>
          </w:tcPr>
          <w:p w14:paraId="33B63910">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516" w:type="dxa"/>
            <w:gridSpan w:val="4"/>
            <w:tcBorders>
              <w:top w:val="single" w:color="auto" w:sz="4" w:space="0"/>
              <w:left w:val="single" w:color="000000" w:sz="4" w:space="0"/>
              <w:bottom w:val="single" w:color="000000" w:sz="4" w:space="0"/>
              <w:right w:val="single" w:color="auto" w:sz="4" w:space="0"/>
            </w:tcBorders>
            <w:noWrap w:val="0"/>
            <w:vAlign w:val="center"/>
          </w:tcPr>
          <w:p w14:paraId="77E643DB">
            <w:pPr>
              <w:spacing w:line="0" w:lineRule="atLeast"/>
              <w:ind w:left="0" w:leftChars="0" w:right="0" w:rightChars="0" w:firstLine="0" w:firstLineChars="0"/>
              <w:jc w:val="center"/>
              <w:rPr>
                <w:rFonts w:hint="eastAsia" w:ascii="宋体" w:hAnsi="宋体" w:eastAsia="宋体" w:cs="宋体"/>
                <w:color w:val="000000"/>
                <w:kern w:val="0"/>
                <w:sz w:val="18"/>
                <w:szCs w:val="18"/>
                <w:lang w:eastAsia="zh-CN"/>
              </w:rPr>
            </w:pP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881C95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98C1F9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r>
      <w:tr w14:paraId="4697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7FB1E3D1">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C650CE">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5A01A11">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1A1CBCA8">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w:t>
            </w:r>
            <w:r>
              <w:rPr>
                <w:rFonts w:hint="eastAsia" w:ascii="宋体" w:hAnsi="宋体"/>
                <w:sz w:val="18"/>
                <w:szCs w:val="18"/>
                <w:lang w:val="en-US" w:eastAsia="zh-CN"/>
              </w:rPr>
              <w:t>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9418130">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项目受益对象满意度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94DFB7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349B5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0553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BB2F93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5626B1E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5A0848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69983D6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4E5F7B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6BBBE4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90320C">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100</w:t>
            </w:r>
          </w:p>
        </w:tc>
      </w:tr>
      <w:tr w14:paraId="2183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1711E69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14:paraId="353056DD">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rPr>
              <w:sym w:font="Wingdings 2" w:char="0052"/>
            </w:r>
            <w:r>
              <w:rPr>
                <w:rFonts w:hint="eastAsia" w:ascii="宋体" w:hAnsi="宋体" w:eastAsia="宋体" w:cs="宋体"/>
                <w:color w:val="000000"/>
                <w:kern w:val="0"/>
                <w:sz w:val="18"/>
                <w:szCs w:val="18"/>
              </w:rPr>
              <w:t xml:space="preserve">        良□       中 □       差□</w:t>
            </w:r>
          </w:p>
        </w:tc>
      </w:tr>
      <w:tr w14:paraId="31D0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7323FB6D">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14:paraId="431F360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0D20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13" w:type="dxa"/>
            <w:noWrap w:val="0"/>
            <w:vAlign w:val="center"/>
          </w:tcPr>
          <w:p w14:paraId="107C5C65">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14:paraId="3FFCF97A">
            <w:pPr>
              <w:pStyle w:val="15"/>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无</w:t>
            </w:r>
          </w:p>
        </w:tc>
      </w:tr>
      <w:tr w14:paraId="09F9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5FDAD51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56EE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3E0DBB5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14:paraId="31C91A3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14:paraId="1106D73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14:paraId="5D4DF7C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5533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6F1336E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陈玉泉</w:t>
            </w:r>
          </w:p>
        </w:tc>
        <w:tc>
          <w:tcPr>
            <w:tcW w:w="2159" w:type="dxa"/>
            <w:gridSpan w:val="3"/>
            <w:noWrap w:val="0"/>
            <w:vAlign w:val="top"/>
          </w:tcPr>
          <w:p w14:paraId="3EBBE56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局长</w:t>
            </w:r>
          </w:p>
        </w:tc>
        <w:tc>
          <w:tcPr>
            <w:tcW w:w="2832" w:type="dxa"/>
            <w:gridSpan w:val="4"/>
            <w:noWrap w:val="0"/>
            <w:vAlign w:val="top"/>
          </w:tcPr>
          <w:p w14:paraId="04E5B27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昆明市五华区医疗保障局</w:t>
            </w:r>
          </w:p>
        </w:tc>
        <w:tc>
          <w:tcPr>
            <w:tcW w:w="2429" w:type="dxa"/>
            <w:gridSpan w:val="3"/>
            <w:noWrap w:val="0"/>
            <w:vAlign w:val="top"/>
          </w:tcPr>
          <w:p w14:paraId="4016871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5E32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52214DC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曾伟</w:t>
            </w:r>
          </w:p>
        </w:tc>
        <w:tc>
          <w:tcPr>
            <w:tcW w:w="2159" w:type="dxa"/>
            <w:gridSpan w:val="3"/>
            <w:noWrap w:val="0"/>
            <w:vAlign w:val="top"/>
          </w:tcPr>
          <w:p w14:paraId="7B8A507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副局长</w:t>
            </w:r>
          </w:p>
        </w:tc>
        <w:tc>
          <w:tcPr>
            <w:tcW w:w="2832" w:type="dxa"/>
            <w:gridSpan w:val="4"/>
            <w:noWrap w:val="0"/>
            <w:vAlign w:val="top"/>
          </w:tcPr>
          <w:p w14:paraId="3EADC95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昆明市五华区医疗保障局</w:t>
            </w:r>
          </w:p>
        </w:tc>
        <w:tc>
          <w:tcPr>
            <w:tcW w:w="2429" w:type="dxa"/>
            <w:gridSpan w:val="3"/>
            <w:noWrap w:val="0"/>
            <w:vAlign w:val="top"/>
          </w:tcPr>
          <w:p w14:paraId="053F764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6F72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7E1DE28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李洪武</w:t>
            </w:r>
          </w:p>
        </w:tc>
        <w:tc>
          <w:tcPr>
            <w:tcW w:w="2159" w:type="dxa"/>
            <w:gridSpan w:val="3"/>
            <w:noWrap w:val="0"/>
            <w:vAlign w:val="top"/>
          </w:tcPr>
          <w:p w14:paraId="0CC229A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主任</w:t>
            </w:r>
          </w:p>
        </w:tc>
        <w:tc>
          <w:tcPr>
            <w:tcW w:w="2832" w:type="dxa"/>
            <w:gridSpan w:val="4"/>
            <w:noWrap w:val="0"/>
            <w:vAlign w:val="top"/>
          </w:tcPr>
          <w:p w14:paraId="2C7CF64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昆明市五华区医疗保险中心</w:t>
            </w:r>
          </w:p>
        </w:tc>
        <w:tc>
          <w:tcPr>
            <w:tcW w:w="2429" w:type="dxa"/>
            <w:gridSpan w:val="3"/>
            <w:noWrap w:val="0"/>
            <w:vAlign w:val="top"/>
          </w:tcPr>
          <w:p w14:paraId="35BBE18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73B3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2D27F6C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郭濯尘</w:t>
            </w:r>
          </w:p>
        </w:tc>
        <w:tc>
          <w:tcPr>
            <w:tcW w:w="2159" w:type="dxa"/>
            <w:gridSpan w:val="3"/>
            <w:noWrap w:val="0"/>
            <w:vAlign w:val="top"/>
          </w:tcPr>
          <w:p w14:paraId="4275C37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副主任</w:t>
            </w:r>
          </w:p>
        </w:tc>
        <w:tc>
          <w:tcPr>
            <w:tcW w:w="2832" w:type="dxa"/>
            <w:gridSpan w:val="4"/>
            <w:noWrap w:val="0"/>
            <w:vAlign w:val="top"/>
          </w:tcPr>
          <w:p w14:paraId="036D364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昆明市五华区医疗保险中心</w:t>
            </w:r>
          </w:p>
        </w:tc>
        <w:tc>
          <w:tcPr>
            <w:tcW w:w="2429" w:type="dxa"/>
            <w:gridSpan w:val="3"/>
            <w:noWrap w:val="0"/>
            <w:vAlign w:val="top"/>
          </w:tcPr>
          <w:p w14:paraId="2770FF8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2403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2C31702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戈杨</w:t>
            </w:r>
          </w:p>
        </w:tc>
        <w:tc>
          <w:tcPr>
            <w:tcW w:w="2159" w:type="dxa"/>
            <w:gridSpan w:val="3"/>
            <w:noWrap w:val="0"/>
            <w:vAlign w:val="top"/>
          </w:tcPr>
          <w:p w14:paraId="2EC75EB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区直经办科科长</w:t>
            </w:r>
          </w:p>
        </w:tc>
        <w:tc>
          <w:tcPr>
            <w:tcW w:w="2832" w:type="dxa"/>
            <w:gridSpan w:val="4"/>
            <w:noWrap w:val="0"/>
            <w:vAlign w:val="top"/>
          </w:tcPr>
          <w:p w14:paraId="51D42F2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昆明市五华区医疗保险中心</w:t>
            </w:r>
          </w:p>
        </w:tc>
        <w:tc>
          <w:tcPr>
            <w:tcW w:w="2429" w:type="dxa"/>
            <w:gridSpan w:val="3"/>
            <w:noWrap w:val="0"/>
            <w:vAlign w:val="top"/>
          </w:tcPr>
          <w:p w14:paraId="3E416A6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1694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19" w:type="dxa"/>
            <w:gridSpan w:val="12"/>
            <w:noWrap w:val="0"/>
            <w:vAlign w:val="center"/>
          </w:tcPr>
          <w:p w14:paraId="68F56FFE">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3A4ABA8D">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36BDBD87">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64C6107B">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11CF2755">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textAlignment w:val="auto"/>
        <w:rPr>
          <w:rFonts w:hint="eastAsia" w:ascii="方正小标宋简体" w:hAnsi="方正小标宋简体" w:eastAsia="方正小标宋简体" w:cs="方正小标宋简体"/>
          <w:color w:val="auto"/>
          <w:sz w:val="44"/>
          <w:szCs w:val="44"/>
        </w:rPr>
      </w:pPr>
    </w:p>
    <w:p w14:paraId="678CC4BC">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方正小标宋简体" w:hAnsi="方正小标宋简体" w:eastAsia="方正小标宋简体" w:cs="方正小标宋简体"/>
          <w:color w:val="auto"/>
          <w:sz w:val="36"/>
          <w:szCs w:val="36"/>
          <w:lang w:eastAsia="zh-CN"/>
        </w:rPr>
      </w:pPr>
    </w:p>
    <w:p w14:paraId="14A9AFDB">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方正小标宋简体" w:hAnsi="方正小标宋简体" w:eastAsia="方正小标宋简体" w:cs="方正小标宋简体"/>
          <w:color w:val="auto"/>
          <w:sz w:val="36"/>
          <w:szCs w:val="36"/>
          <w:lang w:eastAsia="zh-CN"/>
        </w:rPr>
      </w:pPr>
    </w:p>
    <w:p w14:paraId="6B693407">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p>
    <w:p w14:paraId="6CC61FFB">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委托第三方开展公务员医疗补助等医保经办</w:t>
      </w:r>
    </w:p>
    <w:p w14:paraId="0DBFA75E">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_GB2312" w:hAnsi="仿宋_GB2312" w:eastAsia="仿宋_GB2312" w:cs="仿宋_GB2312"/>
          <w:color w:val="auto"/>
          <w:sz w:val="30"/>
          <w:szCs w:val="30"/>
          <w:lang w:val="en-US" w:eastAsia="zh-CN"/>
        </w:rPr>
      </w:pPr>
      <w:r>
        <w:rPr>
          <w:rFonts w:hint="eastAsia" w:ascii="方正小标宋简体" w:hAnsi="方正小标宋简体" w:eastAsia="方正小标宋简体" w:cs="方正小标宋简体"/>
          <w:color w:val="auto"/>
          <w:sz w:val="44"/>
          <w:szCs w:val="44"/>
          <w:lang w:eastAsia="zh-CN"/>
        </w:rPr>
        <w:t>项目支出绩效评价报告</w:t>
      </w:r>
    </w:p>
    <w:p w14:paraId="03C7A32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6BA4081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（一）项目概况。</w:t>
      </w:r>
    </w:p>
    <w:p w14:paraId="3C045D7F">
      <w:pPr>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基本情况</w:t>
      </w:r>
      <w:r>
        <w:rPr>
          <w:rFonts w:hint="eastAsia" w:ascii="仿宋_GB2312" w:hAnsi="仿宋_GB2312" w:eastAsia="仿宋_GB2312" w:cs="仿宋_GB2312"/>
          <w:color w:val="auto"/>
          <w:sz w:val="32"/>
          <w:szCs w:val="32"/>
          <w:lang w:eastAsia="zh-CN"/>
        </w:rPr>
        <w:t>：</w:t>
      </w:r>
      <w:r>
        <w:rPr>
          <w:rFonts w:hint="eastAsia" w:eastAsia="仿宋_GB2312"/>
          <w:sz w:val="32"/>
          <w:szCs w:val="32"/>
        </w:rPr>
        <w:t>为确保</w:t>
      </w:r>
      <w:r>
        <w:rPr>
          <w:rFonts w:eastAsia="仿宋_GB2312"/>
          <w:sz w:val="32"/>
          <w:szCs w:val="32"/>
        </w:rPr>
        <w:t>公务员补充医疗保险补助</w:t>
      </w:r>
      <w:r>
        <w:rPr>
          <w:rFonts w:hint="eastAsia" w:eastAsia="仿宋_GB2312"/>
          <w:sz w:val="32"/>
          <w:szCs w:val="32"/>
          <w:lang w:eastAsia="zh-CN"/>
        </w:rPr>
        <w:t>基</w:t>
      </w:r>
      <w:r>
        <w:rPr>
          <w:rFonts w:eastAsia="仿宋_GB2312"/>
          <w:sz w:val="32"/>
          <w:szCs w:val="32"/>
        </w:rPr>
        <w:t>金安全运行，提升医疗服务保障水平，进一步提高基金使用效率</w:t>
      </w:r>
      <w:r>
        <w:rPr>
          <w:rFonts w:hint="eastAsia" w:ascii="仿宋_GB2312" w:hAnsi="Times New Roman" w:eastAsia="仿宋_GB2312"/>
          <w:sz w:val="32"/>
          <w:szCs w:val="32"/>
        </w:rPr>
        <w:t>，</w:t>
      </w:r>
      <w:r>
        <w:rPr>
          <w:rFonts w:hint="default" w:ascii="Times New Roman" w:hAnsi="Times New Roman" w:eastAsia="仿宋_GB2312" w:cs="Times New Roman"/>
          <w:color w:val="auto"/>
          <w:sz w:val="32"/>
          <w:szCs w:val="32"/>
        </w:rPr>
        <w:t>保障公务员合理医疗需求与避免</w:t>
      </w:r>
      <w:r>
        <w:rPr>
          <w:rFonts w:hint="eastAsia" w:ascii="Times New Roman" w:hAnsi="Times New Roman" w:eastAsia="仿宋_GB2312" w:cs="Times New Roman"/>
          <w:color w:val="auto"/>
          <w:sz w:val="32"/>
          <w:szCs w:val="32"/>
          <w:lang w:eastAsia="zh-CN"/>
        </w:rPr>
        <w:t>医保基金流失</w:t>
      </w:r>
      <w:r>
        <w:rPr>
          <w:rFonts w:hint="default" w:ascii="Times New Roman" w:hAnsi="Times New Roman" w:eastAsia="仿宋_GB2312" w:cs="Times New Roman"/>
          <w:color w:val="auto"/>
          <w:sz w:val="32"/>
          <w:szCs w:val="32"/>
        </w:rPr>
        <w:t>相结合</w:t>
      </w:r>
      <w:r>
        <w:rPr>
          <w:rFonts w:hint="eastAsia" w:ascii="Times New Roman" w:hAnsi="Times New Roman" w:eastAsia="仿宋_GB2312" w:cs="Times New Roman"/>
          <w:color w:val="auto"/>
          <w:sz w:val="32"/>
          <w:szCs w:val="32"/>
          <w:lang w:eastAsia="zh-CN"/>
        </w:rPr>
        <w:t>。</w:t>
      </w:r>
      <w:r>
        <w:rPr>
          <w:rFonts w:hint="eastAsia" w:ascii="仿宋" w:hAnsi="仿宋" w:eastAsia="仿宋" w:cs="仿宋"/>
          <w:sz w:val="32"/>
          <w:szCs w:val="32"/>
          <w:lang w:eastAsia="zh-CN"/>
        </w:rPr>
        <w:t>保障五华区公务员医疗需求，进一步提高医疗保障水平，对</w:t>
      </w:r>
      <w:r>
        <w:rPr>
          <w:rFonts w:hint="default" w:ascii="Times New Roman" w:hAnsi="Times New Roman" w:eastAsia="仿宋_GB2312" w:cs="Times New Roman"/>
          <w:color w:val="auto"/>
          <w:sz w:val="32"/>
          <w:szCs w:val="32"/>
        </w:rPr>
        <w:t>符合享受公务员医疗补助的参保人，在医疗保险统筹年度内因病住院，公务员医疗补助统筹金给予适当补助</w:t>
      </w:r>
      <w:r>
        <w:rPr>
          <w:rFonts w:hint="eastAsia" w:ascii="仿宋_GB2312" w:hAnsi="仿宋_GB2312" w:eastAsia="仿宋_GB2312" w:cs="仿宋_GB2312"/>
          <w:color w:val="auto"/>
          <w:sz w:val="32"/>
          <w:szCs w:val="32"/>
        </w:rPr>
        <w:t>。</w:t>
      </w:r>
    </w:p>
    <w:p w14:paraId="1C6212F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（二）项目绩效目标。</w:t>
      </w:r>
    </w:p>
    <w:p w14:paraId="3D43656C">
      <w:pPr>
        <w:spacing w:line="560" w:lineRule="exact"/>
        <w:ind w:firstLine="640" w:firstLineChars="200"/>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1、通过</w:t>
      </w:r>
      <w:r>
        <w:rPr>
          <w:rFonts w:hint="default" w:ascii="Times New Roman" w:hAnsi="Times New Roman" w:eastAsia="仿宋_GB2312" w:cs="Times New Roman"/>
          <w:color w:val="auto"/>
          <w:sz w:val="32"/>
          <w:szCs w:val="32"/>
        </w:rPr>
        <w:t>委托第三方机构配合开展公务员补充医疗保险接件和初审业务等经办业务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五华区医疗保险</w:t>
      </w:r>
      <w:r>
        <w:rPr>
          <w:rFonts w:hint="eastAsia"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对受委托第三方机构开展公务员补充医疗保险经办业务进行监督指导</w:t>
      </w:r>
      <w:r>
        <w:rPr>
          <w:rFonts w:hint="eastAsia" w:ascii="Times New Roman" w:hAnsi="Times New Roman" w:eastAsia="仿宋_GB2312" w:cs="Times New Roman"/>
          <w:color w:val="auto"/>
          <w:sz w:val="32"/>
          <w:szCs w:val="32"/>
          <w:lang w:eastAsia="zh-CN"/>
        </w:rPr>
        <w:t>，对全区</w:t>
      </w:r>
      <w:r>
        <w:rPr>
          <w:rFonts w:hint="eastAsia" w:ascii="Times New Roman" w:hAnsi="Times New Roman" w:eastAsia="仿宋_GB2312" w:cs="Times New Roman"/>
          <w:color w:val="auto"/>
          <w:sz w:val="32"/>
          <w:szCs w:val="32"/>
          <w:lang w:val="en-US" w:eastAsia="zh-CN"/>
        </w:rPr>
        <w:t>2024年实际发生的公务员医疗补助病历进行全面初审，确保补助标准界定合格率达到100%</w:t>
      </w:r>
      <w:r>
        <w:rPr>
          <w:rFonts w:hint="default" w:ascii="Times New Roman" w:hAnsi="Times New Roman" w:eastAsia="仿宋_GB2312" w:cs="Times New Roman"/>
          <w:color w:val="auto"/>
          <w:sz w:val="32"/>
          <w:szCs w:val="32"/>
          <w:lang w:val="en-US" w:eastAsia="zh-CN"/>
        </w:rPr>
        <w:t>。</w:t>
      </w:r>
    </w:p>
    <w:p w14:paraId="3EF4387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通过委托第三方协助医保费用审核，达到省市加强基金监管的部署要求目标，降低</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基金</w:t>
      </w:r>
      <w:r>
        <w:rPr>
          <w:rFonts w:hint="eastAsia" w:ascii="仿宋_GB2312" w:hAnsi="仿宋_GB2312" w:eastAsia="仿宋_GB2312" w:cs="仿宋_GB2312"/>
          <w:color w:val="auto"/>
          <w:sz w:val="32"/>
          <w:szCs w:val="32"/>
          <w:lang w:eastAsia="zh-CN"/>
        </w:rPr>
        <w:t>运行</w:t>
      </w:r>
      <w:r>
        <w:rPr>
          <w:rFonts w:hint="eastAsia" w:ascii="仿宋_GB2312" w:hAnsi="仿宋_GB2312" w:eastAsia="仿宋_GB2312" w:cs="仿宋_GB2312"/>
          <w:color w:val="auto"/>
          <w:sz w:val="32"/>
          <w:szCs w:val="32"/>
        </w:rPr>
        <w:t>工作存在的风险。</w:t>
      </w:r>
    </w:p>
    <w:p w14:paraId="67B0395B">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（三）项目组织管理情况。</w:t>
      </w:r>
    </w:p>
    <w:p w14:paraId="750C88D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1、目标完成情况</w:t>
      </w:r>
    </w:p>
    <w:p w14:paraId="78CBA48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目标任务量完成情况：截止202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按计划实现对全年全区公务员医疗补助费用的初审核查工作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保障了公务员医疗补助</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报销质量及合理合规性</w:t>
      </w:r>
      <w:r>
        <w:rPr>
          <w:rFonts w:hint="eastAsia" w:ascii="仿宋_GB2312" w:hAnsi="仿宋_GB2312" w:eastAsia="仿宋_GB2312" w:cs="仿宋_GB2312"/>
          <w:color w:val="auto"/>
          <w:sz w:val="32"/>
          <w:szCs w:val="32"/>
          <w:lang w:eastAsia="zh-CN"/>
        </w:rPr>
        <w:t>。</w:t>
      </w:r>
    </w:p>
    <w:p w14:paraId="2E44E68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2、项目效果情况</w:t>
      </w:r>
    </w:p>
    <w:p w14:paraId="71D6EB7D">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仿宋" w:hAnsi="仿宋" w:eastAsia="仿宋" w:cs="仿宋"/>
          <w:sz w:val="32"/>
          <w:szCs w:val="32"/>
          <w:lang w:eastAsia="zh-CN"/>
        </w:rPr>
        <w:t>切实保障了五华区公务员医疗需求，进一步提高医疗保障水平，对</w:t>
      </w:r>
      <w:r>
        <w:rPr>
          <w:rFonts w:hint="default" w:ascii="Times New Roman" w:hAnsi="Times New Roman" w:eastAsia="仿宋_GB2312" w:cs="Times New Roman"/>
          <w:color w:val="auto"/>
          <w:sz w:val="32"/>
          <w:szCs w:val="32"/>
        </w:rPr>
        <w:t>符合享受公务员医疗补助的参保人，在医疗保险统筹年度内因病住院，公务员医疗补助统筹金给予适当补助，被保险人在年度最高支付限额以内发生的由个人自付的符合基本医疗保险规定的住院（包括门诊特殊病和急诊抢救）医疗费，在职、退休人员按90%的比例给予补助；超过年度最高支付限额以上的符合基本医疗保险规定的住院医疗费，在职、退休人员按97.5％的比例给予补助。</w:t>
      </w:r>
      <w:r>
        <w:rPr>
          <w:rFonts w:hint="eastAsia" w:ascii="Times New Roman" w:hAnsi="Times New Roman" w:eastAsia="仿宋_GB2312" w:cs="Times New Roman"/>
          <w:color w:val="auto"/>
          <w:sz w:val="32"/>
          <w:szCs w:val="32"/>
          <w:lang w:eastAsia="zh-CN"/>
        </w:rPr>
        <w:t>补助对象：全区</w:t>
      </w:r>
      <w:r>
        <w:rPr>
          <w:rFonts w:hint="eastAsia" w:ascii="Times New Roman" w:hAnsi="Times New Roman" w:eastAsia="仿宋_GB2312" w:cs="Times New Roman"/>
          <w:color w:val="auto"/>
          <w:sz w:val="32"/>
          <w:szCs w:val="32"/>
          <w:lang w:val="en-US" w:eastAsia="zh-CN"/>
        </w:rPr>
        <w:t>1.95万名</w:t>
      </w:r>
      <w:r>
        <w:rPr>
          <w:rFonts w:hint="eastAsia" w:ascii="Times New Roman" w:hAnsi="Times New Roman" w:eastAsia="仿宋_GB2312" w:cs="Times New Roman"/>
          <w:color w:val="auto"/>
          <w:sz w:val="32"/>
          <w:szCs w:val="32"/>
          <w:lang w:eastAsia="zh-CN"/>
        </w:rPr>
        <w:t>公务员。</w:t>
      </w:r>
    </w:p>
    <w:p w14:paraId="282946B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14:paraId="3D206CF9">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（一）绩效评价目的、对象和范围</w:t>
      </w:r>
    </w:p>
    <w:p w14:paraId="1C737B53">
      <w:pPr>
        <w:keepNext w:val="0"/>
        <w:keepLines w:val="0"/>
        <w:pageBreakBefore w:val="0"/>
        <w:widowControl/>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通过本次绩效评价，总结</w:t>
      </w:r>
      <w:r>
        <w:rPr>
          <w:rFonts w:hint="eastAsia" w:ascii="仿宋_GB2312" w:hAnsi="仿宋_GB2312" w:eastAsia="仿宋_GB2312" w:cs="仿宋_GB2312"/>
          <w:color w:val="auto"/>
          <w:sz w:val="32"/>
          <w:szCs w:val="32"/>
          <w:lang w:eastAsia="zh-CN"/>
        </w:rPr>
        <w:t>委托第三方开展公务员医疗补助等医保经办项目支出在决策、执行等方面</w:t>
      </w:r>
      <w:r>
        <w:rPr>
          <w:rFonts w:hint="eastAsia" w:ascii="仿宋_GB2312" w:hAnsi="仿宋_GB2312" w:eastAsia="仿宋_GB2312" w:cs="仿宋_GB2312"/>
          <w:color w:val="auto"/>
          <w:sz w:val="32"/>
          <w:szCs w:val="32"/>
        </w:rPr>
        <w:t>的经验，查找其存在的不足，提出相关科学合理的政策建议，从而加强和规范</w:t>
      </w:r>
      <w:r>
        <w:rPr>
          <w:rFonts w:hint="eastAsia" w:ascii="仿宋_GB2312" w:hAnsi="仿宋_GB2312" w:eastAsia="仿宋_GB2312" w:cs="仿宋_GB2312"/>
          <w:color w:val="auto"/>
          <w:sz w:val="32"/>
          <w:szCs w:val="32"/>
          <w:lang w:eastAsia="zh-CN"/>
        </w:rPr>
        <w:t>昆明市五华区医疗保险中心</w:t>
      </w:r>
      <w:r>
        <w:rPr>
          <w:rFonts w:hint="eastAsia" w:ascii="仿宋_GB2312" w:hAnsi="仿宋_GB2312" w:eastAsia="仿宋_GB2312" w:cs="仿宋_GB2312"/>
          <w:color w:val="auto"/>
          <w:sz w:val="32"/>
          <w:szCs w:val="32"/>
        </w:rPr>
        <w:t>预算管理工作，合理配置公共资源，促进财政资金在</w:t>
      </w:r>
      <w:r>
        <w:rPr>
          <w:rFonts w:hint="eastAsia" w:ascii="仿宋_GB2312" w:hAnsi="仿宋_GB2312" w:eastAsia="仿宋_GB2312" w:cs="仿宋_GB2312"/>
          <w:color w:val="auto"/>
          <w:sz w:val="32"/>
          <w:szCs w:val="32"/>
          <w:lang w:val="en-US" w:eastAsia="zh-CN"/>
        </w:rPr>
        <w:t>医疗保险业务专项资金</w:t>
      </w:r>
      <w:r>
        <w:rPr>
          <w:rFonts w:hint="eastAsia" w:ascii="仿宋_GB2312" w:hAnsi="仿宋_GB2312" w:eastAsia="仿宋_GB2312" w:cs="仿宋_GB2312"/>
          <w:color w:val="auto"/>
          <w:sz w:val="32"/>
          <w:szCs w:val="32"/>
        </w:rPr>
        <w:t>项目支出中的使用效益。</w:t>
      </w:r>
    </w:p>
    <w:p w14:paraId="28477DAC">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本次绩效评价对象为委托第三方开展公务员医疗补助等医保经办项目</w:t>
      </w:r>
      <w:r>
        <w:rPr>
          <w:rFonts w:hint="eastAsia" w:ascii="仿宋_GB2312" w:hAnsi="仿宋_GB2312" w:eastAsia="仿宋_GB2312" w:cs="仿宋_GB2312"/>
          <w:color w:val="auto"/>
          <w:sz w:val="32"/>
          <w:szCs w:val="32"/>
        </w:rPr>
        <w:t>支出，评价范围为202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项目资金使用的决策，过程，产出，效益。</w:t>
      </w:r>
    </w:p>
    <w:p w14:paraId="7B15A06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（二）绩效评价原则、依据</w:t>
      </w:r>
      <w:r>
        <w:rPr>
          <w:rFonts w:hint="eastAsia" w:ascii="仿宋_GB2312" w:hAnsi="仿宋_GB2312" w:eastAsia="仿宋_GB2312" w:cs="仿宋_GB2312"/>
          <w:color w:val="auto"/>
          <w:sz w:val="32"/>
          <w:szCs w:val="32"/>
          <w:highlight w:val="none"/>
        </w:rPr>
        <w:t>、评价</w:t>
      </w:r>
      <w:r>
        <w:rPr>
          <w:rFonts w:hint="eastAsia" w:ascii="仿宋_GB2312" w:hAnsi="仿宋_GB2312" w:eastAsia="仿宋_GB2312" w:cs="仿宋_GB2312"/>
          <w:color w:val="auto"/>
          <w:sz w:val="32"/>
          <w:szCs w:val="32"/>
          <w:highlight w:val="none"/>
          <w:lang w:val="en-US" w:eastAsia="zh-CN"/>
        </w:rPr>
        <w:t>思路</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rPr>
        <w:t>。</w:t>
      </w:r>
    </w:p>
    <w:p w14:paraId="3E1299E0">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1、绩效评价的原则为：科学公正。绩效评价应当运用科学合理的方法，按照规范的程序，对项目绩效进行客观、公正的反映。</w:t>
      </w:r>
    </w:p>
    <w:p w14:paraId="794E1690">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2、评价依据：根据《中华人民共和国预算法》、《云南省预算审查监督条例》及昆明市五华区医疗保险中心2024年的工作总结以及项目完成的进度及情况，进行预算绩效管理。</w:t>
      </w:r>
    </w:p>
    <w:p w14:paraId="49B7A239">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3、绩效评价思路：昆明市五华区医疗保险中心确认当年度项目支出的绩效目标→梳理单位内部管理制度→分析确定当年度项目支出的评价重点→构建绩效评价指标体系。</w:t>
      </w:r>
    </w:p>
    <w:p w14:paraId="432815F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（三）绩效评价工作过程。</w:t>
      </w:r>
    </w:p>
    <w:p w14:paraId="388749C3">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成立绩效自评工作组：召开绩效评价工作动员会。由绩效管理领导小组牵头，召集相关业务科室召开绩效评价工作动员会议，学习传达绩效评价工作相关要求，听取各科室的意见、建议。成立绩效评价工作小组。结合评价工作实施总体方案和工作计划，根据评价工作任务要求，成立单位负责人任组长的绩效评价工作小组，为评价工作的具体实施机构。</w:t>
      </w:r>
    </w:p>
    <w:p w14:paraId="69F7E970">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2、明确项目绩效自评的工作内容：明确项目绩效自评的重点和目标。内容具体详细，包括各个部门、个人的职责及项目目标、期望达成的成果等。</w:t>
      </w:r>
    </w:p>
    <w:p w14:paraId="30347ECC">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3、组织自评</w:t>
      </w:r>
    </w:p>
    <w:p w14:paraId="5BA9C23B">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昆明市五华区医疗保险中心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昆明市五华区医疗保险中心2024年的工作总结以及项目完成的进度及情况，进行预算绩效管理及自评。</w:t>
      </w:r>
    </w:p>
    <w:p w14:paraId="6F405F6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三、综合评价情况及评价结论（附相关评分表）</w:t>
      </w:r>
    </w:p>
    <w:p w14:paraId="647F733A">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（一）绩效评价综合结论。</w:t>
      </w:r>
    </w:p>
    <w:p w14:paraId="597B2EEC">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2024年我单位</w:t>
      </w:r>
      <w:r>
        <w:rPr>
          <w:rFonts w:hint="eastAsia" w:ascii="仿宋_GB2312" w:hAnsi="仿宋_GB2312" w:eastAsia="仿宋_GB2312" w:cs="仿宋_GB2312"/>
          <w:color w:val="auto"/>
          <w:sz w:val="32"/>
          <w:szCs w:val="32"/>
          <w:lang w:eastAsia="zh-CN"/>
        </w:rPr>
        <w:t>委托第三方开展公务员医疗补助等医保经办项目</w:t>
      </w:r>
      <w:r>
        <w:rPr>
          <w:rFonts w:hint="eastAsia" w:ascii="仿宋_GB2312" w:hAnsi="仿宋_GB2312" w:eastAsia="仿宋_GB2312" w:cs="仿宋_GB2312"/>
          <w:color w:val="auto"/>
          <w:sz w:val="32"/>
          <w:szCs w:val="32"/>
          <w:lang w:val="en-US" w:eastAsia="zh-CN"/>
        </w:rPr>
        <w:t>评价总体得分为100分，项目开展及完成情况较优，可作为下一年度的相关开展重要依据。</w:t>
      </w:r>
    </w:p>
    <w:p w14:paraId="3F91E79B">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（二）绩效目标实现情况等。</w:t>
      </w:r>
    </w:p>
    <w:p w14:paraId="5902A334">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截止2024年12月31日完成目标任务量完成情况：委托第三方对公务员医疗补助病历审核数达实际发生数，补助标准界定合格率达100%，购买第三方服务质量合格率100%，全区公务员医疗补助需求得到保障。</w:t>
      </w:r>
    </w:p>
    <w:p w14:paraId="2F69833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1CE1660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（一）项目决策情况分析</w:t>
      </w:r>
    </w:p>
    <w:p w14:paraId="02D94C78">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2024年我单位</w:t>
      </w:r>
      <w:r>
        <w:rPr>
          <w:rFonts w:hint="eastAsia" w:ascii="仿宋_GB2312" w:hAnsi="仿宋_GB2312" w:eastAsia="仿宋_GB2312" w:cs="仿宋_GB2312"/>
          <w:color w:val="auto"/>
          <w:sz w:val="32"/>
          <w:szCs w:val="32"/>
          <w:lang w:eastAsia="zh-CN"/>
        </w:rPr>
        <w:t>委托第三方开展公务员医疗补助等医保经办项目</w:t>
      </w:r>
      <w:r>
        <w:rPr>
          <w:rFonts w:hint="eastAsia" w:ascii="仿宋_GB2312" w:hAnsi="仿宋_GB2312" w:eastAsia="仿宋_GB2312" w:cs="仿宋_GB2312"/>
          <w:color w:val="auto"/>
          <w:sz w:val="32"/>
          <w:szCs w:val="32"/>
          <w:lang w:val="en-US" w:eastAsia="zh-CN"/>
        </w:rPr>
        <w:t>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53E68271">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（二）项目过程情况分析</w:t>
      </w:r>
    </w:p>
    <w:p w14:paraId="78C80144">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委托第三方开展公务员医疗补助等医保经办项目</w:t>
      </w:r>
      <w:r>
        <w:rPr>
          <w:rFonts w:hint="eastAsia" w:ascii="仿宋_GB2312" w:hAnsi="仿宋_GB2312" w:eastAsia="仿宋_GB2312" w:cs="仿宋_GB2312"/>
          <w:color w:val="auto"/>
          <w:sz w:val="32"/>
          <w:szCs w:val="32"/>
          <w:lang w:val="en-US" w:eastAsia="zh-CN"/>
        </w:rPr>
        <w:t>资金实际到位资金与预算资金的比率为100%，项目预算资金按照计划执行，项目资金使用符合相关的财务管理制度规定，项目实施单位的财务和业务管理制度健全，项目实施符合相关管理规定。</w:t>
      </w:r>
    </w:p>
    <w:p w14:paraId="78A6040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（三）项目产出情况分析</w:t>
      </w:r>
    </w:p>
    <w:p w14:paraId="45E75BAF">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截至2024年12月31日委托第三方对公务员医疗补助病历审核数达实际发生数，补助标准界定合格率达100%，购买第三方服务质量合格率100%，全区公务员医疗补助需求得到保障。</w:t>
      </w:r>
    </w:p>
    <w:p w14:paraId="25EE71A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（四）项目效益情况分析</w:t>
      </w:r>
    </w:p>
    <w:p w14:paraId="4930BA75">
      <w:pPr>
        <w:spacing w:line="600" w:lineRule="exact"/>
        <w:ind w:firstLine="640" w:firstLineChars="200"/>
        <w:rPr>
          <w:rFonts w:hint="eastAsia" w:ascii="仿宋_GB2312" w:hAnsi="宋体" w:eastAsia="仿宋_GB2312" w:cs="仿宋_GB2312"/>
          <w:color w:val="000000"/>
          <w:kern w:val="0"/>
          <w:sz w:val="30"/>
          <w:szCs w:val="30"/>
          <w:lang w:eastAsia="zh-CN" w:bidi="ar"/>
        </w:rPr>
      </w:pPr>
      <w:r>
        <w:rPr>
          <w:rFonts w:hint="eastAsia" w:ascii="仿宋_GB2312" w:hAnsi="仿宋_GB2312" w:eastAsia="仿宋_GB2312" w:cs="仿宋_GB2312"/>
          <w:color w:val="auto"/>
          <w:sz w:val="32"/>
          <w:szCs w:val="32"/>
          <w:lang w:val="en-US" w:eastAsia="zh-CN"/>
        </w:rPr>
        <w:t>公务员医疗补助经办能力水平明显提升，有效防止了我区医保基金的不合理支出，同时提高了待遇享受的透明度，</w:t>
      </w:r>
      <w:r>
        <w:rPr>
          <w:rFonts w:hint="eastAsia" w:eastAsia="仿宋_GB2312"/>
          <w:sz w:val="32"/>
          <w:szCs w:val="32"/>
        </w:rPr>
        <w:t>确保</w:t>
      </w:r>
      <w:r>
        <w:rPr>
          <w:rFonts w:eastAsia="仿宋_GB2312"/>
          <w:sz w:val="32"/>
          <w:szCs w:val="32"/>
        </w:rPr>
        <w:t>公务员补充医疗保险补助金安全运行，提升</w:t>
      </w:r>
      <w:r>
        <w:rPr>
          <w:rFonts w:hint="eastAsia" w:eastAsia="仿宋_GB2312"/>
          <w:sz w:val="32"/>
          <w:szCs w:val="32"/>
          <w:lang w:eastAsia="zh-CN"/>
        </w:rPr>
        <w:t>了</w:t>
      </w:r>
      <w:r>
        <w:rPr>
          <w:rFonts w:eastAsia="仿宋_GB2312"/>
          <w:sz w:val="32"/>
          <w:szCs w:val="32"/>
        </w:rPr>
        <w:t>医疗服务保障水平，进一步提高基金使用效率</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实现</w:t>
      </w:r>
      <w:r>
        <w:rPr>
          <w:rFonts w:hint="default" w:ascii="Times New Roman" w:hAnsi="Times New Roman" w:eastAsia="仿宋_GB2312" w:cs="Times New Roman"/>
          <w:color w:val="auto"/>
          <w:sz w:val="32"/>
          <w:szCs w:val="32"/>
        </w:rPr>
        <w:t>保障公务员合理医疗需求与避免</w:t>
      </w:r>
      <w:r>
        <w:rPr>
          <w:rFonts w:hint="eastAsia" w:ascii="Times New Roman" w:hAnsi="Times New Roman" w:eastAsia="仿宋_GB2312" w:cs="Times New Roman"/>
          <w:color w:val="auto"/>
          <w:sz w:val="32"/>
          <w:szCs w:val="32"/>
          <w:lang w:eastAsia="zh-CN"/>
        </w:rPr>
        <w:t>医保基金流失</w:t>
      </w:r>
      <w:r>
        <w:rPr>
          <w:rFonts w:hint="default" w:ascii="Times New Roman" w:hAnsi="Times New Roman" w:eastAsia="仿宋_GB2312" w:cs="Times New Roman"/>
          <w:color w:val="auto"/>
          <w:sz w:val="32"/>
          <w:szCs w:val="32"/>
        </w:rPr>
        <w:t>相结合</w:t>
      </w:r>
      <w:r>
        <w:rPr>
          <w:rFonts w:hint="eastAsia" w:ascii="Times New Roman" w:hAnsi="Times New Roman" w:eastAsia="仿宋_GB2312" w:cs="Times New Roman"/>
          <w:color w:val="auto"/>
          <w:sz w:val="32"/>
          <w:szCs w:val="32"/>
          <w:lang w:eastAsia="zh-CN"/>
        </w:rPr>
        <w:t>。</w:t>
      </w:r>
    </w:p>
    <w:p w14:paraId="091F61A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p>
    <w:p w14:paraId="5879B71F">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我单位通过对年度预算执行情况、资金使用情况、支出组织管理情况、预定绩效目标完成情况等的梳理，加强对财政支出的实施效果和资金使用效益进行自我评价。</w:t>
      </w:r>
    </w:p>
    <w:p w14:paraId="59EA886F">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后续工作计划:我单位将及时总结经验、改进管理，不断提升预算绩效管理水平、持续提高财政资金使用效益。</w:t>
      </w:r>
    </w:p>
    <w:p w14:paraId="1F9FD6F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六、存在的问题及原因分析</w:t>
      </w:r>
    </w:p>
    <w:p w14:paraId="26C180AE">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(一)进一步做好、做细绩效评价工作。严格审核工作方案，根据绩效工作开展需要科学安排，认真执行，强化监督。</w:t>
      </w:r>
    </w:p>
    <w:p w14:paraId="56B60B7C">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适时公开相关信息。绩效信息公开是保障人民群众民主权利的客观需要，是有效防治腐败的重要举措，是对行政权力进行监督的有效途径,应加强领导组织,制定单位财务信息公开实施方案，及时准确完成信息公开.</w:t>
      </w:r>
    </w:p>
    <w:p w14:paraId="19CCC30B">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七、有关建议:</w:t>
      </w:r>
      <w:r>
        <w:rPr>
          <w:rFonts w:hint="default" w:ascii="仿宋_GB2312" w:hAnsi="仿宋_GB2312" w:eastAsia="仿宋_GB2312" w:cs="仿宋_GB2312"/>
          <w:color w:val="auto"/>
          <w:sz w:val="32"/>
          <w:szCs w:val="32"/>
          <w:lang w:val="en-US" w:eastAsia="zh-CN"/>
        </w:rPr>
        <w:t>无</w:t>
      </w:r>
      <w:r>
        <w:rPr>
          <w:rFonts w:hint="default" w:ascii="黑体" w:hAnsi="黑体" w:eastAsia="黑体" w:cs="黑体"/>
          <w:color w:val="auto"/>
          <w:sz w:val="32"/>
          <w:szCs w:val="32"/>
          <w:lang w:val="en-US" w:eastAsia="zh-CN"/>
        </w:rPr>
        <w:t>。</w:t>
      </w:r>
    </w:p>
    <w:p w14:paraId="00FE0F5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default" w:ascii="黑体" w:hAnsi="黑体" w:eastAsia="黑体" w:cs="黑体"/>
          <w:color w:val="auto"/>
          <w:sz w:val="32"/>
          <w:szCs w:val="32"/>
          <w:lang w:val="en-US" w:eastAsia="zh-CN"/>
        </w:rPr>
        <w:t>八、其他需要说明的问题:</w:t>
      </w:r>
      <w:r>
        <w:rPr>
          <w:rFonts w:hint="default" w:ascii="仿宋_GB2312" w:hAnsi="仿宋_GB2312" w:eastAsia="仿宋_GB2312" w:cs="仿宋_GB2312"/>
          <w:color w:val="auto"/>
          <w:sz w:val="32"/>
          <w:szCs w:val="32"/>
          <w:lang w:val="en-US" w:eastAsia="zh-CN"/>
        </w:rPr>
        <w:t>无。</w:t>
      </w:r>
    </w:p>
    <w:p w14:paraId="6034AC3A">
      <w:pPr>
        <w:pStyle w:val="15"/>
        <w:jc w:val="both"/>
        <w:rPr>
          <w:rFonts w:hint="eastAsia" w:ascii="仿宋_GB2312" w:hAnsi="仿宋_GB2312" w:eastAsia="仿宋_GB2312" w:cs="仿宋_GB2312"/>
          <w:color w:val="auto"/>
          <w:sz w:val="32"/>
          <w:szCs w:val="32"/>
          <w:lang w:eastAsia="zh-CN"/>
        </w:rPr>
      </w:pPr>
    </w:p>
    <w:p w14:paraId="0F7182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五华区区级预算支出部门评价表</w:t>
      </w:r>
    </w:p>
    <w:p w14:paraId="17E877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2024 </w:t>
      </w:r>
      <w:r>
        <w:rPr>
          <w:rFonts w:hint="eastAsia" w:ascii="方正小标宋简体" w:hAnsi="黑体" w:eastAsia="方正小标宋简体" w:cs="Times New Roman"/>
          <w:color w:val="000000"/>
          <w:sz w:val="32"/>
          <w:szCs w:val="32"/>
          <w:lang w:eastAsia="zh-CN"/>
        </w:rPr>
        <w:t>）年度</w:t>
      </w:r>
    </w:p>
    <w:tbl>
      <w:tblPr>
        <w:tblStyle w:val="16"/>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355A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19BE3A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14:paraId="00D6D2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sz w:val="18"/>
                <w:szCs w:val="18"/>
              </w:rPr>
              <w:t>医疗保险稽核审核工作经费</w:t>
            </w:r>
          </w:p>
        </w:tc>
      </w:tr>
      <w:tr w14:paraId="28AB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2D0EE7F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14:paraId="1ECFF58F">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昆明市五华区医疗保障局</w:t>
            </w:r>
          </w:p>
        </w:tc>
        <w:tc>
          <w:tcPr>
            <w:tcW w:w="2069" w:type="dxa"/>
            <w:gridSpan w:val="3"/>
            <w:noWrap w:val="0"/>
            <w:vAlign w:val="center"/>
          </w:tcPr>
          <w:p w14:paraId="0F80A1C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14:paraId="5B15B9F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昆明市五华区医疗保险中心</w:t>
            </w:r>
          </w:p>
        </w:tc>
      </w:tr>
      <w:tr w14:paraId="1A5A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24D0CFAD">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14:paraId="76DC9A34">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白洁、兰波</w:t>
            </w:r>
          </w:p>
        </w:tc>
        <w:tc>
          <w:tcPr>
            <w:tcW w:w="2069" w:type="dxa"/>
            <w:gridSpan w:val="3"/>
            <w:noWrap w:val="0"/>
            <w:vAlign w:val="center"/>
          </w:tcPr>
          <w:p w14:paraId="25B4799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14:paraId="0717AF4F">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63399978</w:t>
            </w:r>
          </w:p>
        </w:tc>
      </w:tr>
      <w:tr w14:paraId="2052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3E4C51B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14:paraId="6AE22B5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r>
      <w:tr w14:paraId="6B65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769979C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14:paraId="45A3D17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14:paraId="4DFC753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14:paraId="3620FFC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14:paraId="01D8E49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14:paraId="3B6FC00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66F1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72" w:hRule="atLeast"/>
          <w:jc w:val="center"/>
        </w:trPr>
        <w:tc>
          <w:tcPr>
            <w:tcW w:w="1787" w:type="dxa"/>
            <w:gridSpan w:val="3"/>
            <w:vMerge w:val="continue"/>
            <w:noWrap w:val="0"/>
            <w:vAlign w:val="center"/>
          </w:tcPr>
          <w:p w14:paraId="16EB78C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61E238A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医疗保险稽核审核工作经费</w:t>
            </w:r>
          </w:p>
        </w:tc>
        <w:tc>
          <w:tcPr>
            <w:tcW w:w="1614" w:type="dxa"/>
            <w:gridSpan w:val="3"/>
            <w:noWrap w:val="0"/>
            <w:vAlign w:val="center"/>
          </w:tcPr>
          <w:p w14:paraId="13620F1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13.98</w:t>
            </w:r>
          </w:p>
        </w:tc>
        <w:tc>
          <w:tcPr>
            <w:tcW w:w="1523" w:type="dxa"/>
            <w:gridSpan w:val="2"/>
            <w:noWrap w:val="0"/>
            <w:vAlign w:val="center"/>
          </w:tcPr>
          <w:p w14:paraId="40FD2D7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13.98</w:t>
            </w:r>
          </w:p>
        </w:tc>
        <w:tc>
          <w:tcPr>
            <w:tcW w:w="1334" w:type="dxa"/>
            <w:noWrap w:val="0"/>
            <w:vAlign w:val="center"/>
          </w:tcPr>
          <w:p w14:paraId="2620F24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13.98</w:t>
            </w:r>
          </w:p>
        </w:tc>
        <w:tc>
          <w:tcPr>
            <w:tcW w:w="790" w:type="dxa"/>
            <w:noWrap w:val="0"/>
            <w:vAlign w:val="center"/>
          </w:tcPr>
          <w:p w14:paraId="186DBA5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20BD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1915D92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14:paraId="310A309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523" w:type="dxa"/>
            <w:gridSpan w:val="2"/>
            <w:noWrap w:val="0"/>
            <w:vAlign w:val="center"/>
          </w:tcPr>
          <w:p w14:paraId="5DFC5F5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334" w:type="dxa"/>
            <w:noWrap w:val="0"/>
            <w:vAlign w:val="center"/>
          </w:tcPr>
          <w:p w14:paraId="29EBFA9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790" w:type="dxa"/>
            <w:noWrap w:val="0"/>
            <w:vAlign w:val="center"/>
          </w:tcPr>
          <w:p w14:paraId="71E4DD9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r>
      <w:tr w14:paraId="6AB9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7C6EFEA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14:paraId="557595B5">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1523" w:type="dxa"/>
            <w:gridSpan w:val="2"/>
            <w:noWrap w:val="0"/>
            <w:vAlign w:val="center"/>
          </w:tcPr>
          <w:p w14:paraId="1781DA6A">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1334" w:type="dxa"/>
            <w:noWrap w:val="0"/>
            <w:vAlign w:val="center"/>
          </w:tcPr>
          <w:p w14:paraId="111B8673">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790" w:type="dxa"/>
            <w:noWrap w:val="0"/>
            <w:vAlign w:val="center"/>
          </w:tcPr>
          <w:p w14:paraId="0A5271E3">
            <w:pPr>
              <w:spacing w:line="300" w:lineRule="exact"/>
              <w:ind w:left="0" w:leftChars="0" w:right="0" w:rightChars="0" w:firstLine="0" w:firstLineChars="0"/>
              <w:jc w:val="center"/>
              <w:rPr>
                <w:rFonts w:hint="default" w:ascii="宋体" w:hAnsi="宋体" w:eastAsia="宋体"/>
                <w:sz w:val="18"/>
                <w:szCs w:val="18"/>
                <w:lang w:val="en-US" w:eastAsia="zh-CN"/>
              </w:rPr>
            </w:pPr>
          </w:p>
        </w:tc>
      </w:tr>
      <w:tr w14:paraId="0A0D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noWrap w:val="0"/>
            <w:vAlign w:val="center"/>
          </w:tcPr>
          <w:p w14:paraId="58AD871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1A5778B5">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5A55E011">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596050B6">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068E6B62">
            <w:pPr>
              <w:spacing w:line="300" w:lineRule="exact"/>
              <w:ind w:left="0" w:leftChars="0" w:right="0" w:rightChars="0" w:firstLine="0" w:firstLineChars="0"/>
              <w:jc w:val="center"/>
              <w:rPr>
                <w:rFonts w:hint="eastAsia" w:ascii="宋体" w:hAnsi="宋体" w:eastAsia="宋体"/>
                <w:sz w:val="18"/>
                <w:szCs w:val="18"/>
              </w:rPr>
            </w:pPr>
          </w:p>
        </w:tc>
      </w:tr>
      <w:tr w14:paraId="680E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noWrap w:val="0"/>
            <w:vAlign w:val="center"/>
          </w:tcPr>
          <w:p w14:paraId="7C36387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2A37ABC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70FA5ABD">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220B5007">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331926EC">
            <w:pPr>
              <w:spacing w:line="300" w:lineRule="exact"/>
              <w:ind w:left="0" w:leftChars="0" w:right="0" w:rightChars="0" w:firstLine="0" w:firstLineChars="0"/>
              <w:jc w:val="center"/>
              <w:rPr>
                <w:rFonts w:hint="eastAsia" w:ascii="宋体" w:hAnsi="宋体" w:eastAsia="宋体"/>
                <w:sz w:val="18"/>
                <w:szCs w:val="18"/>
              </w:rPr>
            </w:pPr>
          </w:p>
        </w:tc>
      </w:tr>
      <w:tr w14:paraId="57E8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70" w:hRule="atLeast"/>
          <w:jc w:val="center"/>
        </w:trPr>
        <w:tc>
          <w:tcPr>
            <w:tcW w:w="3758" w:type="dxa"/>
            <w:gridSpan w:val="5"/>
            <w:noWrap w:val="0"/>
            <w:vAlign w:val="center"/>
          </w:tcPr>
          <w:p w14:paraId="380982EB">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shd w:val="clear" w:color="auto" w:fill="auto"/>
            <w:noWrap w:val="0"/>
            <w:vAlign w:val="center"/>
          </w:tcPr>
          <w:p w14:paraId="79E4E71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13.98</w:t>
            </w:r>
          </w:p>
        </w:tc>
        <w:tc>
          <w:tcPr>
            <w:tcW w:w="1523" w:type="dxa"/>
            <w:gridSpan w:val="2"/>
            <w:shd w:val="clear" w:color="auto" w:fill="auto"/>
            <w:noWrap w:val="0"/>
            <w:vAlign w:val="center"/>
          </w:tcPr>
          <w:p w14:paraId="6001EBA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13.98</w:t>
            </w:r>
          </w:p>
        </w:tc>
        <w:tc>
          <w:tcPr>
            <w:tcW w:w="1334" w:type="dxa"/>
            <w:shd w:val="clear" w:color="auto" w:fill="auto"/>
            <w:noWrap w:val="0"/>
            <w:vAlign w:val="center"/>
          </w:tcPr>
          <w:p w14:paraId="225CF34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13.98</w:t>
            </w:r>
          </w:p>
        </w:tc>
        <w:tc>
          <w:tcPr>
            <w:tcW w:w="790" w:type="dxa"/>
            <w:shd w:val="clear" w:color="auto" w:fill="auto"/>
            <w:noWrap w:val="0"/>
            <w:vAlign w:val="center"/>
          </w:tcPr>
          <w:p w14:paraId="318BC08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100%</w:t>
            </w:r>
          </w:p>
        </w:tc>
      </w:tr>
      <w:tr w14:paraId="5DB9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2" w:hRule="atLeast"/>
          <w:jc w:val="center"/>
        </w:trPr>
        <w:tc>
          <w:tcPr>
            <w:tcW w:w="3758" w:type="dxa"/>
            <w:gridSpan w:val="5"/>
            <w:noWrap w:val="0"/>
            <w:vAlign w:val="center"/>
          </w:tcPr>
          <w:p w14:paraId="4DFF348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14:paraId="3444B2D7">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577B6A39">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34BCACB5">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54E2FC7A">
            <w:pPr>
              <w:spacing w:line="300" w:lineRule="exact"/>
              <w:ind w:left="0" w:leftChars="0" w:right="0" w:rightChars="0" w:firstLine="0" w:firstLineChars="0"/>
              <w:jc w:val="center"/>
              <w:rPr>
                <w:rFonts w:hint="eastAsia" w:ascii="宋体" w:hAnsi="宋体" w:eastAsia="宋体"/>
                <w:sz w:val="18"/>
                <w:szCs w:val="18"/>
              </w:rPr>
            </w:pPr>
          </w:p>
        </w:tc>
      </w:tr>
      <w:tr w14:paraId="17A1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5F5A5169">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14:paraId="3190FF24">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14:paraId="6D389F9E">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5646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787" w:type="dxa"/>
            <w:gridSpan w:val="3"/>
            <w:vMerge w:val="continue"/>
            <w:noWrap w:val="0"/>
            <w:vAlign w:val="center"/>
          </w:tcPr>
          <w:p w14:paraId="5777323A">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top"/>
          </w:tcPr>
          <w:p w14:paraId="3723BCE4">
            <w:pPr>
              <w:pStyle w:val="15"/>
              <w:ind w:left="0" w:leftChars="0" w:firstLine="0" w:firstLineChars="0"/>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（一）通过现场核查、日常巡查、交叉检查、重点抽查和重大案件立案查处等方式，对全区359家定点医药机构的现场检查全覆盖，现场检查率100%，违规查处率100%。</w:t>
            </w:r>
          </w:p>
          <w:p w14:paraId="061E5B9E">
            <w:pPr>
              <w:pStyle w:val="15"/>
              <w:ind w:left="0" w:leftChars="0" w:firstLine="0" w:firstLineChars="0"/>
              <w:jc w:val="left"/>
              <w:rPr>
                <w:rFonts w:hint="eastAsia" w:ascii="宋体" w:hAnsi="宋体" w:eastAsia="宋体"/>
                <w:sz w:val="18"/>
                <w:szCs w:val="18"/>
                <w:lang w:eastAsia="zh-CN"/>
              </w:rPr>
            </w:pPr>
            <w:r>
              <w:rPr>
                <w:rFonts w:hint="eastAsia" w:ascii="宋体" w:hAnsi="宋体" w:eastAsia="宋体" w:cs="Times New Roman"/>
                <w:kern w:val="2"/>
                <w:sz w:val="18"/>
                <w:szCs w:val="18"/>
                <w:lang w:val="en-US" w:eastAsia="zh-CN" w:bidi="ar-SA"/>
              </w:rPr>
              <w:t>（二）通过分析在事前提醒、事中控制、事后审核的方式，对359家定点医药机构的医疗保障数据进行整理和汇总，对不合理费用进行拒付或追回、对日常现场监督检查和专项检查以及重大案件的检查提供方</w:t>
            </w:r>
          </w:p>
        </w:tc>
        <w:tc>
          <w:tcPr>
            <w:tcW w:w="3647" w:type="dxa"/>
            <w:gridSpan w:val="4"/>
            <w:noWrap w:val="0"/>
            <w:vAlign w:val="center"/>
          </w:tcPr>
          <w:p w14:paraId="25157AAB">
            <w:pPr>
              <w:pStyle w:val="6"/>
              <w:bidi w:val="0"/>
              <w:jc w:val="left"/>
              <w:rPr>
                <w:rFonts w:hint="eastAsia" w:ascii="宋体" w:hAnsi="宋体" w:eastAsia="宋体"/>
                <w:szCs w:val="18"/>
              </w:rPr>
            </w:pPr>
            <w:r>
              <w:rPr>
                <w:rFonts w:hint="eastAsia"/>
                <w:b w:val="0"/>
                <w:bCs/>
                <w:sz w:val="18"/>
                <w:szCs w:val="18"/>
                <w:lang w:val="en-US" w:eastAsia="zh-CN"/>
              </w:rPr>
              <w:t>（一）通过现场核查、日常巡查、交叉检查、重点抽查和重大案件立案查处等方式，对全区359家定点医药机构的现场检查全覆盖，现场检查率100%，违规查处率100%。（二）通过分析在事前提醒、事中控制、事后审核的方式，对359家定点医药机构的医疗保障数据进行整理和汇总，对不合理费用进行拒付或追回、对日常现场监督检查和专项检查。</w:t>
            </w:r>
          </w:p>
        </w:tc>
      </w:tr>
      <w:tr w14:paraId="65A5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43B9F72C">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绩效评价指标评分（参考）</w:t>
            </w:r>
          </w:p>
        </w:tc>
      </w:tr>
      <w:tr w14:paraId="3E74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38688C5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613D8B1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3D6F89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1F1473E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5F7CAD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B27A5A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C891D5">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3BAE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4F8F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13B3369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5729BB3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14:paraId="18E89C0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14:paraId="05BCBB8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EAF3401">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B6A1A4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3FF996">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7C8B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0DB1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566E24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4EE3265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27984B5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4AB7D8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665901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44D543">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5871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4790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69BA559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14:paraId="0A1D583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14:paraId="2E0E6DB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D4D8B6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3CF7A7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3C861E4">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r>
      <w:tr w14:paraId="4E3A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B053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3E4D65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1364515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54231F5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6F16F5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6328BD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09C6C9">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r>
      <w:tr w14:paraId="3012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1333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52968C1A">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B26A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F9130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B02EC1D">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95F7A5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C54733">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r>
      <w:tr w14:paraId="4C84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4341D47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25CE8485">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9E3D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06F9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86F251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DE62DE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C6014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r>
      <w:tr w14:paraId="2A76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7056D8D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7A2D4D6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3B52AD">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A517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66D106A">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2021E3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CB6289">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5800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0775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CE81253">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71E72">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F84E8">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5E4B197">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6998F8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0FFDD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7D51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7759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028A3C0">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25BC288">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0228D6A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A3BEA9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DFA78F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77DA5F">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tc>
      </w:tr>
      <w:tr w14:paraId="3589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2455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17D74197">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74DD7E3D">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14:paraId="6D1A803C">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8DE6F8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158A59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6C51D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206D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B2C5F">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49F04605">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3EADDCC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auto" w:sz="4" w:space="0"/>
              <w:right w:val="single" w:color="000000" w:sz="4" w:space="0"/>
            </w:tcBorders>
            <w:noWrap w:val="0"/>
            <w:vAlign w:val="center"/>
          </w:tcPr>
          <w:p w14:paraId="0D61293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14:paraId="33BF0BA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075BF6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389416">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0F4D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3F6F525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BBD08E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vMerge w:val="restart"/>
            <w:tcBorders>
              <w:top w:val="single" w:color="000000" w:sz="4" w:space="0"/>
              <w:left w:val="single" w:color="000000" w:sz="4" w:space="0"/>
              <w:right w:val="single" w:color="auto" w:sz="4" w:space="0"/>
            </w:tcBorders>
            <w:noWrap w:val="0"/>
            <w:vAlign w:val="center"/>
          </w:tcPr>
          <w:p w14:paraId="7C446CF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vMerge w:val="restart"/>
            <w:tcBorders>
              <w:top w:val="single" w:color="auto" w:sz="4" w:space="0"/>
              <w:left w:val="single" w:color="auto" w:sz="4" w:space="0"/>
              <w:right w:val="single" w:color="auto" w:sz="4" w:space="0"/>
            </w:tcBorders>
            <w:noWrap w:val="0"/>
            <w:vAlign w:val="center"/>
          </w:tcPr>
          <w:p w14:paraId="05BB64B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334667BD">
            <w:pPr>
              <w:autoSpaceDN w:val="0"/>
              <w:spacing w:line="300" w:lineRule="exact"/>
              <w:ind w:left="0" w:leftChars="0" w:right="0" w:rightChars="0" w:firstLine="0" w:firstLineChars="0"/>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审核稽核开展次数</w:t>
            </w:r>
          </w:p>
        </w:tc>
        <w:tc>
          <w:tcPr>
            <w:tcW w:w="1334" w:type="dxa"/>
            <w:tcBorders>
              <w:top w:val="single" w:color="000000" w:sz="4" w:space="0"/>
              <w:left w:val="single" w:color="auto" w:sz="4" w:space="0"/>
              <w:bottom w:val="single" w:color="auto" w:sz="4" w:space="0"/>
              <w:right w:val="single" w:color="000000" w:sz="4" w:space="0"/>
            </w:tcBorders>
            <w:noWrap w:val="0"/>
            <w:vAlign w:val="center"/>
          </w:tcPr>
          <w:p w14:paraId="5DFA9DB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auto" w:sz="4" w:space="0"/>
              <w:right w:val="single" w:color="000000" w:sz="4" w:space="0"/>
            </w:tcBorders>
            <w:noWrap w:val="0"/>
            <w:vAlign w:val="center"/>
          </w:tcPr>
          <w:p w14:paraId="76B8C5D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5D76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413" w:type="dxa"/>
            <w:vMerge w:val="continue"/>
            <w:tcBorders>
              <w:left w:val="single" w:color="000000" w:sz="4" w:space="0"/>
              <w:right w:val="single" w:color="000000" w:sz="4" w:space="0"/>
            </w:tcBorders>
            <w:noWrap w:val="0"/>
            <w:vAlign w:val="center"/>
          </w:tcPr>
          <w:p w14:paraId="1AA3F6C1">
            <w:pPr>
              <w:autoSpaceDN w:val="0"/>
              <w:spacing w:line="300" w:lineRule="exact"/>
              <w:ind w:left="0" w:leftChars="0" w:right="0" w:rightChars="0" w:firstLine="0" w:firstLineChars="0"/>
              <w:jc w:val="center"/>
              <w:textAlignment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A03F6F3">
            <w:pPr>
              <w:autoSpaceDN w:val="0"/>
              <w:spacing w:line="300" w:lineRule="exact"/>
              <w:ind w:left="0" w:leftChars="0" w:right="0" w:rightChars="0" w:firstLine="0" w:firstLineChars="0"/>
              <w:jc w:val="center"/>
              <w:textAlignment w:val="center"/>
              <w:rPr>
                <w:rFonts w:hint="eastAsia" w:ascii="宋体" w:hAnsi="宋体" w:eastAsia="宋体"/>
                <w:sz w:val="18"/>
                <w:szCs w:val="18"/>
              </w:rPr>
            </w:pPr>
          </w:p>
        </w:tc>
        <w:tc>
          <w:tcPr>
            <w:tcW w:w="1597" w:type="dxa"/>
            <w:vMerge w:val="continue"/>
            <w:tcBorders>
              <w:top w:val="single" w:color="000000" w:sz="4" w:space="0"/>
              <w:left w:val="single" w:color="000000" w:sz="4" w:space="0"/>
              <w:right w:val="single" w:color="000000" w:sz="4" w:space="0"/>
            </w:tcBorders>
            <w:noWrap w:val="0"/>
            <w:vAlign w:val="center"/>
          </w:tcPr>
          <w:p w14:paraId="586F224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auto" w:sz="4" w:space="0"/>
              <w:left w:val="single" w:color="000000" w:sz="4" w:space="0"/>
              <w:right w:val="single" w:color="000000" w:sz="4" w:space="0"/>
            </w:tcBorders>
            <w:noWrap w:val="0"/>
            <w:vAlign w:val="center"/>
          </w:tcPr>
          <w:p w14:paraId="509AC8C0">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3B0B902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s="宋体"/>
                <w:color w:val="000000"/>
                <w:kern w:val="0"/>
                <w:sz w:val="18"/>
                <w:szCs w:val="18"/>
                <w:lang w:eastAsia="zh-CN"/>
              </w:rPr>
              <w:t>审核手工病历份数</w:t>
            </w:r>
          </w:p>
        </w:tc>
        <w:tc>
          <w:tcPr>
            <w:tcW w:w="1334" w:type="dxa"/>
            <w:tcBorders>
              <w:top w:val="single" w:color="auto" w:sz="4" w:space="0"/>
              <w:left w:val="single" w:color="auto" w:sz="4" w:space="0"/>
              <w:bottom w:val="single" w:color="auto" w:sz="4" w:space="0"/>
              <w:right w:val="single" w:color="000000" w:sz="4" w:space="0"/>
            </w:tcBorders>
            <w:noWrap w:val="0"/>
            <w:vAlign w:val="center"/>
          </w:tcPr>
          <w:p w14:paraId="6C84AB0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auto" w:sz="4" w:space="0"/>
              <w:right w:val="single" w:color="000000" w:sz="4" w:space="0"/>
            </w:tcBorders>
            <w:noWrap w:val="0"/>
            <w:vAlign w:val="center"/>
          </w:tcPr>
          <w:p w14:paraId="33ECCE0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3F7F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13" w:type="dxa"/>
            <w:vMerge w:val="continue"/>
            <w:tcBorders>
              <w:left w:val="single" w:color="000000" w:sz="4" w:space="0"/>
              <w:right w:val="single" w:color="000000" w:sz="4" w:space="0"/>
            </w:tcBorders>
            <w:noWrap w:val="0"/>
            <w:vAlign w:val="center"/>
          </w:tcPr>
          <w:p w14:paraId="222D8F5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2A8BE6">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left w:val="single" w:color="000000" w:sz="4" w:space="0"/>
              <w:bottom w:val="single" w:color="000000" w:sz="4" w:space="0"/>
              <w:right w:val="single" w:color="000000" w:sz="4" w:space="0"/>
            </w:tcBorders>
            <w:noWrap w:val="0"/>
            <w:vAlign w:val="center"/>
          </w:tcPr>
          <w:p w14:paraId="71E9486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vMerge w:val="restart"/>
            <w:tcBorders>
              <w:left w:val="single" w:color="000000" w:sz="4" w:space="0"/>
              <w:bottom w:val="single" w:color="000000" w:sz="4" w:space="0"/>
              <w:right w:val="single" w:color="000000" w:sz="4" w:space="0"/>
            </w:tcBorders>
            <w:noWrap w:val="0"/>
            <w:vAlign w:val="center"/>
          </w:tcPr>
          <w:p w14:paraId="3FEFA5C1">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10</w:t>
            </w: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7BADE31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s="宋体"/>
                <w:color w:val="000000"/>
                <w:kern w:val="0"/>
                <w:sz w:val="18"/>
                <w:szCs w:val="18"/>
                <w:lang w:eastAsia="zh-CN"/>
              </w:rPr>
              <w:t>审核稽核开展覆盖率</w:t>
            </w:r>
          </w:p>
        </w:tc>
        <w:tc>
          <w:tcPr>
            <w:tcW w:w="1334" w:type="dxa"/>
            <w:tcBorders>
              <w:top w:val="single" w:color="auto" w:sz="4" w:space="0"/>
              <w:left w:val="single" w:color="auto" w:sz="4" w:space="0"/>
              <w:bottom w:val="single" w:color="000000" w:sz="4" w:space="0"/>
              <w:right w:val="single" w:color="000000" w:sz="4" w:space="0"/>
            </w:tcBorders>
            <w:noWrap w:val="0"/>
            <w:vAlign w:val="center"/>
          </w:tcPr>
          <w:p w14:paraId="4D08620A">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1357E1CE">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r>
      <w:tr w14:paraId="3088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1413" w:type="dxa"/>
            <w:vMerge w:val="continue"/>
            <w:tcBorders>
              <w:left w:val="single" w:color="000000" w:sz="4" w:space="0"/>
              <w:right w:val="single" w:color="000000" w:sz="4" w:space="0"/>
            </w:tcBorders>
            <w:noWrap w:val="0"/>
            <w:vAlign w:val="center"/>
          </w:tcPr>
          <w:p w14:paraId="23340EA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6BC6053">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right w:val="single" w:color="000000" w:sz="4" w:space="0"/>
            </w:tcBorders>
            <w:noWrap w:val="0"/>
            <w:vAlign w:val="center"/>
          </w:tcPr>
          <w:p w14:paraId="49C6BF7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right w:val="single" w:color="000000" w:sz="4" w:space="0"/>
            </w:tcBorders>
            <w:noWrap w:val="0"/>
            <w:vAlign w:val="center"/>
          </w:tcPr>
          <w:p w14:paraId="020F29FD">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3EEF8A7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s="宋体"/>
                <w:color w:val="000000"/>
                <w:kern w:val="0"/>
                <w:sz w:val="18"/>
                <w:szCs w:val="18"/>
                <w:lang w:eastAsia="zh-CN"/>
              </w:rPr>
              <w:t>审核手工病历完成率</w:t>
            </w:r>
          </w:p>
        </w:tc>
        <w:tc>
          <w:tcPr>
            <w:tcW w:w="1334" w:type="dxa"/>
            <w:tcBorders>
              <w:top w:val="single" w:color="000000" w:sz="4" w:space="0"/>
              <w:left w:val="single" w:color="auto" w:sz="4" w:space="0"/>
              <w:bottom w:val="single" w:color="auto" w:sz="4" w:space="0"/>
              <w:right w:val="single" w:color="000000" w:sz="4" w:space="0"/>
            </w:tcBorders>
            <w:noWrap w:val="0"/>
            <w:vAlign w:val="center"/>
          </w:tcPr>
          <w:p w14:paraId="039AC7D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auto" w:sz="4" w:space="0"/>
              <w:right w:val="single" w:color="000000" w:sz="4" w:space="0"/>
            </w:tcBorders>
            <w:noWrap w:val="0"/>
            <w:vAlign w:val="center"/>
          </w:tcPr>
          <w:p w14:paraId="291B1FC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4A35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1413" w:type="dxa"/>
            <w:vMerge w:val="continue"/>
            <w:tcBorders>
              <w:left w:val="single" w:color="000000" w:sz="4" w:space="0"/>
              <w:right w:val="single" w:color="000000" w:sz="4" w:space="0"/>
            </w:tcBorders>
            <w:noWrap w:val="0"/>
            <w:vAlign w:val="center"/>
          </w:tcPr>
          <w:p w14:paraId="7BDF219F">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E4EDE26">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left w:val="single" w:color="000000" w:sz="4" w:space="0"/>
              <w:bottom w:val="single" w:color="000000" w:sz="4" w:space="0"/>
              <w:right w:val="single" w:color="000000" w:sz="4" w:space="0"/>
            </w:tcBorders>
            <w:noWrap w:val="0"/>
            <w:vAlign w:val="center"/>
          </w:tcPr>
          <w:p w14:paraId="3E365EB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vMerge w:val="restart"/>
            <w:tcBorders>
              <w:left w:val="single" w:color="000000" w:sz="4" w:space="0"/>
              <w:bottom w:val="single" w:color="000000" w:sz="4" w:space="0"/>
              <w:right w:val="single" w:color="000000" w:sz="4" w:space="0"/>
            </w:tcBorders>
            <w:noWrap w:val="0"/>
            <w:vAlign w:val="center"/>
          </w:tcPr>
          <w:p w14:paraId="3C9BA4ED">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15</w:t>
            </w: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61F6E1A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s="宋体"/>
                <w:color w:val="000000"/>
                <w:kern w:val="0"/>
                <w:sz w:val="18"/>
                <w:szCs w:val="18"/>
                <w:lang w:eastAsia="zh-CN"/>
              </w:rPr>
              <w:t>购买第三方服务质量合格率</w:t>
            </w:r>
          </w:p>
        </w:tc>
        <w:tc>
          <w:tcPr>
            <w:tcW w:w="1334" w:type="dxa"/>
            <w:tcBorders>
              <w:top w:val="single" w:color="auto" w:sz="4" w:space="0"/>
              <w:left w:val="single" w:color="auto" w:sz="4" w:space="0"/>
              <w:bottom w:val="single" w:color="auto" w:sz="4" w:space="0"/>
              <w:right w:val="single" w:color="000000" w:sz="4" w:space="0"/>
            </w:tcBorders>
            <w:noWrap w:val="0"/>
            <w:vAlign w:val="center"/>
          </w:tcPr>
          <w:p w14:paraId="6607B622">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auto" w:sz="4" w:space="0"/>
              <w:left w:val="single" w:color="000000" w:sz="4" w:space="0"/>
              <w:bottom w:val="single" w:color="auto" w:sz="4" w:space="0"/>
              <w:right w:val="single" w:color="000000" w:sz="4" w:space="0"/>
            </w:tcBorders>
            <w:noWrap w:val="0"/>
            <w:vAlign w:val="center"/>
          </w:tcPr>
          <w:p w14:paraId="3E024C75">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r>
      <w:tr w14:paraId="2616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jc w:val="center"/>
        </w:trPr>
        <w:tc>
          <w:tcPr>
            <w:tcW w:w="1413" w:type="dxa"/>
            <w:vMerge w:val="continue"/>
            <w:tcBorders>
              <w:left w:val="single" w:color="000000" w:sz="4" w:space="0"/>
              <w:right w:val="single" w:color="000000" w:sz="4" w:space="0"/>
            </w:tcBorders>
            <w:noWrap w:val="0"/>
            <w:vAlign w:val="center"/>
          </w:tcPr>
          <w:p w14:paraId="19F2B27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D8A4A85">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2943392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1C3A8679">
            <w:pPr>
              <w:spacing w:line="300" w:lineRule="exact"/>
              <w:ind w:left="0" w:leftChars="0" w:right="0" w:rightChars="0" w:firstLine="0" w:firstLineChars="0"/>
              <w:jc w:val="center"/>
              <w:rPr>
                <w:rFonts w:hint="eastAsia" w:ascii="宋体" w:hAnsi="宋体"/>
                <w:sz w:val="18"/>
                <w:szCs w:val="18"/>
                <w:lang w:val="en-US" w:eastAsia="zh-CN"/>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0C03A6A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全年预算执行进度</w:t>
            </w:r>
          </w:p>
        </w:tc>
        <w:tc>
          <w:tcPr>
            <w:tcW w:w="1334" w:type="dxa"/>
            <w:tcBorders>
              <w:top w:val="single" w:color="auto" w:sz="4" w:space="0"/>
              <w:left w:val="single" w:color="auto" w:sz="4" w:space="0"/>
              <w:bottom w:val="single" w:color="auto" w:sz="4" w:space="0"/>
              <w:right w:val="single" w:color="000000" w:sz="4" w:space="0"/>
            </w:tcBorders>
            <w:noWrap w:val="0"/>
            <w:vAlign w:val="center"/>
          </w:tcPr>
          <w:p w14:paraId="41733D96">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60C82C08">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r>
      <w:tr w14:paraId="705F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4AD794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157632">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1CD1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1D373">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5766B3F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eastAsia="zh-CN"/>
              </w:rPr>
              <w:t>审核手工病历及时率</w:t>
            </w:r>
          </w:p>
        </w:tc>
        <w:tc>
          <w:tcPr>
            <w:tcW w:w="1334" w:type="dxa"/>
            <w:tcBorders>
              <w:top w:val="single" w:color="auto" w:sz="4" w:space="0"/>
              <w:left w:val="single" w:color="auto" w:sz="4" w:space="0"/>
              <w:bottom w:val="single" w:color="000000" w:sz="4" w:space="0"/>
              <w:right w:val="single" w:color="000000" w:sz="4" w:space="0"/>
            </w:tcBorders>
            <w:noWrap w:val="0"/>
            <w:vAlign w:val="center"/>
          </w:tcPr>
          <w:p w14:paraId="10AF310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2F2CC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5</w:t>
            </w:r>
          </w:p>
        </w:tc>
      </w:tr>
      <w:tr w14:paraId="0BD8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right w:val="single" w:color="000000" w:sz="4" w:space="0"/>
            </w:tcBorders>
            <w:noWrap w:val="0"/>
            <w:vAlign w:val="center"/>
          </w:tcPr>
          <w:p w14:paraId="01CAF858">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FF92C6">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9B8EFB9">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auto" w:sz="4" w:space="0"/>
              <w:right w:val="single" w:color="000000" w:sz="4" w:space="0"/>
            </w:tcBorders>
            <w:noWrap w:val="0"/>
            <w:vAlign w:val="center"/>
          </w:tcPr>
          <w:p w14:paraId="0AB150A5">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4F82C66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7677BF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7F13C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14:paraId="3B43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left w:val="single" w:color="000000" w:sz="4" w:space="0"/>
              <w:right w:val="single" w:color="000000" w:sz="4" w:space="0"/>
            </w:tcBorders>
            <w:noWrap w:val="0"/>
            <w:vAlign w:val="center"/>
          </w:tcPr>
          <w:p w14:paraId="332CDB7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59F555">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AE1D074">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经济效益</w:t>
            </w:r>
          </w:p>
        </w:tc>
        <w:tc>
          <w:tcPr>
            <w:tcW w:w="621" w:type="dxa"/>
            <w:tcBorders>
              <w:top w:val="single" w:color="auto" w:sz="4" w:space="0"/>
              <w:left w:val="single" w:color="000000" w:sz="4" w:space="0"/>
              <w:bottom w:val="single" w:color="auto" w:sz="4" w:space="0"/>
              <w:right w:val="single" w:color="000000" w:sz="4" w:space="0"/>
            </w:tcBorders>
            <w:noWrap w:val="0"/>
            <w:vAlign w:val="center"/>
          </w:tcPr>
          <w:p w14:paraId="3B0D93C5">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3D450B4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47F65A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5D51D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r>
      <w:tr w14:paraId="0E0E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334A348">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D26861">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02E3C0A">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auto" w:sz="4" w:space="0"/>
              <w:left w:val="single" w:color="000000" w:sz="4" w:space="0"/>
              <w:bottom w:val="single" w:color="auto" w:sz="4" w:space="0"/>
              <w:right w:val="single" w:color="000000" w:sz="4" w:space="0"/>
            </w:tcBorders>
            <w:noWrap w:val="0"/>
            <w:vAlign w:val="center"/>
          </w:tcPr>
          <w:p w14:paraId="6A92AD94">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516" w:type="dxa"/>
            <w:gridSpan w:val="4"/>
            <w:tcBorders>
              <w:top w:val="single" w:color="auto" w:sz="4" w:space="0"/>
              <w:left w:val="single" w:color="000000" w:sz="4" w:space="0"/>
              <w:bottom w:val="single" w:color="auto" w:sz="4" w:space="0"/>
              <w:right w:val="single" w:color="auto" w:sz="4" w:space="0"/>
            </w:tcBorders>
            <w:noWrap w:val="0"/>
            <w:vAlign w:val="center"/>
          </w:tcPr>
          <w:p w14:paraId="2EFB477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初审业务审核监管效果</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146CC79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B6834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4ECC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B2C50F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34DE169">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8E8CC40">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环境效益</w:t>
            </w:r>
          </w:p>
        </w:tc>
        <w:tc>
          <w:tcPr>
            <w:tcW w:w="621" w:type="dxa"/>
            <w:tcBorders>
              <w:top w:val="single" w:color="auto" w:sz="4" w:space="0"/>
              <w:left w:val="single" w:color="000000" w:sz="4" w:space="0"/>
              <w:bottom w:val="single" w:color="000000" w:sz="4" w:space="0"/>
              <w:right w:val="single" w:color="000000" w:sz="4" w:space="0"/>
            </w:tcBorders>
            <w:noWrap w:val="0"/>
            <w:vAlign w:val="center"/>
          </w:tcPr>
          <w:p w14:paraId="4229A3C6">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516" w:type="dxa"/>
            <w:gridSpan w:val="4"/>
            <w:tcBorders>
              <w:top w:val="single" w:color="auto" w:sz="4" w:space="0"/>
              <w:left w:val="single" w:color="000000" w:sz="4" w:space="0"/>
              <w:bottom w:val="single" w:color="000000" w:sz="4" w:space="0"/>
              <w:right w:val="single" w:color="auto" w:sz="4" w:space="0"/>
            </w:tcBorders>
            <w:noWrap w:val="0"/>
            <w:vAlign w:val="center"/>
          </w:tcPr>
          <w:p w14:paraId="2445EA4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115476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9F9F7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r>
      <w:tr w14:paraId="3EB6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14A32F5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805DEC9">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9DABEE7">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06247D54">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FD975B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eastAsia="zh-CN"/>
              </w:rPr>
              <w:t>保障医保工作正常运行</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E9543F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20616B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56AF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640C6">
            <w:pPr>
              <w:spacing w:line="300" w:lineRule="exact"/>
              <w:ind w:left="0" w:leftChars="0" w:right="0" w:rightChars="0" w:firstLine="0" w:firstLineChars="0"/>
              <w:jc w:val="center"/>
              <w:rPr>
                <w:rFonts w:hint="eastAsia" w:ascii="宋体" w:hAnsi="宋体" w:eastAsia="宋体"/>
                <w:bCs/>
                <w:color w:val="000000"/>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AEB1EF6">
            <w:pPr>
              <w:spacing w:line="300" w:lineRule="exact"/>
              <w:ind w:left="0" w:leftChars="0" w:right="0" w:rightChars="0" w:firstLine="0" w:firstLineChars="0"/>
              <w:jc w:val="center"/>
              <w:rPr>
                <w:rFonts w:hint="eastAsia" w:ascii="宋体" w:hAnsi="宋体" w:eastAsia="宋体"/>
                <w:bCs/>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F098882">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bCs/>
                <w:color w:val="000000"/>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4C5EEF1B">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bCs/>
                <w:color w:val="000000"/>
                <w:sz w:val="18"/>
                <w:szCs w:val="18"/>
              </w:rPr>
            </w:pPr>
            <w:r>
              <w:rPr>
                <w:rFonts w:hint="eastAsia" w:ascii="宋体" w:hAnsi="宋体"/>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93BBB24">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bCs/>
                <w:color w:val="000000"/>
                <w:sz w:val="18"/>
                <w:szCs w:val="18"/>
              </w:rPr>
            </w:pPr>
            <w:r>
              <w:rPr>
                <w:rFonts w:hint="eastAsia" w:ascii="宋体" w:hAnsi="宋体" w:eastAsia="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987A21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528D0A">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color w:val="000000"/>
                <w:sz w:val="18"/>
                <w:szCs w:val="18"/>
                <w:lang w:val="en-US" w:eastAsia="zh-CN"/>
              </w:rPr>
              <w:t>5</w:t>
            </w:r>
          </w:p>
        </w:tc>
      </w:tr>
      <w:tr w14:paraId="2BA0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noWrap w:val="0"/>
            <w:vAlign w:val="center"/>
          </w:tcPr>
          <w:p w14:paraId="4E34D571">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bCs/>
                <w:color w:val="000000"/>
                <w:sz w:val="18"/>
                <w:szCs w:val="18"/>
              </w:rPr>
              <w:t>总分</w:t>
            </w:r>
          </w:p>
        </w:tc>
        <w:tc>
          <w:tcPr>
            <w:tcW w:w="748" w:type="dxa"/>
            <w:gridSpan w:val="3"/>
            <w:noWrap w:val="0"/>
            <w:vAlign w:val="center"/>
          </w:tcPr>
          <w:p w14:paraId="73668468">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bCs/>
                <w:color w:val="000000"/>
                <w:sz w:val="18"/>
                <w:szCs w:val="18"/>
              </w:rPr>
              <w:t>100</w:t>
            </w:r>
          </w:p>
        </w:tc>
        <w:tc>
          <w:tcPr>
            <w:tcW w:w="1597" w:type="dxa"/>
            <w:noWrap w:val="0"/>
            <w:vAlign w:val="center"/>
          </w:tcPr>
          <w:p w14:paraId="70DE3486">
            <w:pPr>
              <w:autoSpaceDN w:val="0"/>
              <w:spacing w:line="300" w:lineRule="exact"/>
              <w:ind w:left="0" w:leftChars="0" w:right="0" w:rightChars="0" w:firstLine="0" w:firstLineChars="0"/>
              <w:jc w:val="center"/>
              <w:textAlignment w:val="center"/>
            </w:pPr>
          </w:p>
        </w:tc>
        <w:tc>
          <w:tcPr>
            <w:tcW w:w="621" w:type="dxa"/>
            <w:noWrap w:val="0"/>
            <w:vAlign w:val="center"/>
          </w:tcPr>
          <w:p w14:paraId="4051BF22">
            <w:pPr>
              <w:autoSpaceDN w:val="0"/>
              <w:spacing w:line="300" w:lineRule="exact"/>
              <w:ind w:left="0" w:leftChars="0" w:right="0" w:rightChars="0" w:firstLine="0" w:firstLineChars="0"/>
              <w:jc w:val="center"/>
              <w:textAlignment w:val="center"/>
            </w:pPr>
            <w:r>
              <w:rPr>
                <w:rFonts w:hint="eastAsia" w:ascii="宋体" w:hAnsi="宋体" w:eastAsia="宋体"/>
                <w:bCs/>
                <w:color w:val="000000"/>
                <w:sz w:val="18"/>
                <w:szCs w:val="18"/>
              </w:rPr>
              <w:t>100</w:t>
            </w:r>
          </w:p>
        </w:tc>
        <w:tc>
          <w:tcPr>
            <w:tcW w:w="2516" w:type="dxa"/>
            <w:gridSpan w:val="4"/>
            <w:noWrap w:val="0"/>
            <w:vAlign w:val="center"/>
          </w:tcPr>
          <w:p w14:paraId="1BCCA6FB">
            <w:pPr>
              <w:autoSpaceDN w:val="0"/>
              <w:spacing w:line="300" w:lineRule="exact"/>
              <w:ind w:left="0" w:leftChars="0" w:right="0" w:rightChars="0" w:firstLine="0" w:firstLineChars="0"/>
              <w:jc w:val="center"/>
              <w:textAlignment w:val="center"/>
            </w:pPr>
          </w:p>
        </w:tc>
        <w:tc>
          <w:tcPr>
            <w:tcW w:w="1334" w:type="dxa"/>
            <w:noWrap w:val="0"/>
            <w:vAlign w:val="center"/>
          </w:tcPr>
          <w:p w14:paraId="65E7607D">
            <w:pPr>
              <w:autoSpaceDN w:val="0"/>
              <w:spacing w:line="300" w:lineRule="exact"/>
              <w:ind w:left="0" w:leftChars="0" w:right="0" w:rightChars="0" w:firstLine="0" w:firstLineChars="0"/>
              <w:jc w:val="center"/>
              <w:textAlignment w:val="center"/>
            </w:pPr>
            <w:r>
              <w:rPr>
                <w:rFonts w:hint="eastAsia" w:ascii="宋体" w:hAnsi="宋体" w:eastAsia="宋体"/>
                <w:bCs/>
                <w:color w:val="000000"/>
                <w:sz w:val="18"/>
                <w:szCs w:val="18"/>
              </w:rPr>
              <w:t>100</w:t>
            </w:r>
          </w:p>
        </w:tc>
        <w:tc>
          <w:tcPr>
            <w:tcW w:w="790" w:type="dxa"/>
            <w:noWrap w:val="0"/>
            <w:vAlign w:val="center"/>
          </w:tcPr>
          <w:p w14:paraId="603C0FB7">
            <w:pPr>
              <w:autoSpaceDN w:val="0"/>
              <w:spacing w:line="300" w:lineRule="exact"/>
              <w:ind w:left="0" w:leftChars="0" w:right="0" w:rightChars="0" w:firstLine="0" w:firstLineChars="0"/>
              <w:jc w:val="center"/>
              <w:textAlignment w:val="center"/>
            </w:pPr>
            <w:r>
              <w:rPr>
                <w:rFonts w:hint="eastAsia" w:ascii="宋体" w:hAnsi="宋体"/>
                <w:bCs/>
                <w:color w:val="000000"/>
                <w:sz w:val="18"/>
                <w:szCs w:val="18"/>
                <w:lang w:val="en-US" w:eastAsia="zh-CN"/>
              </w:rPr>
              <w:t>100</w:t>
            </w:r>
          </w:p>
        </w:tc>
      </w:tr>
      <w:tr w14:paraId="1B99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17703CB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14:paraId="6CA91BEC">
            <w:pPr>
              <w:spacing w:line="300" w:lineRule="exac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rPr>
              <w:sym w:font="Wingdings 2" w:char="0052"/>
            </w:r>
            <w:r>
              <w:rPr>
                <w:rFonts w:hint="eastAsia" w:ascii="宋体" w:hAnsi="宋体" w:eastAsia="宋体" w:cs="宋体"/>
                <w:color w:val="000000"/>
                <w:kern w:val="0"/>
                <w:sz w:val="18"/>
                <w:szCs w:val="18"/>
              </w:rPr>
              <w:t xml:space="preserve">        良□       中 □       差□</w:t>
            </w:r>
          </w:p>
        </w:tc>
      </w:tr>
      <w:tr w14:paraId="0671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13" w:type="dxa"/>
            <w:vMerge w:val="continue"/>
            <w:noWrap w:val="0"/>
            <w:vAlign w:val="center"/>
          </w:tcPr>
          <w:p w14:paraId="47EDD80B">
            <w:pPr>
              <w:spacing w:line="300" w:lineRule="exact"/>
              <w:ind w:left="0" w:leftChars="0" w:right="0" w:rightChars="0" w:firstLine="0" w:firstLineChars="0"/>
              <w:jc w:val="center"/>
              <w:rPr>
                <w:rFonts w:hint="eastAsia" w:ascii="宋体" w:hAnsi="宋体" w:eastAsia="宋体"/>
                <w:sz w:val="18"/>
                <w:szCs w:val="18"/>
                <w:lang w:eastAsia="zh-CN"/>
              </w:rPr>
            </w:pPr>
          </w:p>
        </w:tc>
        <w:tc>
          <w:tcPr>
            <w:tcW w:w="7606" w:type="dxa"/>
            <w:gridSpan w:val="11"/>
            <w:noWrap w:val="0"/>
            <w:vAlign w:val="center"/>
          </w:tcPr>
          <w:p w14:paraId="5A2D30F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22AA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noWrap w:val="0"/>
            <w:vAlign w:val="center"/>
          </w:tcPr>
          <w:p w14:paraId="2F40DBDE">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sz w:val="18"/>
                <w:szCs w:val="18"/>
                <w:lang w:eastAsia="zh-CN"/>
              </w:rPr>
              <w:t>问题和建议</w:t>
            </w:r>
          </w:p>
        </w:tc>
        <w:tc>
          <w:tcPr>
            <w:tcW w:w="7606" w:type="dxa"/>
            <w:gridSpan w:val="11"/>
            <w:noWrap w:val="0"/>
            <w:vAlign w:val="top"/>
          </w:tcPr>
          <w:p w14:paraId="3B4B8B9B">
            <w:pPr>
              <w:pStyle w:val="15"/>
              <w:ind w:firstLine="0" w:firstLineChars="0"/>
              <w:jc w:val="both"/>
            </w:pPr>
            <w:r>
              <w:rPr>
                <w:rFonts w:hint="eastAsia" w:ascii="宋体" w:hAnsi="宋体" w:cs="宋体"/>
                <w:color w:val="000000"/>
                <w:kern w:val="0"/>
                <w:sz w:val="18"/>
                <w:szCs w:val="18"/>
                <w:lang w:val="en-US" w:eastAsia="zh-CN"/>
              </w:rPr>
              <w:t>无</w:t>
            </w:r>
          </w:p>
        </w:tc>
      </w:tr>
      <w:tr w14:paraId="6254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67F85DC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3D39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20BC04E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14:paraId="1A9D252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14:paraId="1DF517F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14:paraId="73D5285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4F75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4685303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陈玉泉</w:t>
            </w:r>
          </w:p>
        </w:tc>
        <w:tc>
          <w:tcPr>
            <w:tcW w:w="2159" w:type="dxa"/>
            <w:gridSpan w:val="3"/>
            <w:noWrap w:val="0"/>
            <w:vAlign w:val="top"/>
          </w:tcPr>
          <w:p w14:paraId="3EFD7EE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局长</w:t>
            </w:r>
          </w:p>
        </w:tc>
        <w:tc>
          <w:tcPr>
            <w:tcW w:w="2832" w:type="dxa"/>
            <w:gridSpan w:val="4"/>
            <w:noWrap w:val="0"/>
            <w:vAlign w:val="top"/>
          </w:tcPr>
          <w:p w14:paraId="49ADE02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昆明市五华区医疗保障局</w:t>
            </w:r>
          </w:p>
        </w:tc>
        <w:tc>
          <w:tcPr>
            <w:tcW w:w="2429" w:type="dxa"/>
            <w:gridSpan w:val="3"/>
            <w:noWrap w:val="0"/>
            <w:vAlign w:val="top"/>
          </w:tcPr>
          <w:p w14:paraId="464156D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4C6A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6FD586E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曾伟</w:t>
            </w:r>
          </w:p>
        </w:tc>
        <w:tc>
          <w:tcPr>
            <w:tcW w:w="2159" w:type="dxa"/>
            <w:gridSpan w:val="3"/>
            <w:shd w:val="clear" w:color="auto" w:fill="auto"/>
            <w:noWrap w:val="0"/>
            <w:vAlign w:val="top"/>
          </w:tcPr>
          <w:p w14:paraId="6621C4D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副局长</w:t>
            </w:r>
          </w:p>
        </w:tc>
        <w:tc>
          <w:tcPr>
            <w:tcW w:w="2832" w:type="dxa"/>
            <w:gridSpan w:val="4"/>
            <w:shd w:val="clear" w:color="auto" w:fill="auto"/>
            <w:noWrap w:val="0"/>
            <w:vAlign w:val="top"/>
          </w:tcPr>
          <w:p w14:paraId="1CD6FD8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昆明市五华区医疗保障局</w:t>
            </w:r>
          </w:p>
        </w:tc>
        <w:tc>
          <w:tcPr>
            <w:tcW w:w="2429" w:type="dxa"/>
            <w:gridSpan w:val="3"/>
            <w:shd w:val="clear" w:color="auto" w:fill="auto"/>
            <w:noWrap w:val="0"/>
            <w:vAlign w:val="top"/>
          </w:tcPr>
          <w:p w14:paraId="696517C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r>
      <w:tr w14:paraId="2B0F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598A18C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李洪武</w:t>
            </w:r>
          </w:p>
        </w:tc>
        <w:tc>
          <w:tcPr>
            <w:tcW w:w="2159" w:type="dxa"/>
            <w:gridSpan w:val="3"/>
            <w:shd w:val="clear" w:color="auto" w:fill="auto"/>
            <w:noWrap w:val="0"/>
            <w:vAlign w:val="top"/>
          </w:tcPr>
          <w:p w14:paraId="4733CF9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主任</w:t>
            </w:r>
          </w:p>
        </w:tc>
        <w:tc>
          <w:tcPr>
            <w:tcW w:w="2832" w:type="dxa"/>
            <w:gridSpan w:val="4"/>
            <w:shd w:val="clear" w:color="auto" w:fill="auto"/>
            <w:noWrap w:val="0"/>
            <w:vAlign w:val="top"/>
          </w:tcPr>
          <w:p w14:paraId="408D554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昆明市五华区医疗保险中心</w:t>
            </w:r>
          </w:p>
        </w:tc>
        <w:tc>
          <w:tcPr>
            <w:tcW w:w="2429" w:type="dxa"/>
            <w:gridSpan w:val="3"/>
            <w:shd w:val="clear" w:color="auto" w:fill="auto"/>
            <w:noWrap w:val="0"/>
            <w:vAlign w:val="top"/>
          </w:tcPr>
          <w:p w14:paraId="6071FD8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r>
      <w:tr w14:paraId="5A22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086F6F9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郭濯尘</w:t>
            </w:r>
          </w:p>
        </w:tc>
        <w:tc>
          <w:tcPr>
            <w:tcW w:w="2159" w:type="dxa"/>
            <w:gridSpan w:val="3"/>
            <w:shd w:val="clear" w:color="auto" w:fill="auto"/>
            <w:noWrap w:val="0"/>
            <w:vAlign w:val="top"/>
          </w:tcPr>
          <w:p w14:paraId="341E6FD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副主任</w:t>
            </w:r>
          </w:p>
        </w:tc>
        <w:tc>
          <w:tcPr>
            <w:tcW w:w="2832" w:type="dxa"/>
            <w:gridSpan w:val="4"/>
            <w:shd w:val="clear" w:color="auto" w:fill="auto"/>
            <w:noWrap w:val="0"/>
            <w:vAlign w:val="top"/>
          </w:tcPr>
          <w:p w14:paraId="2D7E58C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昆明市五华区医疗保险中心</w:t>
            </w:r>
          </w:p>
        </w:tc>
        <w:tc>
          <w:tcPr>
            <w:tcW w:w="2429" w:type="dxa"/>
            <w:gridSpan w:val="3"/>
            <w:shd w:val="clear" w:color="auto" w:fill="auto"/>
            <w:noWrap w:val="0"/>
            <w:vAlign w:val="top"/>
          </w:tcPr>
          <w:p w14:paraId="300A426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r>
      <w:tr w14:paraId="01CE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45F008A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白洁</w:t>
            </w:r>
          </w:p>
        </w:tc>
        <w:tc>
          <w:tcPr>
            <w:tcW w:w="2159" w:type="dxa"/>
            <w:gridSpan w:val="3"/>
            <w:noWrap w:val="0"/>
            <w:vAlign w:val="top"/>
          </w:tcPr>
          <w:p w14:paraId="1748326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稽核科科长</w:t>
            </w:r>
          </w:p>
        </w:tc>
        <w:tc>
          <w:tcPr>
            <w:tcW w:w="2832" w:type="dxa"/>
            <w:gridSpan w:val="4"/>
            <w:noWrap w:val="0"/>
            <w:vAlign w:val="top"/>
          </w:tcPr>
          <w:p w14:paraId="579A241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昆明市五华区医疗保险中心</w:t>
            </w:r>
          </w:p>
        </w:tc>
        <w:tc>
          <w:tcPr>
            <w:tcW w:w="2429" w:type="dxa"/>
            <w:gridSpan w:val="3"/>
            <w:noWrap w:val="0"/>
            <w:vAlign w:val="top"/>
          </w:tcPr>
          <w:p w14:paraId="584E007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3E1A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2EB5930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兰波</w:t>
            </w:r>
          </w:p>
        </w:tc>
        <w:tc>
          <w:tcPr>
            <w:tcW w:w="2159" w:type="dxa"/>
            <w:gridSpan w:val="3"/>
            <w:shd w:val="clear" w:color="auto" w:fill="auto"/>
            <w:noWrap w:val="0"/>
            <w:vAlign w:val="top"/>
          </w:tcPr>
          <w:p w14:paraId="784F136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审核科科长</w:t>
            </w:r>
          </w:p>
        </w:tc>
        <w:tc>
          <w:tcPr>
            <w:tcW w:w="2832" w:type="dxa"/>
            <w:gridSpan w:val="4"/>
            <w:shd w:val="clear" w:color="auto" w:fill="auto"/>
            <w:noWrap w:val="0"/>
            <w:vAlign w:val="top"/>
          </w:tcPr>
          <w:p w14:paraId="341541B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昆明市五华区医疗保险中心</w:t>
            </w:r>
          </w:p>
        </w:tc>
        <w:tc>
          <w:tcPr>
            <w:tcW w:w="2429" w:type="dxa"/>
            <w:gridSpan w:val="3"/>
            <w:shd w:val="clear" w:color="auto" w:fill="auto"/>
            <w:noWrap w:val="0"/>
            <w:vAlign w:val="top"/>
          </w:tcPr>
          <w:p w14:paraId="602B571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r>
      <w:tr w14:paraId="3329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19" w:type="dxa"/>
            <w:gridSpan w:val="12"/>
            <w:noWrap w:val="0"/>
            <w:vAlign w:val="center"/>
          </w:tcPr>
          <w:p w14:paraId="1B4ABD33">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2C3B5E9B">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7C719B20">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2F408F32">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4A3348F0">
      <w:pPr>
        <w:keepNext w:val="0"/>
        <w:keepLines w:val="0"/>
        <w:pageBreakBefore w:val="0"/>
        <w:widowControl/>
        <w:kinsoku/>
        <w:wordWrap/>
        <w:overflowPunct/>
        <w:topLinePunct w:val="0"/>
        <w:autoSpaceDE/>
        <w:autoSpaceDN/>
        <w:bidi w:val="0"/>
        <w:adjustRightInd/>
        <w:snapToGrid/>
        <w:spacing w:after="0" w:line="560" w:lineRule="exact"/>
        <w:ind w:right="0" w:firstLine="360" w:firstLineChars="100"/>
        <w:jc w:val="both"/>
        <w:textAlignment w:val="auto"/>
        <w:rPr>
          <w:rFonts w:hint="eastAsia" w:ascii="方正小标宋简体" w:hAnsi="方正小标宋简体" w:eastAsia="方正小标宋简体" w:cs="方正小标宋简体"/>
          <w:color w:val="auto"/>
          <w:sz w:val="36"/>
          <w:szCs w:val="36"/>
          <w:lang w:eastAsia="zh-CN"/>
        </w:rPr>
      </w:pPr>
      <w:bookmarkStart w:id="0" w:name="_GoBack"/>
      <w:bookmarkEnd w:id="0"/>
    </w:p>
    <w:p w14:paraId="776D4F31">
      <w:pPr>
        <w:keepNext w:val="0"/>
        <w:keepLines w:val="0"/>
        <w:pageBreakBefore w:val="0"/>
        <w:widowControl/>
        <w:kinsoku/>
        <w:wordWrap/>
        <w:overflowPunct/>
        <w:topLinePunct w:val="0"/>
        <w:autoSpaceDE/>
        <w:autoSpaceDN/>
        <w:bidi w:val="0"/>
        <w:adjustRightInd/>
        <w:snapToGrid/>
        <w:spacing w:after="0" w:line="560" w:lineRule="exact"/>
        <w:ind w:right="0" w:firstLine="360" w:firstLineChars="100"/>
        <w:jc w:val="both"/>
        <w:textAlignment w:val="auto"/>
        <w:rPr>
          <w:rFonts w:hint="eastAsia" w:ascii="方正小标宋简体" w:hAnsi="方正小标宋简体" w:eastAsia="方正小标宋简体" w:cs="方正小标宋简体"/>
          <w:color w:val="auto"/>
          <w:sz w:val="36"/>
          <w:szCs w:val="36"/>
          <w:lang w:eastAsia="zh-CN"/>
        </w:rPr>
      </w:pPr>
    </w:p>
    <w:p w14:paraId="3E8496E7">
      <w:pPr>
        <w:keepNext w:val="0"/>
        <w:keepLines w:val="0"/>
        <w:pageBreakBefore w:val="0"/>
        <w:widowControl/>
        <w:kinsoku/>
        <w:wordWrap/>
        <w:overflowPunct/>
        <w:topLinePunct w:val="0"/>
        <w:autoSpaceDE/>
        <w:autoSpaceDN/>
        <w:bidi w:val="0"/>
        <w:adjustRightInd/>
        <w:snapToGrid/>
        <w:spacing w:after="0" w:line="560" w:lineRule="exact"/>
        <w:ind w:right="0" w:firstLine="360" w:firstLineChars="100"/>
        <w:jc w:val="both"/>
        <w:textAlignment w:val="auto"/>
        <w:rPr>
          <w:rFonts w:hint="eastAsia" w:ascii="仿宋_GB2312" w:hAnsi="仿宋_GB2312" w:eastAsia="仿宋_GB2312" w:cs="仿宋_GB2312"/>
          <w:color w:val="auto"/>
          <w:sz w:val="30"/>
          <w:szCs w:val="30"/>
          <w:lang w:val="en-US" w:eastAsia="zh-CN"/>
        </w:rPr>
      </w:pPr>
      <w:r>
        <w:rPr>
          <w:rFonts w:hint="eastAsia" w:ascii="方正小标宋简体" w:hAnsi="方正小标宋简体" w:eastAsia="方正小标宋简体" w:cs="方正小标宋简体"/>
          <w:color w:val="auto"/>
          <w:sz w:val="36"/>
          <w:szCs w:val="36"/>
          <w:lang w:eastAsia="zh-CN"/>
        </w:rPr>
        <w:t>医疗保险稽核审核工作经费项目支出绩效评价报告</w:t>
      </w:r>
    </w:p>
    <w:p w14:paraId="58B8FF4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4E5F5DC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（一）项目概况。</w:t>
      </w:r>
    </w:p>
    <w:p w14:paraId="7E66D4DD">
      <w:pPr>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基本情况</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深化</w:t>
      </w:r>
      <w:r>
        <w:rPr>
          <w:rFonts w:hint="eastAsia" w:ascii="仿宋_GB2312" w:hAnsi="仿宋_GB2312" w:eastAsia="仿宋_GB2312" w:cs="仿宋_GB2312"/>
          <w:color w:val="auto"/>
          <w:sz w:val="32"/>
          <w:szCs w:val="32"/>
          <w:lang w:eastAsia="zh-CN"/>
        </w:rPr>
        <w:t>医疗保险</w:t>
      </w:r>
      <w:r>
        <w:rPr>
          <w:rFonts w:hint="eastAsia" w:ascii="仿宋_GB2312" w:hAnsi="仿宋_GB2312" w:eastAsia="仿宋_GB2312" w:cs="仿宋_GB2312"/>
          <w:color w:val="auto"/>
          <w:sz w:val="32"/>
          <w:szCs w:val="32"/>
        </w:rPr>
        <w:t>基金的</w:t>
      </w:r>
      <w:r>
        <w:rPr>
          <w:rFonts w:hint="eastAsia" w:ascii="仿宋_GB2312" w:hAnsi="仿宋_GB2312" w:eastAsia="仿宋_GB2312" w:cs="仿宋_GB2312"/>
          <w:color w:val="auto"/>
          <w:sz w:val="32"/>
          <w:szCs w:val="32"/>
          <w:lang w:eastAsia="zh-CN"/>
        </w:rPr>
        <w:t>审计</w:t>
      </w:r>
      <w:r>
        <w:rPr>
          <w:rFonts w:hint="eastAsia" w:ascii="仿宋_GB2312" w:hAnsi="仿宋_GB2312" w:eastAsia="仿宋_GB2312" w:cs="仿宋_GB2312"/>
          <w:color w:val="auto"/>
          <w:sz w:val="32"/>
          <w:szCs w:val="32"/>
        </w:rPr>
        <w:t>稽核工作，委托第三方商业保险机构</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对定点医药机构、</w:t>
      </w:r>
      <w:r>
        <w:rPr>
          <w:rFonts w:hint="eastAsia" w:ascii="仿宋_GB2312" w:hAnsi="仿宋_GB2312" w:eastAsia="仿宋_GB2312" w:cs="仿宋_GB2312"/>
          <w:color w:val="auto"/>
          <w:sz w:val="32"/>
          <w:szCs w:val="32"/>
          <w:lang w:eastAsia="zh-CN"/>
        </w:rPr>
        <w:t>长期护理保险服务机构、</w:t>
      </w:r>
      <w:r>
        <w:rPr>
          <w:rFonts w:hint="eastAsia" w:ascii="仿宋_GB2312" w:hAnsi="仿宋_GB2312" w:eastAsia="仿宋_GB2312" w:cs="仿宋_GB2312"/>
          <w:color w:val="auto"/>
          <w:sz w:val="32"/>
          <w:szCs w:val="32"/>
        </w:rPr>
        <w:t>用人单位、参保人员的现场</w:t>
      </w:r>
      <w:r>
        <w:rPr>
          <w:rFonts w:hint="eastAsia" w:ascii="仿宋_GB2312" w:hAnsi="仿宋_GB2312" w:eastAsia="仿宋_GB2312" w:cs="仿宋_GB2312"/>
          <w:color w:val="auto"/>
          <w:sz w:val="32"/>
          <w:szCs w:val="32"/>
          <w:lang w:eastAsia="zh-CN"/>
        </w:rPr>
        <w:t>稽核</w:t>
      </w:r>
      <w:r>
        <w:rPr>
          <w:rFonts w:hint="eastAsia" w:ascii="仿宋_GB2312" w:hAnsi="仿宋_GB2312" w:eastAsia="仿宋_GB2312" w:cs="仿宋_GB2312"/>
          <w:color w:val="auto"/>
          <w:sz w:val="32"/>
          <w:szCs w:val="32"/>
        </w:rPr>
        <w:t>和费用审核工作。</w:t>
      </w:r>
    </w:p>
    <w:p w14:paraId="026BD88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（二）项目绩效目标。</w:t>
      </w:r>
    </w:p>
    <w:p w14:paraId="4D13C8C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通过现场核查、日常巡查、交叉检查、重点抽查和重大案件立案查处等方式，对全区</w:t>
      </w:r>
      <w:r>
        <w:rPr>
          <w:rFonts w:hint="eastAsia" w:ascii="仿宋_GB2312" w:hAnsi="仿宋_GB2312" w:eastAsia="仿宋_GB2312" w:cs="仿宋_GB2312"/>
          <w:color w:val="auto"/>
          <w:sz w:val="32"/>
          <w:szCs w:val="32"/>
          <w:lang w:val="en-US" w:eastAsia="zh-CN"/>
        </w:rPr>
        <w:t>359</w:t>
      </w:r>
      <w:r>
        <w:rPr>
          <w:rFonts w:hint="eastAsia" w:ascii="仿宋_GB2312" w:hAnsi="仿宋_GB2312" w:eastAsia="仿宋_GB2312" w:cs="仿宋_GB2312"/>
          <w:color w:val="auto"/>
          <w:sz w:val="32"/>
          <w:szCs w:val="32"/>
        </w:rPr>
        <w:t>家定点医药机构的现场检查全覆盖，现场检查率100%。</w:t>
      </w:r>
    </w:p>
    <w:p w14:paraId="3BD39C8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通过分析在</w:t>
      </w:r>
      <w:r>
        <w:rPr>
          <w:rFonts w:hint="eastAsia" w:ascii="仿宋_GB2312" w:hAnsi="仿宋_GB2312" w:eastAsia="仿宋_GB2312" w:cs="仿宋_GB2312"/>
          <w:color w:val="auto"/>
          <w:sz w:val="32"/>
          <w:szCs w:val="32"/>
          <w:lang w:eastAsia="zh-CN"/>
        </w:rPr>
        <w:t>事前提醒、事中控制、事后审核的方式</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359</w:t>
      </w:r>
      <w:r>
        <w:rPr>
          <w:rFonts w:hint="eastAsia" w:ascii="仿宋_GB2312" w:hAnsi="仿宋_GB2312" w:eastAsia="仿宋_GB2312" w:cs="仿宋_GB2312"/>
          <w:color w:val="auto"/>
          <w:sz w:val="32"/>
          <w:szCs w:val="32"/>
        </w:rPr>
        <w:t>家定点医药机构的</w:t>
      </w:r>
      <w:r>
        <w:rPr>
          <w:rFonts w:hint="eastAsia" w:ascii="仿宋_GB2312" w:hAnsi="仿宋_GB2312" w:eastAsia="仿宋_GB2312" w:cs="仿宋_GB2312"/>
          <w:color w:val="auto"/>
          <w:sz w:val="32"/>
          <w:szCs w:val="32"/>
          <w:lang w:eastAsia="zh-CN"/>
        </w:rPr>
        <w:t>医疗保障</w:t>
      </w:r>
      <w:r>
        <w:rPr>
          <w:rFonts w:hint="eastAsia" w:ascii="仿宋_GB2312" w:hAnsi="仿宋_GB2312" w:eastAsia="仿宋_GB2312" w:cs="仿宋_GB2312"/>
          <w:color w:val="auto"/>
          <w:sz w:val="32"/>
          <w:szCs w:val="32"/>
        </w:rPr>
        <w:t>数据进行整理和汇总，</w:t>
      </w:r>
      <w:r>
        <w:rPr>
          <w:rFonts w:hint="eastAsia" w:ascii="仿宋_GB2312" w:hAnsi="仿宋_GB2312" w:eastAsia="仿宋_GB2312" w:cs="仿宋_GB2312"/>
          <w:color w:val="auto"/>
          <w:sz w:val="32"/>
          <w:szCs w:val="32"/>
          <w:lang w:eastAsia="zh-CN"/>
        </w:rPr>
        <w:t>对不合理费用进行拒付或追回、</w:t>
      </w:r>
      <w:r>
        <w:rPr>
          <w:rFonts w:hint="eastAsia" w:ascii="仿宋_GB2312" w:hAnsi="仿宋_GB2312" w:eastAsia="仿宋_GB2312" w:cs="仿宋_GB2312"/>
          <w:color w:val="auto"/>
          <w:sz w:val="32"/>
          <w:szCs w:val="32"/>
        </w:rPr>
        <w:t>对日常现场监督检查和专项检查以及重大案件的检查提供方向。</w:t>
      </w:r>
    </w:p>
    <w:p w14:paraId="0119D18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委托第三方协助医保费用审核，达到省市加强基金监管的部署要求目标，降低基金监管工作存在的风险。</w:t>
      </w:r>
    </w:p>
    <w:p w14:paraId="629E53F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（三）项目组织管理情况。</w:t>
      </w:r>
    </w:p>
    <w:p w14:paraId="5C1F186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1、目标完成情况</w:t>
      </w:r>
    </w:p>
    <w:p w14:paraId="0CB348A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目标任务量完成情况：截止202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年12月31日委托第三方对</w:t>
      </w:r>
      <w:r>
        <w:rPr>
          <w:rFonts w:hint="eastAsia" w:ascii="仿宋_GB2312" w:hAnsi="仿宋_GB2312" w:eastAsia="仿宋_GB2312" w:cs="仿宋_GB2312"/>
          <w:color w:val="auto"/>
          <w:sz w:val="32"/>
          <w:szCs w:val="32"/>
          <w:lang w:eastAsia="zh-CN"/>
        </w:rPr>
        <w:t>辖</w:t>
      </w:r>
      <w:r>
        <w:rPr>
          <w:rFonts w:hint="eastAsia" w:ascii="仿宋_GB2312" w:hAnsi="仿宋_GB2312" w:eastAsia="仿宋_GB2312" w:cs="仿宋_GB2312"/>
          <w:color w:val="auto"/>
          <w:sz w:val="32"/>
          <w:szCs w:val="32"/>
        </w:rPr>
        <w:t>区定点医疗机构现场监督检查10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次，审核手工病历</w:t>
      </w:r>
      <w:r>
        <w:rPr>
          <w:rFonts w:hint="eastAsia" w:ascii="仿宋_GB2312" w:hAnsi="仿宋_GB2312" w:eastAsia="仿宋_GB2312" w:cs="仿宋_GB2312"/>
          <w:color w:val="auto"/>
          <w:sz w:val="32"/>
          <w:szCs w:val="32"/>
          <w:lang w:val="en-US" w:eastAsia="zh-CN"/>
        </w:rPr>
        <w:t>16638</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实现</w:t>
      </w:r>
      <w:r>
        <w:rPr>
          <w:rFonts w:hint="eastAsia" w:ascii="仿宋_GB2312" w:hAnsi="Times New Roman" w:eastAsia="仿宋_GB2312"/>
          <w:sz w:val="32"/>
          <w:szCs w:val="32"/>
        </w:rPr>
        <w:t>对</w:t>
      </w:r>
      <w:r>
        <w:rPr>
          <w:rFonts w:hint="eastAsia" w:ascii="仿宋_GB2312" w:eastAsia="仿宋_GB2312"/>
          <w:sz w:val="32"/>
          <w:szCs w:val="32"/>
        </w:rPr>
        <w:t>全</w:t>
      </w:r>
      <w:r>
        <w:rPr>
          <w:rFonts w:hint="eastAsia" w:ascii="仿宋_GB2312" w:hAnsi="Times New Roman" w:eastAsia="仿宋_GB2312"/>
          <w:sz w:val="32"/>
          <w:szCs w:val="32"/>
        </w:rPr>
        <w:t>区</w:t>
      </w:r>
      <w:r>
        <w:rPr>
          <w:rFonts w:hint="eastAsia" w:ascii="仿宋_GB2312" w:hAnsi="Times New Roman" w:eastAsia="仿宋_GB2312"/>
          <w:sz w:val="32"/>
          <w:szCs w:val="32"/>
          <w:lang w:val="en-US" w:eastAsia="zh-CN"/>
        </w:rPr>
        <w:t>359</w:t>
      </w:r>
      <w:r>
        <w:rPr>
          <w:rFonts w:hint="eastAsia" w:ascii="仿宋_GB2312" w:hAnsi="Times New Roman" w:eastAsia="仿宋_GB2312"/>
          <w:sz w:val="32"/>
          <w:szCs w:val="32"/>
        </w:rPr>
        <w:t>家定</w:t>
      </w:r>
      <w:r>
        <w:rPr>
          <w:rFonts w:hint="eastAsia" w:ascii="仿宋_GB2312" w:eastAsia="仿宋_GB2312"/>
          <w:sz w:val="32"/>
          <w:szCs w:val="32"/>
        </w:rPr>
        <w:t>点医药机构的现场检查全覆盖，现场检查率100%，</w:t>
      </w:r>
      <w:r>
        <w:rPr>
          <w:rFonts w:hint="eastAsia" w:ascii="仿宋_GB2312" w:eastAsia="仿宋_GB2312"/>
          <w:sz w:val="32"/>
          <w:szCs w:val="32"/>
          <w:lang w:eastAsia="zh-CN"/>
        </w:rPr>
        <w:t>违规查处率</w:t>
      </w:r>
      <w:r>
        <w:rPr>
          <w:rFonts w:hint="eastAsia" w:ascii="仿宋_GB2312" w:eastAsia="仿宋_GB2312"/>
          <w:sz w:val="32"/>
          <w:szCs w:val="32"/>
          <w:lang w:val="en-US" w:eastAsia="zh-CN"/>
        </w:rPr>
        <w:t>100%</w:t>
      </w:r>
      <w:r>
        <w:rPr>
          <w:rFonts w:hint="eastAsia" w:ascii="仿宋_GB2312" w:hAnsi="仿宋_GB2312" w:eastAsia="仿宋_GB2312" w:cs="仿宋_GB2312"/>
          <w:color w:val="auto"/>
          <w:sz w:val="32"/>
          <w:szCs w:val="32"/>
        </w:rPr>
        <w:t>。</w:t>
      </w:r>
    </w:p>
    <w:p w14:paraId="456F8D98">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2、项目效果情况</w:t>
      </w:r>
    </w:p>
    <w:p w14:paraId="44A18B1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通过对两定机构医保费用进行审核、稽核，手工报销费用审核，医疗机构住院、门诊巡查，提高医保费报销质量及合理合规性</w:t>
      </w:r>
      <w:r>
        <w:rPr>
          <w:rFonts w:hint="eastAsia" w:ascii="仿宋_GB2312" w:hAnsi="仿宋_GB2312" w:eastAsia="仿宋_GB2312" w:cs="仿宋_GB2312"/>
          <w:color w:val="auto"/>
          <w:sz w:val="32"/>
          <w:szCs w:val="32"/>
          <w:lang w:eastAsia="zh-CN"/>
        </w:rPr>
        <w:t>。</w:t>
      </w:r>
    </w:p>
    <w:p w14:paraId="6E8347F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14:paraId="659C6702">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（一）绩效评价目的、对象和范围</w:t>
      </w:r>
    </w:p>
    <w:p w14:paraId="5FCBDF09">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通过本次绩效评价，总结医疗保险稽核审核工作经费</w:t>
      </w:r>
      <w:r>
        <w:rPr>
          <w:rFonts w:hint="eastAsia" w:ascii="仿宋_GB2312" w:hAnsi="仿宋_GB2312" w:eastAsia="仿宋_GB2312" w:cs="仿宋_GB2312"/>
          <w:color w:val="auto"/>
          <w:sz w:val="32"/>
          <w:szCs w:val="32"/>
          <w:lang w:eastAsia="zh-CN"/>
        </w:rPr>
        <w:t>项目支出在决策、执行等方面</w:t>
      </w:r>
      <w:r>
        <w:rPr>
          <w:rFonts w:hint="eastAsia" w:ascii="仿宋_GB2312" w:hAnsi="仿宋_GB2312" w:eastAsia="仿宋_GB2312" w:cs="仿宋_GB2312"/>
          <w:color w:val="auto"/>
          <w:sz w:val="32"/>
          <w:szCs w:val="32"/>
        </w:rPr>
        <w:t>的经验，查找其存在的不足，提出相关科学合理的政策建议，从而加强和规范</w:t>
      </w:r>
      <w:r>
        <w:rPr>
          <w:rFonts w:hint="eastAsia" w:ascii="仿宋_GB2312" w:hAnsi="仿宋_GB2312" w:eastAsia="仿宋_GB2312" w:cs="仿宋_GB2312"/>
          <w:color w:val="auto"/>
          <w:sz w:val="32"/>
          <w:szCs w:val="32"/>
          <w:lang w:eastAsia="zh-CN"/>
        </w:rPr>
        <w:t>昆明市五华区医疗保险中心</w:t>
      </w:r>
      <w:r>
        <w:rPr>
          <w:rFonts w:hint="eastAsia" w:ascii="仿宋_GB2312" w:hAnsi="仿宋_GB2312" w:eastAsia="仿宋_GB2312" w:cs="仿宋_GB2312"/>
          <w:color w:val="auto"/>
          <w:sz w:val="32"/>
          <w:szCs w:val="32"/>
        </w:rPr>
        <w:t>预算管理工作，合理配置公共资源，促进财政资金在</w:t>
      </w:r>
      <w:r>
        <w:rPr>
          <w:rFonts w:hint="eastAsia" w:ascii="仿宋_GB2312" w:hAnsi="仿宋_GB2312" w:eastAsia="仿宋_GB2312" w:cs="仿宋_GB2312"/>
          <w:color w:val="auto"/>
          <w:sz w:val="32"/>
          <w:szCs w:val="32"/>
          <w:lang w:val="en-US" w:eastAsia="zh-CN"/>
        </w:rPr>
        <w:t>医疗保险业务专项资金</w:t>
      </w:r>
      <w:r>
        <w:rPr>
          <w:rFonts w:hint="eastAsia" w:ascii="仿宋_GB2312" w:hAnsi="仿宋_GB2312" w:eastAsia="仿宋_GB2312" w:cs="仿宋_GB2312"/>
          <w:color w:val="auto"/>
          <w:sz w:val="32"/>
          <w:szCs w:val="32"/>
        </w:rPr>
        <w:t>项目支出中的使用效益。</w:t>
      </w:r>
    </w:p>
    <w:p w14:paraId="253D37C6">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本次绩效评价对象为医疗保险稽核审核工作经费项目</w:t>
      </w:r>
      <w:r>
        <w:rPr>
          <w:rFonts w:hint="eastAsia" w:ascii="仿宋_GB2312" w:hAnsi="仿宋_GB2312" w:eastAsia="仿宋_GB2312" w:cs="仿宋_GB2312"/>
          <w:color w:val="auto"/>
          <w:sz w:val="32"/>
          <w:szCs w:val="32"/>
        </w:rPr>
        <w:t>支出，评价范围为202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项目资金使用的决策，过程，产出，效益。</w:t>
      </w:r>
    </w:p>
    <w:p w14:paraId="170DE21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（二）绩效评价原则、依据</w:t>
      </w:r>
      <w:r>
        <w:rPr>
          <w:rFonts w:hint="eastAsia" w:ascii="仿宋_GB2312" w:hAnsi="仿宋_GB2312" w:eastAsia="仿宋_GB2312" w:cs="仿宋_GB2312"/>
          <w:color w:val="auto"/>
          <w:sz w:val="32"/>
          <w:szCs w:val="32"/>
          <w:highlight w:val="none"/>
        </w:rPr>
        <w:t>、评价</w:t>
      </w:r>
      <w:r>
        <w:rPr>
          <w:rFonts w:hint="eastAsia" w:ascii="仿宋_GB2312" w:hAnsi="仿宋_GB2312" w:eastAsia="仿宋_GB2312" w:cs="仿宋_GB2312"/>
          <w:color w:val="auto"/>
          <w:sz w:val="32"/>
          <w:szCs w:val="32"/>
          <w:highlight w:val="none"/>
          <w:lang w:val="en-US" w:eastAsia="zh-CN"/>
        </w:rPr>
        <w:t>思路</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rPr>
        <w:t>。</w:t>
      </w:r>
    </w:p>
    <w:p w14:paraId="08FBE296">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1、绩效评价的原则为：科学公正。绩效评价应当运用科学合理的方法，按照规范的程序，对项目绩效进行客观、公正的反映。</w:t>
      </w:r>
    </w:p>
    <w:p w14:paraId="40A782AE">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2、评价依据：根据《中华人民共和国预算法》、《云南省预算审查监督条例》及昆明市五华区医疗保险中心2024年的工作总结以及项目完成的进度及情况，进行预算绩效管理。</w:t>
      </w:r>
    </w:p>
    <w:p w14:paraId="2401E6B4">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3、绩效评价思路：昆明市五华区医疗保险中心确认当年度项目支出的绩效目标→梳理单位内部管理制度→分析确定当年度项目支出的评价重点→构建绩效评价指标体系。</w:t>
      </w:r>
    </w:p>
    <w:p w14:paraId="3F411BA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（三）绩效评价工作过程。</w:t>
      </w:r>
    </w:p>
    <w:p w14:paraId="5469C713">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成立绩效自评工作组：召开绩效评价工作动员会。由绩效管理领导小组牵头，召集相关业务科室召开绩效评价工作动员会议，学习传达绩效评价工作相关要求，听取各科室的意见、建议。成立绩效评价工作小组。结合评价工作实施总体方案和工作计划，根据评价工作任务要求，成立单位负责人任组长的绩效评价工作小组，为评价工作的具体实施机构。</w:t>
      </w:r>
    </w:p>
    <w:p w14:paraId="65769662">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2、明确项目绩效自评的工作内容：明确项目绩效自评的重点和目标。内容具体详细，包括各个部门、个人的职责及项目目标、期望达成的成果等。</w:t>
      </w:r>
    </w:p>
    <w:p w14:paraId="77438274">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3、组织自评</w:t>
      </w:r>
    </w:p>
    <w:p w14:paraId="4C3BED27">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昆明市五华区医疗保险中心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昆明市五华区医疗保险中心2024年的工作总结以及项目完成的进度及情况，进行预算绩效管理及自评。</w:t>
      </w:r>
    </w:p>
    <w:p w14:paraId="30989C5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三、综合评价情况及评价结论（附相关评分表）</w:t>
      </w:r>
    </w:p>
    <w:p w14:paraId="53AD1BB1">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（一）绩效评价综合结论。</w:t>
      </w:r>
    </w:p>
    <w:p w14:paraId="5C2B3C36">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2024年我单位医疗保险稽核审核工作经费项目评价总体得分为100分，项目开展及完成情况较优，可作为下一年度的相关开展重要依据。</w:t>
      </w:r>
    </w:p>
    <w:p w14:paraId="7D3974F1">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（二）绩效目标实现情况等。</w:t>
      </w:r>
    </w:p>
    <w:p w14:paraId="74E8D242">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截止2024年12月31日完成目标任务量完成情况：委托第三方对辖区定点医疗机构现场监督检查100次，审核手工病历16638份，实现对全区358家定点医药机构的现场检查全覆盖，现场检查率100%，违规查处率100%。</w:t>
      </w:r>
    </w:p>
    <w:p w14:paraId="3298FCA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4BE7B8B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（一）项目决策情况分析</w:t>
      </w:r>
    </w:p>
    <w:p w14:paraId="515E42A1">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单位医疗保险稽核审核工作经费项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277C8ED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（二）项目过程情况分析</w:t>
      </w:r>
    </w:p>
    <w:p w14:paraId="6E8CB3D6">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疗保险稽核审核工作经费项目资金实际到位资金与预算资金的比率为100%，项目预算资金按照计划执行，项目资金使用符合相关的财务管理制度规定，项目实施单位的财务和业务管理制度健全，项目实施符合相关管理规定。</w:t>
      </w:r>
    </w:p>
    <w:p w14:paraId="5BD20AA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（三）项目产出情况分析</w:t>
      </w:r>
    </w:p>
    <w:p w14:paraId="1EE0C49D">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截至2024年12月31日委托第三方对辖区定点医疗机构现场监督检查100次，审核手工病历16638份，实现对全区359家定点医药机构的现场检查全覆盖，现场检查率100%，违规查处率100%。</w:t>
      </w:r>
    </w:p>
    <w:p w14:paraId="6E7F95E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（四）项目效益情况分析</w:t>
      </w:r>
    </w:p>
    <w:p w14:paraId="692D1951">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疗保险稽核审核能力水平明显提升，有效防止了我区医保基金的不合理支出，同时提高了审核稽查工作的透明度，通过采取定期和不定期巡查、现场抽查，提高了对违规现象的防御能力；通过引入第三方的稽核审核力量，提高了社会力量的监督作用。通过不断创新工作方法，落实医疗管理稽核相关措施，逐步形成了事前警示教育、事中稽核监督检查、事后回访核实的稽核格局，确保我区医保事业的健康发展。</w:t>
      </w:r>
    </w:p>
    <w:p w14:paraId="7065A56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p>
    <w:p w14:paraId="68E81EE3">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我单位通过对年度预算执行情况、资金使用情况、支出组织管理情况、预定绩效目标完成情况等的梳理，加强对财政支出的实施效果和资金使用效益进行自我评价。</w:t>
      </w:r>
    </w:p>
    <w:p w14:paraId="7E328F45">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后续工作计划:我单位将及时总结经验、改进管理，不断提升预算绩效管理水平、持续提高财政资金使用效益。</w:t>
      </w:r>
    </w:p>
    <w:p w14:paraId="0431328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六、存在的问题及原因分析</w:t>
      </w:r>
    </w:p>
    <w:p w14:paraId="5678FD7C">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(一)进一步做好、做细绩效评价工作。严格审核工作方案，根据绩效工作开展需要科学安排，认真执行，强化监督。</w:t>
      </w:r>
    </w:p>
    <w:p w14:paraId="7B4C6C81">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适时公开相关信息。绩效信息公开是保障人民群众民主权利的客观需要，是有效防治腐败的重要举措，是对行政权力进行监督的有效途径,应加强领导组织,制定单位财务信息公开实施方案，及时准确完成信息公开.</w:t>
      </w:r>
    </w:p>
    <w:p w14:paraId="63F41ED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七、有关建议:</w:t>
      </w:r>
      <w:r>
        <w:rPr>
          <w:rFonts w:hint="default" w:ascii="仿宋_GB2312" w:hAnsi="仿宋_GB2312" w:eastAsia="仿宋_GB2312" w:cs="仿宋_GB2312"/>
          <w:color w:val="auto"/>
          <w:sz w:val="32"/>
          <w:szCs w:val="32"/>
          <w:lang w:val="en-US" w:eastAsia="zh-CN"/>
        </w:rPr>
        <w:t>无</w:t>
      </w:r>
      <w:r>
        <w:rPr>
          <w:rFonts w:hint="default" w:ascii="黑体" w:hAnsi="黑体" w:eastAsia="黑体" w:cs="黑体"/>
          <w:color w:val="auto"/>
          <w:sz w:val="32"/>
          <w:szCs w:val="32"/>
          <w:lang w:val="en-US" w:eastAsia="zh-CN"/>
        </w:rPr>
        <w:t>。</w:t>
      </w:r>
    </w:p>
    <w:p w14:paraId="3FD2F7D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default" w:ascii="黑体" w:hAnsi="黑体" w:eastAsia="黑体" w:cs="黑体"/>
          <w:color w:val="auto"/>
          <w:sz w:val="32"/>
          <w:szCs w:val="32"/>
          <w:lang w:val="en-US" w:eastAsia="zh-CN"/>
        </w:rPr>
        <w:t>八、其他需要说明的问题:</w:t>
      </w:r>
      <w:r>
        <w:rPr>
          <w:rFonts w:hint="default" w:ascii="仿宋_GB2312" w:hAnsi="仿宋_GB2312" w:eastAsia="仿宋_GB2312" w:cs="仿宋_GB2312"/>
          <w:color w:val="auto"/>
          <w:sz w:val="32"/>
          <w:szCs w:val="32"/>
          <w:lang w:val="en-US" w:eastAsia="zh-CN"/>
        </w:rPr>
        <w:t>无。</w:t>
      </w:r>
    </w:p>
    <w:p w14:paraId="6064B504">
      <w:pPr>
        <w:pStyle w:val="15"/>
        <w:ind w:left="0" w:leftChars="0" w:firstLine="0" w:firstLineChars="0"/>
        <w:jc w:val="both"/>
        <w:rPr>
          <w:rFonts w:hint="eastAsia"/>
          <w:lang w:val="en-US" w:eastAsia="zh-CN"/>
        </w:rPr>
      </w:pPr>
    </w:p>
    <w:sectPr>
      <w:headerReference r:id="rId3" w:type="default"/>
      <w:footerReference r:id="rId4" w:type="default"/>
      <w:footerReference r:id="rId5" w:type="even"/>
      <w:pgSz w:w="11906" w:h="16838"/>
      <w:pgMar w:top="850" w:right="1474" w:bottom="85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D288">
    <w:pPr>
      <w:pStyle w:val="11"/>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14:paraId="62EE7EE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9C8D4">
    <w:pPr>
      <w:pStyle w:val="11"/>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71E8D7C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5876">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WVlNjFmMTk1NzY5YmRhYWU1MWQ5ZjdhODg4MjAifQ=="/>
  </w:docVars>
  <w:rsids>
    <w:rsidRoot w:val="0020402E"/>
    <w:rsid w:val="00017A8F"/>
    <w:rsid w:val="00047AB7"/>
    <w:rsid w:val="00090D52"/>
    <w:rsid w:val="00146EE9"/>
    <w:rsid w:val="00175F9F"/>
    <w:rsid w:val="001852BB"/>
    <w:rsid w:val="001D0E44"/>
    <w:rsid w:val="001F5CC3"/>
    <w:rsid w:val="0020402E"/>
    <w:rsid w:val="002413BA"/>
    <w:rsid w:val="00252E79"/>
    <w:rsid w:val="00285A6A"/>
    <w:rsid w:val="002B6CB3"/>
    <w:rsid w:val="00316CB8"/>
    <w:rsid w:val="00323104"/>
    <w:rsid w:val="00333AF7"/>
    <w:rsid w:val="00353839"/>
    <w:rsid w:val="003C3A4C"/>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C428C"/>
    <w:rsid w:val="00FD313A"/>
    <w:rsid w:val="00FE5B35"/>
    <w:rsid w:val="01DB367D"/>
    <w:rsid w:val="025F4662"/>
    <w:rsid w:val="026C0DFE"/>
    <w:rsid w:val="02F474A0"/>
    <w:rsid w:val="031F2043"/>
    <w:rsid w:val="03265180"/>
    <w:rsid w:val="03474314"/>
    <w:rsid w:val="04E909D6"/>
    <w:rsid w:val="054C5DAB"/>
    <w:rsid w:val="057564AB"/>
    <w:rsid w:val="05BC7425"/>
    <w:rsid w:val="06C346F1"/>
    <w:rsid w:val="06C54798"/>
    <w:rsid w:val="07593D76"/>
    <w:rsid w:val="080F73BE"/>
    <w:rsid w:val="08114650"/>
    <w:rsid w:val="084C6591"/>
    <w:rsid w:val="08514A4D"/>
    <w:rsid w:val="08AF45C5"/>
    <w:rsid w:val="08FA3336"/>
    <w:rsid w:val="09EC4089"/>
    <w:rsid w:val="0A4D6167"/>
    <w:rsid w:val="0A8E01DA"/>
    <w:rsid w:val="0B6757B7"/>
    <w:rsid w:val="0B6B4B9F"/>
    <w:rsid w:val="0D774F56"/>
    <w:rsid w:val="0E2D1318"/>
    <w:rsid w:val="100D7DF3"/>
    <w:rsid w:val="104B0B11"/>
    <w:rsid w:val="11AB1672"/>
    <w:rsid w:val="12310D91"/>
    <w:rsid w:val="123E2F93"/>
    <w:rsid w:val="125D4824"/>
    <w:rsid w:val="128B56D9"/>
    <w:rsid w:val="13224E04"/>
    <w:rsid w:val="13AE4AD7"/>
    <w:rsid w:val="140137CB"/>
    <w:rsid w:val="143040B0"/>
    <w:rsid w:val="148166BA"/>
    <w:rsid w:val="14BE19FD"/>
    <w:rsid w:val="14C96294"/>
    <w:rsid w:val="153573E4"/>
    <w:rsid w:val="16513469"/>
    <w:rsid w:val="16F40CC3"/>
    <w:rsid w:val="17427051"/>
    <w:rsid w:val="175D4596"/>
    <w:rsid w:val="176A5B2B"/>
    <w:rsid w:val="18FA2EDF"/>
    <w:rsid w:val="19871FA6"/>
    <w:rsid w:val="1AA21F20"/>
    <w:rsid w:val="1AFB36D2"/>
    <w:rsid w:val="1B201DBF"/>
    <w:rsid w:val="1B2C0724"/>
    <w:rsid w:val="1B2F4438"/>
    <w:rsid w:val="1B4B493C"/>
    <w:rsid w:val="1B6E7E45"/>
    <w:rsid w:val="1B83455A"/>
    <w:rsid w:val="1BFB4FA4"/>
    <w:rsid w:val="1C492847"/>
    <w:rsid w:val="1C737230"/>
    <w:rsid w:val="1CBB2985"/>
    <w:rsid w:val="1D6F5C49"/>
    <w:rsid w:val="1D994A74"/>
    <w:rsid w:val="1E3A05C3"/>
    <w:rsid w:val="1E93139D"/>
    <w:rsid w:val="1F4135B5"/>
    <w:rsid w:val="1F615A66"/>
    <w:rsid w:val="201F02E4"/>
    <w:rsid w:val="21C44F09"/>
    <w:rsid w:val="21D56297"/>
    <w:rsid w:val="21DE339D"/>
    <w:rsid w:val="227814F2"/>
    <w:rsid w:val="22A16179"/>
    <w:rsid w:val="23D27A51"/>
    <w:rsid w:val="23FE7D27"/>
    <w:rsid w:val="252722E2"/>
    <w:rsid w:val="268B7490"/>
    <w:rsid w:val="276C34ED"/>
    <w:rsid w:val="28047D00"/>
    <w:rsid w:val="29272FC4"/>
    <w:rsid w:val="29791BFE"/>
    <w:rsid w:val="29EB5A21"/>
    <w:rsid w:val="2AA963F5"/>
    <w:rsid w:val="2ADC4E13"/>
    <w:rsid w:val="2B151983"/>
    <w:rsid w:val="2C534818"/>
    <w:rsid w:val="2CCF04B2"/>
    <w:rsid w:val="2DC43283"/>
    <w:rsid w:val="2DE51610"/>
    <w:rsid w:val="2FB514D0"/>
    <w:rsid w:val="30842FF2"/>
    <w:rsid w:val="309E0C3C"/>
    <w:rsid w:val="30CB0B45"/>
    <w:rsid w:val="31BD2976"/>
    <w:rsid w:val="32BE4F4A"/>
    <w:rsid w:val="33ED3BCC"/>
    <w:rsid w:val="33FD3B57"/>
    <w:rsid w:val="34D523DE"/>
    <w:rsid w:val="35784879"/>
    <w:rsid w:val="363D0213"/>
    <w:rsid w:val="36AA1648"/>
    <w:rsid w:val="3719610A"/>
    <w:rsid w:val="376712E7"/>
    <w:rsid w:val="38B844F1"/>
    <w:rsid w:val="38E01351"/>
    <w:rsid w:val="3A5B15D7"/>
    <w:rsid w:val="3AD578E1"/>
    <w:rsid w:val="3CA974C2"/>
    <w:rsid w:val="3CFF3309"/>
    <w:rsid w:val="3D5B0142"/>
    <w:rsid w:val="3DD75329"/>
    <w:rsid w:val="3DEA67CE"/>
    <w:rsid w:val="3E3839DE"/>
    <w:rsid w:val="3E844FE1"/>
    <w:rsid w:val="40297539"/>
    <w:rsid w:val="40414948"/>
    <w:rsid w:val="40C637D8"/>
    <w:rsid w:val="41203D79"/>
    <w:rsid w:val="4125649B"/>
    <w:rsid w:val="41CC4F14"/>
    <w:rsid w:val="42120659"/>
    <w:rsid w:val="42615606"/>
    <w:rsid w:val="426A72E7"/>
    <w:rsid w:val="438576C5"/>
    <w:rsid w:val="44812A1C"/>
    <w:rsid w:val="4568638C"/>
    <w:rsid w:val="45CE0BFE"/>
    <w:rsid w:val="45F80FC0"/>
    <w:rsid w:val="46DA32A9"/>
    <w:rsid w:val="471D77E5"/>
    <w:rsid w:val="47217705"/>
    <w:rsid w:val="47505984"/>
    <w:rsid w:val="484140EE"/>
    <w:rsid w:val="489505CE"/>
    <w:rsid w:val="48A153C2"/>
    <w:rsid w:val="48E01D74"/>
    <w:rsid w:val="49391826"/>
    <w:rsid w:val="49F41101"/>
    <w:rsid w:val="4AB42380"/>
    <w:rsid w:val="4BB1223F"/>
    <w:rsid w:val="4C6B2057"/>
    <w:rsid w:val="4C8056D4"/>
    <w:rsid w:val="4C8F2F6F"/>
    <w:rsid w:val="4CB4635D"/>
    <w:rsid w:val="4CCC314C"/>
    <w:rsid w:val="4CD32934"/>
    <w:rsid w:val="4CD6689C"/>
    <w:rsid w:val="4D682A48"/>
    <w:rsid w:val="4D832C78"/>
    <w:rsid w:val="4DBA322B"/>
    <w:rsid w:val="4E271D7B"/>
    <w:rsid w:val="4E7E2684"/>
    <w:rsid w:val="4F744DEB"/>
    <w:rsid w:val="50615016"/>
    <w:rsid w:val="50B508AC"/>
    <w:rsid w:val="51CC64BF"/>
    <w:rsid w:val="51D52940"/>
    <w:rsid w:val="521B7236"/>
    <w:rsid w:val="523E38F5"/>
    <w:rsid w:val="52923265"/>
    <w:rsid w:val="538232A1"/>
    <w:rsid w:val="53D14ABD"/>
    <w:rsid w:val="54761817"/>
    <w:rsid w:val="547D1124"/>
    <w:rsid w:val="54CF07A0"/>
    <w:rsid w:val="54F975CB"/>
    <w:rsid w:val="552D5EC0"/>
    <w:rsid w:val="557673CF"/>
    <w:rsid w:val="56380A98"/>
    <w:rsid w:val="56C137C7"/>
    <w:rsid w:val="578A3B7B"/>
    <w:rsid w:val="57B7551B"/>
    <w:rsid w:val="58F5279F"/>
    <w:rsid w:val="590B2E55"/>
    <w:rsid w:val="599F6108"/>
    <w:rsid w:val="59B61F2F"/>
    <w:rsid w:val="59B9557B"/>
    <w:rsid w:val="59E92304"/>
    <w:rsid w:val="5AB75993"/>
    <w:rsid w:val="5AE4142E"/>
    <w:rsid w:val="5C5F065B"/>
    <w:rsid w:val="5CDD3C76"/>
    <w:rsid w:val="5D0E5BDE"/>
    <w:rsid w:val="5D28108C"/>
    <w:rsid w:val="5D5F468B"/>
    <w:rsid w:val="5DA4554F"/>
    <w:rsid w:val="5DD1318C"/>
    <w:rsid w:val="5DDB01B6"/>
    <w:rsid w:val="5EB856E4"/>
    <w:rsid w:val="5F3465FA"/>
    <w:rsid w:val="5F557A60"/>
    <w:rsid w:val="5F772160"/>
    <w:rsid w:val="5FF40209"/>
    <w:rsid w:val="60340580"/>
    <w:rsid w:val="6151078F"/>
    <w:rsid w:val="62092C5F"/>
    <w:rsid w:val="63402869"/>
    <w:rsid w:val="63F57AF7"/>
    <w:rsid w:val="6419080D"/>
    <w:rsid w:val="645415E8"/>
    <w:rsid w:val="64874BF3"/>
    <w:rsid w:val="659418B0"/>
    <w:rsid w:val="65F514C0"/>
    <w:rsid w:val="672A3F5C"/>
    <w:rsid w:val="672C7221"/>
    <w:rsid w:val="678F03E3"/>
    <w:rsid w:val="687234C5"/>
    <w:rsid w:val="687545A8"/>
    <w:rsid w:val="68A65864"/>
    <w:rsid w:val="6A0C12EB"/>
    <w:rsid w:val="6A6C22B0"/>
    <w:rsid w:val="6B0C2013"/>
    <w:rsid w:val="6B1252E0"/>
    <w:rsid w:val="6BAD0DEB"/>
    <w:rsid w:val="6BCC4F2B"/>
    <w:rsid w:val="6C691293"/>
    <w:rsid w:val="6CFE5C6F"/>
    <w:rsid w:val="6D0228B5"/>
    <w:rsid w:val="6D953B8F"/>
    <w:rsid w:val="6DE0033B"/>
    <w:rsid w:val="6E162B44"/>
    <w:rsid w:val="6E8348C0"/>
    <w:rsid w:val="6FB95F5A"/>
    <w:rsid w:val="70862203"/>
    <w:rsid w:val="70C8455E"/>
    <w:rsid w:val="71913A76"/>
    <w:rsid w:val="71E769F5"/>
    <w:rsid w:val="71F2795F"/>
    <w:rsid w:val="72643CC5"/>
    <w:rsid w:val="72717B4F"/>
    <w:rsid w:val="728132ED"/>
    <w:rsid w:val="72BD6DD8"/>
    <w:rsid w:val="73B57A63"/>
    <w:rsid w:val="74814AD2"/>
    <w:rsid w:val="74AE06FF"/>
    <w:rsid w:val="74BB4EE4"/>
    <w:rsid w:val="768A0573"/>
    <w:rsid w:val="77951598"/>
    <w:rsid w:val="785A0460"/>
    <w:rsid w:val="791954AD"/>
    <w:rsid w:val="796208D7"/>
    <w:rsid w:val="7AE12ED0"/>
    <w:rsid w:val="7AE35816"/>
    <w:rsid w:val="7B947DA7"/>
    <w:rsid w:val="7C1E59E5"/>
    <w:rsid w:val="7C2F7BF3"/>
    <w:rsid w:val="7C8917B4"/>
    <w:rsid w:val="7CEB62C4"/>
    <w:rsid w:val="7E673BD9"/>
    <w:rsid w:val="7E991353"/>
    <w:rsid w:val="7ECB797B"/>
    <w:rsid w:val="7EEA2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qFormat/>
    <w:uiPriority w:val="0"/>
    <w:pPr>
      <w:adjustRightInd w:val="0"/>
      <w:snapToGrid w:val="0"/>
      <w:spacing w:line="570" w:lineRule="exact"/>
      <w:outlineLvl w:val="0"/>
    </w:pPr>
    <w:rPr>
      <w:rFonts w:ascii="华文中宋" w:hAnsi="华文中宋" w:eastAsia="华文中宋"/>
      <w:color w:val="000000"/>
      <w:sz w:val="44"/>
      <w:szCs w:val="44"/>
    </w:rPr>
  </w:style>
  <w:style w:type="paragraph" w:styleId="5">
    <w:name w:val="heading 2"/>
    <w:basedOn w:val="1"/>
    <w:next w:val="1"/>
    <w:qFormat/>
    <w:uiPriority w:val="0"/>
    <w:pPr>
      <w:keepNext/>
      <w:keepLines/>
      <w:spacing w:line="560" w:lineRule="exact"/>
      <w:ind w:firstLine="640"/>
      <w:outlineLvl w:val="1"/>
    </w:pPr>
    <w:rPr>
      <w:rFonts w:eastAsia="黑体"/>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4">
    <w:name w:val="Title"/>
    <w:basedOn w:val="1"/>
    <w:next w:val="1"/>
    <w:link w:val="23"/>
    <w:qFormat/>
    <w:uiPriority w:val="0"/>
    <w:pPr>
      <w:adjustRightInd w:val="0"/>
      <w:spacing w:before="240" w:after="60" w:line="312" w:lineRule="atLeast"/>
      <w:jc w:val="center"/>
      <w:textAlignment w:val="baseline"/>
    </w:pPr>
    <w:rPr>
      <w:rFonts w:ascii="Arial" w:hAnsi="Arial"/>
      <w:b/>
      <w:kern w:val="28"/>
      <w:sz w:val="32"/>
      <w:szCs w:val="20"/>
    </w:rPr>
  </w:style>
  <w:style w:type="paragraph" w:styleId="7">
    <w:name w:val="Normal Indent"/>
    <w:basedOn w:val="1"/>
    <w:next w:val="1"/>
    <w:qFormat/>
    <w:uiPriority w:val="0"/>
    <w:pPr>
      <w:ind w:firstLine="420" w:firstLineChars="200"/>
    </w:pPr>
  </w:style>
  <w:style w:type="paragraph" w:styleId="8">
    <w:name w:val="Body Text Indent"/>
    <w:basedOn w:val="1"/>
    <w:unhideWhenUsed/>
    <w:qFormat/>
    <w:uiPriority w:val="0"/>
    <w:pPr>
      <w:ind w:firstLine="640" w:firstLineChars="200"/>
    </w:pPr>
    <w:rPr>
      <w:rFonts w:ascii="仿宋_GB2312" w:hAnsi="Times New Roman" w:eastAsia="仿宋_GB2312"/>
      <w:sz w:val="32"/>
      <w:szCs w:val="24"/>
    </w:rPr>
  </w:style>
  <w:style w:type="paragraph" w:styleId="9">
    <w:name w:val="Plain Text"/>
    <w:basedOn w:val="1"/>
    <w:qFormat/>
    <w:uiPriority w:val="99"/>
    <w:rPr>
      <w:rFonts w:ascii="宋体" w:hAnsi="Courier New" w:cs="宋体"/>
      <w:kern w:val="0"/>
      <w:sz w:val="20"/>
      <w:szCs w:val="21"/>
    </w:rPr>
  </w:style>
  <w:style w:type="paragraph" w:styleId="10">
    <w:name w:val="Date"/>
    <w:basedOn w:val="1"/>
    <w:next w:val="1"/>
    <w:link w:val="24"/>
    <w:qFormat/>
    <w:uiPriority w:val="0"/>
    <w:pPr>
      <w:ind w:left="100" w:leftChars="2500"/>
    </w:p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2"/>
    <w:qFormat/>
    <w:uiPriority w:val="0"/>
    <w:pPr>
      <w:snapToGrid/>
      <w:spacing w:line="520" w:lineRule="exact"/>
      <w:ind w:firstLine="0" w:firstLineChars="0"/>
      <w:jc w:val="center"/>
    </w:pPr>
    <w:rPr>
      <w:rFonts w:ascii="Times New Roman" w:hAnsi="Times New Roman"/>
      <w:sz w:val="24"/>
      <w:szCs w:val="20"/>
    </w:rPr>
  </w:style>
  <w:style w:type="table" w:styleId="17">
    <w:name w:val="Table Grid"/>
    <w:basedOn w:val="16"/>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customStyle="1" w:styleId="21">
    <w:name w:val="公文文种"/>
    <w:basedOn w:val="18"/>
    <w:qFormat/>
    <w:uiPriority w:val="0"/>
    <w:rPr>
      <w:rFonts w:eastAsia="宋体"/>
      <w:sz w:val="32"/>
    </w:rPr>
  </w:style>
  <w:style w:type="character" w:customStyle="1" w:styleId="22">
    <w:name w:val="公文文号"/>
    <w:basedOn w:val="18"/>
    <w:qFormat/>
    <w:uiPriority w:val="0"/>
    <w:rPr>
      <w:rFonts w:eastAsia="仿宋_GB2312"/>
      <w:sz w:val="32"/>
    </w:rPr>
  </w:style>
  <w:style w:type="character" w:customStyle="1" w:styleId="23">
    <w:name w:val="标题 Char"/>
    <w:basedOn w:val="18"/>
    <w:link w:val="4"/>
    <w:qFormat/>
    <w:uiPriority w:val="0"/>
    <w:rPr>
      <w:rFonts w:ascii="Arial" w:hAnsi="Arial"/>
      <w:b/>
      <w:kern w:val="28"/>
      <w:sz w:val="32"/>
    </w:rPr>
  </w:style>
  <w:style w:type="character" w:customStyle="1" w:styleId="24">
    <w:name w:val="日期 Char"/>
    <w:basedOn w:val="18"/>
    <w:link w:val="10"/>
    <w:qFormat/>
    <w:uiPriority w:val="0"/>
    <w:rPr>
      <w:rFonts w:ascii="Calibri" w:hAnsi="Calibri"/>
      <w:kern w:val="2"/>
      <w:sz w:val="21"/>
      <w:szCs w:val="22"/>
    </w:rPr>
  </w:style>
  <w:style w:type="character" w:customStyle="1" w:styleId="25">
    <w:name w:val="页脚 Char"/>
    <w:basedOn w:val="18"/>
    <w:link w:val="11"/>
    <w:qFormat/>
    <w:uiPriority w:val="99"/>
    <w:rPr>
      <w:rFonts w:ascii="Calibri" w:hAnsi="Calibri"/>
      <w:kern w:val="2"/>
      <w:sz w:val="18"/>
      <w:szCs w:val="18"/>
    </w:rPr>
  </w:style>
  <w:style w:type="paragraph" w:customStyle="1" w:styleId="26">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7">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8">
    <w:name w:val="apple-style-span"/>
    <w:qFormat/>
    <w:uiPriority w:val="99"/>
  </w:style>
  <w:style w:type="paragraph" w:customStyle="1" w:styleId="29">
    <w:name w:val="列出段落1"/>
    <w:basedOn w:val="1"/>
    <w:qFormat/>
    <w:uiPriority w:val="34"/>
    <w:pPr>
      <w:ind w:firstLine="420" w:firstLineChars="200"/>
    </w:pPr>
    <w:rPr>
      <w:rFonts w:asciiTheme="minorHAnsi" w:hAnsiTheme="minorHAnsi" w:eastAsiaTheme="minorEastAsia" w:cstheme="minorBidi"/>
    </w:rPr>
  </w:style>
  <w:style w:type="character" w:customStyle="1" w:styleId="30">
    <w:name w:val="公文正文"/>
    <w:qFormat/>
    <w:uiPriority w:val="0"/>
    <w:rPr>
      <w:rFonts w:hint="eastAsia" w:ascii="仿宋_GB2312" w:eastAsia="仿宋_GB2312"/>
      <w:sz w:val="32"/>
    </w:rPr>
  </w:style>
  <w:style w:type="paragraph" w:styleId="31">
    <w:name w:val="List Paragraph"/>
    <w:basedOn w:val="1"/>
    <w:qFormat/>
    <w:uiPriority w:val="34"/>
    <w:pPr>
      <w:ind w:firstLine="420" w:firstLineChars="200"/>
    </w:pPr>
    <w:rPr>
      <w:rFonts w:asciiTheme="minorHAnsi" w:hAnsiTheme="minorHAnsi" w:eastAsiaTheme="minorEastAsia" w:cstheme="minorBidi"/>
    </w:rPr>
  </w:style>
  <w:style w:type="paragraph" w:customStyle="1" w:styleId="32">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3">
    <w:name w:val="无间隔1"/>
    <w:unhideWhenUsed/>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14</Pages>
  <Words>2080</Words>
  <Characters>2262</Characters>
  <Lines>1</Lines>
  <Paragraphs>1</Paragraphs>
  <TotalTime>1</TotalTime>
  <ScaleCrop>false</ScaleCrop>
  <LinksUpToDate>false</LinksUpToDate>
  <CharactersWithSpaces>2874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Administrator</cp:lastModifiedBy>
  <cp:lastPrinted>2024-04-08T03:39:00Z</cp:lastPrinted>
  <dcterms:modified xsi:type="dcterms:W3CDTF">2025-08-01T08:16:39Z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35771CDCEEB44C2DACBE8BF92B071585</vt:lpwstr>
  </property>
  <property fmtid="{D5CDD505-2E9C-101B-9397-08002B2CF9AE}" pid="4" name="KSOTemplateDocerSaveRecord">
    <vt:lpwstr>eyJoZGlkIjoiNmUyZjk4Nzg2MzM5N2I5NWU3Mjk1MzIxZDIxNDgxOGQifQ==</vt:lpwstr>
  </property>
</Properties>
</file>