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AEAAB">
      <w:pPr>
        <w:spacing w:line="640" w:lineRule="exact"/>
      </w:pPr>
      <w:r>
        <w:rPr>
          <w:rFonts w:hint="eastAsia" w:ascii="仿宋_GB2312" w:hAnsi="仿宋_GB2312" w:eastAsia="仿宋_GB2312" w:cs="仿宋_GB2312"/>
          <w:color w:val="000000"/>
          <w:sz w:val="32"/>
          <w:szCs w:val="32"/>
        </w:rPr>
        <w:t>附件1：</w:t>
      </w:r>
    </w:p>
    <w:p w14:paraId="26CE6E6A">
      <w:pPr>
        <w:spacing w:line="56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五华区区级预算支出部门评价表</w:t>
      </w:r>
    </w:p>
    <w:p w14:paraId="7E801774">
      <w:pPr>
        <w:spacing w:line="560" w:lineRule="exact"/>
        <w:jc w:val="center"/>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 202</w:t>
      </w:r>
      <w:r>
        <w:rPr>
          <w:rFonts w:hint="eastAsia" w:ascii="方正小标宋简体" w:hAnsi="黑体" w:eastAsia="方正小标宋简体"/>
          <w:color w:val="000000"/>
          <w:sz w:val="32"/>
          <w:szCs w:val="32"/>
          <w:lang w:val="en-US" w:eastAsia="zh-CN"/>
        </w:rPr>
        <w:t>4</w:t>
      </w:r>
      <w:r>
        <w:rPr>
          <w:rFonts w:hint="eastAsia" w:ascii="方正小标宋简体" w:hAnsi="黑体" w:eastAsia="方正小标宋简体"/>
          <w:color w:val="000000"/>
          <w:sz w:val="32"/>
          <w:szCs w:val="32"/>
        </w:rPr>
        <w:t>）年度</w:t>
      </w:r>
    </w:p>
    <w:tbl>
      <w:tblPr>
        <w:tblStyle w:val="7"/>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512"/>
        <w:gridCol w:w="1127"/>
        <w:gridCol w:w="790"/>
      </w:tblGrid>
      <w:tr w14:paraId="73AB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vAlign w:val="center"/>
          </w:tcPr>
          <w:p w14:paraId="46E8B197">
            <w:pPr>
              <w:spacing w:line="400" w:lineRule="exact"/>
              <w:jc w:val="center"/>
              <w:rPr>
                <w:rFonts w:ascii="宋体" w:hAnsi="宋体"/>
                <w:sz w:val="18"/>
                <w:szCs w:val="18"/>
              </w:rPr>
            </w:pPr>
            <w:r>
              <w:rPr>
                <w:rFonts w:hint="eastAsia" w:ascii="宋体" w:hAnsi="宋体"/>
                <w:sz w:val="18"/>
                <w:szCs w:val="18"/>
              </w:rPr>
              <w:t>项目名称</w:t>
            </w:r>
          </w:p>
        </w:tc>
        <w:tc>
          <w:tcPr>
            <w:tcW w:w="7232" w:type="dxa"/>
            <w:gridSpan w:val="9"/>
            <w:vAlign w:val="center"/>
          </w:tcPr>
          <w:p w14:paraId="2D520217">
            <w:pPr>
              <w:spacing w:line="400" w:lineRule="exact"/>
              <w:rPr>
                <w:rFonts w:hint="default" w:ascii="宋体" w:hAnsi="宋体" w:eastAsia="宋体"/>
                <w:sz w:val="18"/>
                <w:szCs w:val="18"/>
                <w:lang w:val="en-US" w:eastAsia="zh-CN"/>
              </w:rPr>
            </w:pPr>
            <w:r>
              <w:rPr>
                <w:rFonts w:hint="eastAsia" w:ascii="宋体" w:hAnsi="宋体"/>
                <w:sz w:val="18"/>
                <w:szCs w:val="18"/>
                <w:lang w:val="en-US" w:eastAsia="zh-CN"/>
              </w:rPr>
              <w:t>昆财社基（2023）87号提前下达2024年中央财政医保服务与保障能力提升补助资金</w:t>
            </w:r>
          </w:p>
        </w:tc>
      </w:tr>
      <w:tr w14:paraId="6B04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388EA583">
            <w:pPr>
              <w:spacing w:line="300" w:lineRule="exact"/>
              <w:jc w:val="center"/>
              <w:rPr>
                <w:rFonts w:ascii="宋体" w:hAnsi="宋体"/>
                <w:sz w:val="18"/>
                <w:szCs w:val="18"/>
              </w:rPr>
            </w:pPr>
            <w:r>
              <w:rPr>
                <w:rFonts w:hint="eastAsia" w:ascii="宋体" w:hAnsi="宋体"/>
                <w:sz w:val="18"/>
                <w:szCs w:val="18"/>
              </w:rPr>
              <w:t>主管部门</w:t>
            </w:r>
          </w:p>
        </w:tc>
        <w:tc>
          <w:tcPr>
            <w:tcW w:w="3039" w:type="dxa"/>
            <w:gridSpan w:val="4"/>
            <w:vAlign w:val="center"/>
          </w:tcPr>
          <w:p w14:paraId="6EA609A0">
            <w:pPr>
              <w:spacing w:line="300" w:lineRule="exact"/>
              <w:jc w:val="center"/>
              <w:rPr>
                <w:rFonts w:ascii="宋体" w:hAnsi="宋体"/>
                <w:sz w:val="18"/>
                <w:szCs w:val="18"/>
              </w:rPr>
            </w:pPr>
            <w:r>
              <w:rPr>
                <w:rFonts w:hint="eastAsia" w:ascii="宋体" w:hAnsi="宋体"/>
                <w:sz w:val="18"/>
                <w:szCs w:val="18"/>
              </w:rPr>
              <w:t>昆明市五华区医疗保障局</w:t>
            </w:r>
          </w:p>
        </w:tc>
        <w:tc>
          <w:tcPr>
            <w:tcW w:w="2276" w:type="dxa"/>
            <w:gridSpan w:val="3"/>
            <w:vAlign w:val="center"/>
          </w:tcPr>
          <w:p w14:paraId="4FFE703F">
            <w:pPr>
              <w:spacing w:line="300" w:lineRule="exact"/>
              <w:jc w:val="center"/>
              <w:rPr>
                <w:rFonts w:ascii="宋体" w:hAnsi="宋体"/>
                <w:sz w:val="18"/>
                <w:szCs w:val="18"/>
              </w:rPr>
            </w:pPr>
            <w:r>
              <w:rPr>
                <w:rFonts w:hint="eastAsia" w:ascii="宋体" w:hAnsi="宋体"/>
                <w:sz w:val="18"/>
                <w:szCs w:val="18"/>
              </w:rPr>
              <w:t>项目实施单位</w:t>
            </w:r>
          </w:p>
        </w:tc>
        <w:tc>
          <w:tcPr>
            <w:tcW w:w="1917" w:type="dxa"/>
            <w:gridSpan w:val="2"/>
            <w:vAlign w:val="center"/>
          </w:tcPr>
          <w:p w14:paraId="0DE1D35C">
            <w:pPr>
              <w:spacing w:line="300" w:lineRule="exact"/>
              <w:jc w:val="center"/>
              <w:rPr>
                <w:rFonts w:ascii="宋体" w:hAnsi="宋体"/>
                <w:sz w:val="18"/>
                <w:szCs w:val="18"/>
              </w:rPr>
            </w:pPr>
            <w:r>
              <w:rPr>
                <w:rFonts w:hint="eastAsia" w:ascii="宋体" w:hAnsi="宋体"/>
                <w:sz w:val="18"/>
                <w:szCs w:val="18"/>
              </w:rPr>
              <w:t>昆明市五华区医疗保障局</w:t>
            </w:r>
          </w:p>
        </w:tc>
      </w:tr>
      <w:tr w14:paraId="245A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27DDB1AE">
            <w:pPr>
              <w:spacing w:line="300" w:lineRule="exact"/>
              <w:jc w:val="center"/>
              <w:rPr>
                <w:rFonts w:ascii="宋体" w:hAnsi="宋体"/>
                <w:sz w:val="18"/>
                <w:szCs w:val="18"/>
              </w:rPr>
            </w:pPr>
            <w:r>
              <w:rPr>
                <w:rFonts w:hint="eastAsia" w:ascii="宋体" w:hAnsi="宋体"/>
                <w:sz w:val="18"/>
                <w:szCs w:val="18"/>
              </w:rPr>
              <w:t>项目负责人</w:t>
            </w:r>
          </w:p>
        </w:tc>
        <w:tc>
          <w:tcPr>
            <w:tcW w:w="3039" w:type="dxa"/>
            <w:gridSpan w:val="4"/>
            <w:vAlign w:val="center"/>
          </w:tcPr>
          <w:p w14:paraId="4351D92A">
            <w:pPr>
              <w:spacing w:line="30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王国艳</w:t>
            </w:r>
          </w:p>
        </w:tc>
        <w:tc>
          <w:tcPr>
            <w:tcW w:w="2276" w:type="dxa"/>
            <w:gridSpan w:val="3"/>
            <w:vAlign w:val="center"/>
          </w:tcPr>
          <w:p w14:paraId="08E81EC6">
            <w:pPr>
              <w:spacing w:line="300" w:lineRule="exact"/>
              <w:jc w:val="center"/>
              <w:rPr>
                <w:rFonts w:ascii="宋体" w:hAnsi="宋体"/>
                <w:sz w:val="18"/>
                <w:szCs w:val="18"/>
              </w:rPr>
            </w:pPr>
            <w:r>
              <w:rPr>
                <w:rFonts w:hint="eastAsia" w:ascii="宋体" w:hAnsi="宋体"/>
                <w:sz w:val="18"/>
                <w:szCs w:val="18"/>
              </w:rPr>
              <w:t>联系电话</w:t>
            </w:r>
          </w:p>
        </w:tc>
        <w:tc>
          <w:tcPr>
            <w:tcW w:w="1917" w:type="dxa"/>
            <w:gridSpan w:val="2"/>
            <w:vAlign w:val="center"/>
          </w:tcPr>
          <w:p w14:paraId="6A8BE446">
            <w:pPr>
              <w:spacing w:line="300" w:lineRule="exact"/>
              <w:jc w:val="center"/>
              <w:rPr>
                <w:rFonts w:ascii="宋体" w:hAnsi="宋体"/>
                <w:sz w:val="18"/>
                <w:szCs w:val="18"/>
              </w:rPr>
            </w:pPr>
            <w:r>
              <w:rPr>
                <w:rFonts w:hint="eastAsia" w:ascii="宋体" w:hAnsi="宋体"/>
                <w:sz w:val="18"/>
                <w:szCs w:val="18"/>
              </w:rPr>
              <w:t>63399978</w:t>
            </w:r>
          </w:p>
        </w:tc>
      </w:tr>
      <w:tr w14:paraId="2BF2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13944511">
            <w:pPr>
              <w:spacing w:line="300" w:lineRule="exact"/>
              <w:jc w:val="center"/>
              <w:rPr>
                <w:rFonts w:ascii="宋体" w:hAnsi="宋体"/>
                <w:sz w:val="18"/>
                <w:szCs w:val="18"/>
              </w:rPr>
            </w:pPr>
            <w:r>
              <w:rPr>
                <w:rFonts w:hint="eastAsia" w:ascii="宋体" w:hAnsi="宋体"/>
                <w:sz w:val="18"/>
                <w:szCs w:val="18"/>
              </w:rPr>
              <w:t>项目类型</w:t>
            </w:r>
          </w:p>
        </w:tc>
        <w:tc>
          <w:tcPr>
            <w:tcW w:w="7232" w:type="dxa"/>
            <w:gridSpan w:val="9"/>
            <w:vAlign w:val="center"/>
          </w:tcPr>
          <w:p w14:paraId="38C50910">
            <w:pPr>
              <w:spacing w:line="300" w:lineRule="exact"/>
              <w:jc w:val="center"/>
              <w:rPr>
                <w:rFonts w:ascii="宋体" w:hAnsi="宋体"/>
                <w:sz w:val="18"/>
                <w:szCs w:val="18"/>
              </w:rPr>
            </w:pPr>
            <w:r>
              <w:rPr>
                <w:rFonts w:hint="eastAsia" w:ascii="宋体" w:hAnsi="宋体"/>
                <w:sz w:val="18"/>
                <w:szCs w:val="18"/>
              </w:rPr>
              <w:t xml:space="preserve">经常性项目（ </w:t>
            </w:r>
            <w:r>
              <w:rPr>
                <w:rFonts w:ascii="Arial" w:hAnsi="Arial" w:cs="Arial"/>
                <w:sz w:val="18"/>
                <w:szCs w:val="18"/>
              </w:rPr>
              <w:t>√</w:t>
            </w:r>
            <w:r>
              <w:rPr>
                <w:rFonts w:hint="eastAsia" w:ascii="宋体" w:hAnsi="宋体"/>
                <w:sz w:val="18"/>
                <w:szCs w:val="18"/>
              </w:rPr>
              <w:t xml:space="preserve">  ）       一次性项目（  ）</w:t>
            </w:r>
          </w:p>
        </w:tc>
      </w:tr>
      <w:tr w14:paraId="21E3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vAlign w:val="center"/>
          </w:tcPr>
          <w:p w14:paraId="57805E7C">
            <w:pPr>
              <w:spacing w:line="240" w:lineRule="exact"/>
              <w:jc w:val="center"/>
              <w:rPr>
                <w:rFonts w:ascii="宋体" w:hAnsi="宋体"/>
                <w:sz w:val="18"/>
                <w:szCs w:val="18"/>
              </w:rPr>
            </w:pPr>
            <w:r>
              <w:rPr>
                <w:rFonts w:hint="eastAsia" w:ascii="宋体" w:hAnsi="宋体"/>
                <w:sz w:val="18"/>
                <w:szCs w:val="18"/>
              </w:rPr>
              <w:t>项目资金（万元）</w:t>
            </w:r>
          </w:p>
        </w:tc>
        <w:tc>
          <w:tcPr>
            <w:tcW w:w="1971" w:type="dxa"/>
            <w:gridSpan w:val="2"/>
            <w:vAlign w:val="center"/>
          </w:tcPr>
          <w:p w14:paraId="4559B97E">
            <w:pPr>
              <w:spacing w:line="240" w:lineRule="exact"/>
              <w:jc w:val="center"/>
              <w:rPr>
                <w:rFonts w:ascii="宋体" w:hAnsi="宋体"/>
                <w:sz w:val="18"/>
                <w:szCs w:val="18"/>
              </w:rPr>
            </w:pPr>
            <w:r>
              <w:rPr>
                <w:rFonts w:hint="eastAsia" w:ascii="宋体" w:hAnsi="宋体"/>
                <w:sz w:val="18"/>
                <w:szCs w:val="18"/>
              </w:rPr>
              <w:t>项目支出明细内容</w:t>
            </w:r>
          </w:p>
        </w:tc>
        <w:tc>
          <w:tcPr>
            <w:tcW w:w="1614" w:type="dxa"/>
            <w:gridSpan w:val="3"/>
            <w:vAlign w:val="center"/>
          </w:tcPr>
          <w:p w14:paraId="7C7599C5">
            <w:pPr>
              <w:spacing w:line="240" w:lineRule="exact"/>
              <w:jc w:val="center"/>
              <w:rPr>
                <w:rFonts w:ascii="宋体" w:hAnsi="宋体"/>
                <w:sz w:val="18"/>
                <w:szCs w:val="18"/>
              </w:rPr>
            </w:pPr>
            <w:r>
              <w:rPr>
                <w:rFonts w:hint="eastAsia" w:ascii="宋体" w:hAnsi="宋体"/>
                <w:sz w:val="18"/>
                <w:szCs w:val="18"/>
              </w:rPr>
              <w:t>年初预算数</w:t>
            </w:r>
          </w:p>
        </w:tc>
        <w:tc>
          <w:tcPr>
            <w:tcW w:w="1730" w:type="dxa"/>
            <w:gridSpan w:val="2"/>
            <w:vAlign w:val="center"/>
          </w:tcPr>
          <w:p w14:paraId="408C4300">
            <w:pPr>
              <w:spacing w:line="240" w:lineRule="exact"/>
              <w:jc w:val="center"/>
              <w:rPr>
                <w:rFonts w:ascii="宋体" w:hAnsi="宋体"/>
                <w:sz w:val="18"/>
                <w:szCs w:val="18"/>
              </w:rPr>
            </w:pPr>
            <w:r>
              <w:rPr>
                <w:rFonts w:hint="eastAsia" w:ascii="宋体" w:hAnsi="宋体"/>
                <w:sz w:val="18"/>
                <w:szCs w:val="18"/>
              </w:rPr>
              <w:t>实际到位数</w:t>
            </w:r>
          </w:p>
        </w:tc>
        <w:tc>
          <w:tcPr>
            <w:tcW w:w="1127" w:type="dxa"/>
            <w:vAlign w:val="center"/>
          </w:tcPr>
          <w:p w14:paraId="0FD92DF1">
            <w:pPr>
              <w:spacing w:line="240" w:lineRule="exact"/>
              <w:jc w:val="center"/>
              <w:rPr>
                <w:rFonts w:ascii="宋体" w:hAnsi="宋体"/>
                <w:sz w:val="18"/>
                <w:szCs w:val="18"/>
              </w:rPr>
            </w:pPr>
            <w:r>
              <w:rPr>
                <w:rFonts w:hint="eastAsia" w:ascii="宋体" w:hAnsi="宋体"/>
                <w:sz w:val="18"/>
                <w:szCs w:val="18"/>
              </w:rPr>
              <w:t>实际支出数</w:t>
            </w:r>
          </w:p>
        </w:tc>
        <w:tc>
          <w:tcPr>
            <w:tcW w:w="790" w:type="dxa"/>
            <w:vAlign w:val="center"/>
          </w:tcPr>
          <w:p w14:paraId="66E4D2CF">
            <w:pPr>
              <w:spacing w:line="240" w:lineRule="exact"/>
              <w:jc w:val="center"/>
              <w:rPr>
                <w:rFonts w:ascii="宋体" w:hAnsi="宋体"/>
                <w:sz w:val="18"/>
                <w:szCs w:val="18"/>
              </w:rPr>
            </w:pPr>
            <w:r>
              <w:rPr>
                <w:rFonts w:hint="eastAsia" w:ascii="宋体" w:hAnsi="宋体"/>
                <w:sz w:val="18"/>
                <w:szCs w:val="18"/>
              </w:rPr>
              <w:t>执行率</w:t>
            </w:r>
          </w:p>
        </w:tc>
      </w:tr>
      <w:tr w14:paraId="21DA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72" w:hRule="atLeast"/>
          <w:jc w:val="center"/>
        </w:trPr>
        <w:tc>
          <w:tcPr>
            <w:tcW w:w="1787" w:type="dxa"/>
            <w:gridSpan w:val="3"/>
            <w:vMerge w:val="continue"/>
            <w:vAlign w:val="center"/>
          </w:tcPr>
          <w:p w14:paraId="3A272F7E">
            <w:pPr>
              <w:spacing w:line="240" w:lineRule="exact"/>
              <w:jc w:val="center"/>
              <w:rPr>
                <w:rFonts w:ascii="宋体" w:hAnsi="宋体"/>
                <w:sz w:val="18"/>
                <w:szCs w:val="18"/>
              </w:rPr>
            </w:pPr>
          </w:p>
        </w:tc>
        <w:tc>
          <w:tcPr>
            <w:tcW w:w="1971" w:type="dxa"/>
            <w:gridSpan w:val="2"/>
            <w:vAlign w:val="center"/>
          </w:tcPr>
          <w:p w14:paraId="29F6EBFC">
            <w:pPr>
              <w:spacing w:line="240" w:lineRule="exact"/>
              <w:jc w:val="center"/>
              <w:rPr>
                <w:rFonts w:ascii="宋体" w:hAnsi="宋体"/>
                <w:sz w:val="18"/>
                <w:szCs w:val="18"/>
              </w:rPr>
            </w:pPr>
            <w:r>
              <w:rPr>
                <w:rFonts w:hint="eastAsia" w:ascii="宋体" w:hAnsi="宋体"/>
                <w:sz w:val="18"/>
                <w:szCs w:val="18"/>
                <w:lang w:val="en-US" w:eastAsia="zh-CN"/>
              </w:rPr>
              <w:t>昆财社基（2023）87号提前下达2024年中央财政医保服务与保障能力提升补助资金</w:t>
            </w:r>
          </w:p>
        </w:tc>
        <w:tc>
          <w:tcPr>
            <w:tcW w:w="1614" w:type="dxa"/>
            <w:gridSpan w:val="3"/>
            <w:vAlign w:val="center"/>
          </w:tcPr>
          <w:p w14:paraId="0F34FB6E">
            <w:pPr>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9</w:t>
            </w:r>
          </w:p>
        </w:tc>
        <w:tc>
          <w:tcPr>
            <w:tcW w:w="1730" w:type="dxa"/>
            <w:gridSpan w:val="2"/>
            <w:vAlign w:val="center"/>
          </w:tcPr>
          <w:p w14:paraId="56D2447B">
            <w:pPr>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9</w:t>
            </w:r>
          </w:p>
        </w:tc>
        <w:tc>
          <w:tcPr>
            <w:tcW w:w="1127" w:type="dxa"/>
            <w:vAlign w:val="center"/>
          </w:tcPr>
          <w:p w14:paraId="2381B539">
            <w:pPr>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9</w:t>
            </w:r>
          </w:p>
        </w:tc>
        <w:tc>
          <w:tcPr>
            <w:tcW w:w="790" w:type="dxa"/>
            <w:vAlign w:val="center"/>
          </w:tcPr>
          <w:p w14:paraId="7A2048F8">
            <w:pPr>
              <w:spacing w:line="240" w:lineRule="exact"/>
              <w:jc w:val="center"/>
              <w:rPr>
                <w:rFonts w:ascii="宋体" w:hAnsi="宋体"/>
                <w:sz w:val="18"/>
                <w:szCs w:val="18"/>
              </w:rPr>
            </w:pPr>
            <w:r>
              <w:rPr>
                <w:rFonts w:hint="eastAsia" w:ascii="宋体" w:hAnsi="宋体"/>
                <w:sz w:val="18"/>
                <w:szCs w:val="18"/>
              </w:rPr>
              <w:t>100%</w:t>
            </w:r>
          </w:p>
        </w:tc>
      </w:tr>
      <w:tr w14:paraId="19B0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24EE7FBA">
            <w:pPr>
              <w:spacing w:line="240" w:lineRule="exact"/>
              <w:jc w:val="center"/>
              <w:rPr>
                <w:rFonts w:ascii="宋体" w:hAnsi="宋体"/>
                <w:b/>
                <w:bCs/>
                <w:sz w:val="18"/>
                <w:szCs w:val="18"/>
              </w:rPr>
            </w:pPr>
            <w:r>
              <w:rPr>
                <w:rFonts w:hint="eastAsia" w:ascii="宋体" w:hAnsi="宋体"/>
                <w:b/>
                <w:bCs/>
                <w:sz w:val="18"/>
                <w:szCs w:val="18"/>
              </w:rPr>
              <w:t>合      计</w:t>
            </w:r>
          </w:p>
        </w:tc>
        <w:tc>
          <w:tcPr>
            <w:tcW w:w="1614" w:type="dxa"/>
            <w:gridSpan w:val="3"/>
            <w:vAlign w:val="center"/>
          </w:tcPr>
          <w:p w14:paraId="3E7E1C66">
            <w:pPr>
              <w:spacing w:line="240" w:lineRule="exact"/>
              <w:jc w:val="center"/>
              <w:rPr>
                <w:rFonts w:ascii="宋体" w:hAnsi="宋体"/>
                <w:b/>
                <w:bCs/>
                <w:sz w:val="18"/>
                <w:szCs w:val="18"/>
              </w:rPr>
            </w:pPr>
          </w:p>
        </w:tc>
        <w:tc>
          <w:tcPr>
            <w:tcW w:w="1730" w:type="dxa"/>
            <w:gridSpan w:val="2"/>
            <w:vAlign w:val="center"/>
          </w:tcPr>
          <w:p w14:paraId="68E7EAEB">
            <w:pPr>
              <w:spacing w:line="240" w:lineRule="exact"/>
              <w:jc w:val="center"/>
              <w:rPr>
                <w:rFonts w:ascii="宋体" w:hAnsi="宋体"/>
                <w:b/>
                <w:bCs/>
                <w:sz w:val="18"/>
                <w:szCs w:val="18"/>
              </w:rPr>
            </w:pPr>
          </w:p>
        </w:tc>
        <w:tc>
          <w:tcPr>
            <w:tcW w:w="1127" w:type="dxa"/>
            <w:vAlign w:val="center"/>
          </w:tcPr>
          <w:p w14:paraId="026AF0FF">
            <w:pPr>
              <w:spacing w:line="240" w:lineRule="exact"/>
              <w:jc w:val="center"/>
              <w:rPr>
                <w:rFonts w:ascii="宋体" w:hAnsi="宋体"/>
                <w:b/>
                <w:bCs/>
                <w:sz w:val="18"/>
                <w:szCs w:val="18"/>
              </w:rPr>
            </w:pPr>
          </w:p>
        </w:tc>
        <w:tc>
          <w:tcPr>
            <w:tcW w:w="790" w:type="dxa"/>
            <w:vAlign w:val="center"/>
          </w:tcPr>
          <w:p w14:paraId="55304056">
            <w:pPr>
              <w:spacing w:line="240" w:lineRule="exact"/>
              <w:jc w:val="center"/>
              <w:rPr>
                <w:rFonts w:ascii="宋体" w:hAnsi="宋体"/>
                <w:b/>
                <w:bCs/>
                <w:sz w:val="18"/>
                <w:szCs w:val="18"/>
              </w:rPr>
            </w:pPr>
          </w:p>
        </w:tc>
      </w:tr>
      <w:tr w14:paraId="0CA5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5239A1C8">
            <w:pPr>
              <w:spacing w:line="300" w:lineRule="exact"/>
              <w:jc w:val="center"/>
              <w:rPr>
                <w:rFonts w:ascii="宋体" w:hAnsi="宋体"/>
                <w:sz w:val="18"/>
                <w:szCs w:val="18"/>
              </w:rPr>
            </w:pPr>
            <w:r>
              <w:rPr>
                <w:rFonts w:hint="eastAsia" w:ascii="宋体" w:hAnsi="宋体"/>
                <w:sz w:val="18"/>
                <w:szCs w:val="18"/>
              </w:rPr>
              <w:t xml:space="preserve">                其中：中央财政</w:t>
            </w:r>
          </w:p>
        </w:tc>
        <w:tc>
          <w:tcPr>
            <w:tcW w:w="1614" w:type="dxa"/>
            <w:gridSpan w:val="3"/>
            <w:vAlign w:val="center"/>
          </w:tcPr>
          <w:p w14:paraId="06AF88C7">
            <w:pPr>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9</w:t>
            </w:r>
          </w:p>
        </w:tc>
        <w:tc>
          <w:tcPr>
            <w:tcW w:w="1730" w:type="dxa"/>
            <w:gridSpan w:val="2"/>
            <w:vAlign w:val="center"/>
          </w:tcPr>
          <w:p w14:paraId="4AD2C620">
            <w:pPr>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9</w:t>
            </w:r>
          </w:p>
        </w:tc>
        <w:tc>
          <w:tcPr>
            <w:tcW w:w="1127" w:type="dxa"/>
            <w:vAlign w:val="center"/>
          </w:tcPr>
          <w:p w14:paraId="6573ABB0">
            <w:pPr>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9</w:t>
            </w:r>
          </w:p>
        </w:tc>
        <w:tc>
          <w:tcPr>
            <w:tcW w:w="790" w:type="dxa"/>
            <w:vAlign w:val="center"/>
          </w:tcPr>
          <w:p w14:paraId="05C3A95D">
            <w:pPr>
              <w:spacing w:line="300" w:lineRule="exact"/>
              <w:jc w:val="center"/>
              <w:rPr>
                <w:rFonts w:ascii="宋体" w:hAnsi="宋体"/>
                <w:sz w:val="18"/>
                <w:szCs w:val="18"/>
              </w:rPr>
            </w:pPr>
            <w:r>
              <w:rPr>
                <w:rFonts w:hint="eastAsia" w:ascii="宋体" w:hAnsi="宋体"/>
                <w:sz w:val="18"/>
                <w:szCs w:val="18"/>
              </w:rPr>
              <w:t>100%</w:t>
            </w:r>
          </w:p>
        </w:tc>
      </w:tr>
      <w:tr w14:paraId="1439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3758" w:type="dxa"/>
            <w:gridSpan w:val="5"/>
            <w:vAlign w:val="center"/>
          </w:tcPr>
          <w:p w14:paraId="7A69CDAA">
            <w:pPr>
              <w:spacing w:line="300" w:lineRule="exact"/>
              <w:jc w:val="center"/>
              <w:rPr>
                <w:rFonts w:ascii="宋体" w:hAnsi="宋体"/>
                <w:sz w:val="18"/>
                <w:szCs w:val="18"/>
              </w:rPr>
            </w:pPr>
            <w:r>
              <w:rPr>
                <w:rFonts w:hint="eastAsia" w:ascii="宋体" w:hAnsi="宋体"/>
                <w:sz w:val="18"/>
                <w:szCs w:val="18"/>
              </w:rPr>
              <w:t xml:space="preserve">                      省级财政</w:t>
            </w:r>
          </w:p>
        </w:tc>
        <w:tc>
          <w:tcPr>
            <w:tcW w:w="1614" w:type="dxa"/>
            <w:gridSpan w:val="3"/>
            <w:vAlign w:val="center"/>
          </w:tcPr>
          <w:p w14:paraId="2D771C7F">
            <w:pPr>
              <w:spacing w:line="300" w:lineRule="exact"/>
              <w:jc w:val="center"/>
              <w:rPr>
                <w:rFonts w:ascii="宋体" w:hAnsi="宋体"/>
                <w:sz w:val="18"/>
                <w:szCs w:val="18"/>
              </w:rPr>
            </w:pPr>
            <w:r>
              <w:rPr>
                <w:rFonts w:hint="eastAsia" w:ascii="宋体" w:hAnsi="宋体"/>
                <w:sz w:val="18"/>
                <w:szCs w:val="18"/>
              </w:rPr>
              <w:t xml:space="preserve">   </w:t>
            </w:r>
          </w:p>
        </w:tc>
        <w:tc>
          <w:tcPr>
            <w:tcW w:w="1730" w:type="dxa"/>
            <w:gridSpan w:val="2"/>
            <w:vAlign w:val="center"/>
          </w:tcPr>
          <w:p w14:paraId="0DF96C45">
            <w:pPr>
              <w:spacing w:line="300" w:lineRule="exact"/>
              <w:jc w:val="center"/>
              <w:rPr>
                <w:rFonts w:ascii="宋体" w:hAnsi="宋体"/>
                <w:sz w:val="18"/>
                <w:szCs w:val="18"/>
              </w:rPr>
            </w:pPr>
          </w:p>
        </w:tc>
        <w:tc>
          <w:tcPr>
            <w:tcW w:w="1127" w:type="dxa"/>
            <w:vAlign w:val="center"/>
          </w:tcPr>
          <w:p w14:paraId="2B60B982">
            <w:pPr>
              <w:spacing w:line="300" w:lineRule="exact"/>
              <w:jc w:val="center"/>
              <w:rPr>
                <w:rFonts w:ascii="宋体" w:hAnsi="宋体"/>
                <w:sz w:val="18"/>
                <w:szCs w:val="18"/>
              </w:rPr>
            </w:pPr>
          </w:p>
        </w:tc>
        <w:tc>
          <w:tcPr>
            <w:tcW w:w="790" w:type="dxa"/>
            <w:vAlign w:val="center"/>
          </w:tcPr>
          <w:p w14:paraId="68D7B569">
            <w:pPr>
              <w:spacing w:line="300" w:lineRule="exact"/>
              <w:jc w:val="center"/>
              <w:rPr>
                <w:rFonts w:ascii="宋体" w:hAnsi="宋体"/>
                <w:sz w:val="18"/>
                <w:szCs w:val="18"/>
              </w:rPr>
            </w:pPr>
          </w:p>
        </w:tc>
      </w:tr>
      <w:tr w14:paraId="0C94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3758" w:type="dxa"/>
            <w:gridSpan w:val="5"/>
            <w:vAlign w:val="center"/>
          </w:tcPr>
          <w:p w14:paraId="43FA901A">
            <w:pPr>
              <w:spacing w:line="300" w:lineRule="exact"/>
              <w:jc w:val="center"/>
              <w:rPr>
                <w:rFonts w:ascii="宋体" w:hAnsi="宋体"/>
                <w:sz w:val="18"/>
                <w:szCs w:val="18"/>
              </w:rPr>
            </w:pPr>
            <w:r>
              <w:rPr>
                <w:rFonts w:hint="eastAsia" w:ascii="宋体" w:hAnsi="宋体"/>
                <w:sz w:val="18"/>
                <w:szCs w:val="18"/>
              </w:rPr>
              <w:t xml:space="preserve">                      市级财政</w:t>
            </w:r>
          </w:p>
        </w:tc>
        <w:tc>
          <w:tcPr>
            <w:tcW w:w="1614" w:type="dxa"/>
            <w:gridSpan w:val="3"/>
            <w:vAlign w:val="center"/>
          </w:tcPr>
          <w:p w14:paraId="364EA8B0">
            <w:pPr>
              <w:spacing w:line="300" w:lineRule="exact"/>
              <w:jc w:val="center"/>
              <w:rPr>
                <w:rFonts w:ascii="宋体" w:hAnsi="宋体"/>
                <w:sz w:val="18"/>
                <w:szCs w:val="18"/>
              </w:rPr>
            </w:pPr>
            <w:r>
              <w:rPr>
                <w:rFonts w:hint="eastAsia" w:ascii="宋体" w:hAnsi="宋体"/>
                <w:sz w:val="18"/>
                <w:szCs w:val="18"/>
              </w:rPr>
              <w:t xml:space="preserve">     </w:t>
            </w:r>
          </w:p>
        </w:tc>
        <w:tc>
          <w:tcPr>
            <w:tcW w:w="1730" w:type="dxa"/>
            <w:gridSpan w:val="2"/>
            <w:vAlign w:val="center"/>
          </w:tcPr>
          <w:p w14:paraId="79328DFB">
            <w:pPr>
              <w:spacing w:line="300" w:lineRule="exact"/>
              <w:jc w:val="center"/>
              <w:rPr>
                <w:rFonts w:ascii="宋体" w:hAnsi="宋体"/>
                <w:sz w:val="18"/>
                <w:szCs w:val="18"/>
              </w:rPr>
            </w:pPr>
          </w:p>
        </w:tc>
        <w:tc>
          <w:tcPr>
            <w:tcW w:w="1127" w:type="dxa"/>
            <w:vAlign w:val="center"/>
          </w:tcPr>
          <w:p w14:paraId="68213078">
            <w:pPr>
              <w:spacing w:line="300" w:lineRule="exact"/>
              <w:jc w:val="center"/>
              <w:rPr>
                <w:rFonts w:ascii="宋体" w:hAnsi="宋体"/>
                <w:sz w:val="18"/>
                <w:szCs w:val="18"/>
              </w:rPr>
            </w:pPr>
          </w:p>
        </w:tc>
        <w:tc>
          <w:tcPr>
            <w:tcW w:w="790" w:type="dxa"/>
            <w:vAlign w:val="center"/>
          </w:tcPr>
          <w:p w14:paraId="7AF8D075">
            <w:pPr>
              <w:spacing w:line="300" w:lineRule="exact"/>
              <w:jc w:val="center"/>
              <w:rPr>
                <w:rFonts w:ascii="宋体" w:hAnsi="宋体"/>
                <w:sz w:val="18"/>
                <w:szCs w:val="18"/>
              </w:rPr>
            </w:pPr>
          </w:p>
        </w:tc>
      </w:tr>
      <w:tr w14:paraId="6B05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70" w:hRule="atLeast"/>
          <w:jc w:val="center"/>
        </w:trPr>
        <w:tc>
          <w:tcPr>
            <w:tcW w:w="3758" w:type="dxa"/>
            <w:gridSpan w:val="5"/>
            <w:vAlign w:val="center"/>
          </w:tcPr>
          <w:p w14:paraId="537B0DC2">
            <w:pPr>
              <w:spacing w:line="300" w:lineRule="exact"/>
              <w:jc w:val="center"/>
              <w:rPr>
                <w:rFonts w:ascii="宋体" w:hAnsi="宋体"/>
                <w:sz w:val="18"/>
                <w:szCs w:val="18"/>
              </w:rPr>
            </w:pPr>
            <w:r>
              <w:rPr>
                <w:rFonts w:hint="eastAsia" w:ascii="宋体" w:hAnsi="宋体"/>
                <w:sz w:val="18"/>
                <w:szCs w:val="18"/>
              </w:rPr>
              <w:t xml:space="preserve">                      区级财政</w:t>
            </w:r>
          </w:p>
        </w:tc>
        <w:tc>
          <w:tcPr>
            <w:tcW w:w="1614" w:type="dxa"/>
            <w:gridSpan w:val="3"/>
            <w:vAlign w:val="center"/>
          </w:tcPr>
          <w:p w14:paraId="27AB29F3">
            <w:pPr>
              <w:spacing w:line="300" w:lineRule="exact"/>
              <w:jc w:val="center"/>
              <w:rPr>
                <w:rFonts w:ascii="宋体" w:hAnsi="宋体"/>
                <w:sz w:val="18"/>
                <w:szCs w:val="18"/>
              </w:rPr>
            </w:pPr>
          </w:p>
        </w:tc>
        <w:tc>
          <w:tcPr>
            <w:tcW w:w="1730" w:type="dxa"/>
            <w:gridSpan w:val="2"/>
            <w:vAlign w:val="center"/>
          </w:tcPr>
          <w:p w14:paraId="52704C47">
            <w:pPr>
              <w:spacing w:line="300" w:lineRule="exact"/>
              <w:jc w:val="center"/>
              <w:rPr>
                <w:rFonts w:ascii="宋体" w:hAnsi="宋体"/>
                <w:sz w:val="18"/>
                <w:szCs w:val="18"/>
              </w:rPr>
            </w:pPr>
          </w:p>
        </w:tc>
        <w:tc>
          <w:tcPr>
            <w:tcW w:w="1127" w:type="dxa"/>
            <w:vAlign w:val="center"/>
          </w:tcPr>
          <w:p w14:paraId="71C8DC30">
            <w:pPr>
              <w:spacing w:line="300" w:lineRule="exact"/>
              <w:jc w:val="center"/>
              <w:rPr>
                <w:rFonts w:ascii="宋体" w:hAnsi="宋体"/>
                <w:sz w:val="18"/>
                <w:szCs w:val="18"/>
              </w:rPr>
            </w:pPr>
          </w:p>
        </w:tc>
        <w:tc>
          <w:tcPr>
            <w:tcW w:w="790" w:type="dxa"/>
            <w:vAlign w:val="center"/>
          </w:tcPr>
          <w:p w14:paraId="0E18E7C0">
            <w:pPr>
              <w:spacing w:line="300" w:lineRule="exact"/>
              <w:jc w:val="center"/>
              <w:rPr>
                <w:rFonts w:ascii="宋体" w:hAnsi="宋体"/>
                <w:sz w:val="18"/>
                <w:szCs w:val="18"/>
              </w:rPr>
            </w:pPr>
          </w:p>
        </w:tc>
      </w:tr>
      <w:tr w14:paraId="1880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52" w:hRule="atLeast"/>
          <w:jc w:val="center"/>
        </w:trPr>
        <w:tc>
          <w:tcPr>
            <w:tcW w:w="3758" w:type="dxa"/>
            <w:gridSpan w:val="5"/>
            <w:vAlign w:val="center"/>
          </w:tcPr>
          <w:p w14:paraId="36064E0F">
            <w:pPr>
              <w:spacing w:line="300" w:lineRule="exact"/>
              <w:jc w:val="center"/>
              <w:rPr>
                <w:rFonts w:ascii="宋体" w:hAnsi="宋体"/>
                <w:sz w:val="18"/>
                <w:szCs w:val="18"/>
              </w:rPr>
            </w:pPr>
            <w:r>
              <w:rPr>
                <w:rFonts w:hint="eastAsia" w:ascii="宋体" w:hAnsi="宋体"/>
                <w:sz w:val="18"/>
                <w:szCs w:val="18"/>
              </w:rPr>
              <w:t xml:space="preserve">                  其他</w:t>
            </w:r>
          </w:p>
        </w:tc>
        <w:tc>
          <w:tcPr>
            <w:tcW w:w="1614" w:type="dxa"/>
            <w:gridSpan w:val="3"/>
            <w:vAlign w:val="center"/>
          </w:tcPr>
          <w:p w14:paraId="30FEC706">
            <w:pPr>
              <w:spacing w:line="300" w:lineRule="exact"/>
              <w:jc w:val="center"/>
              <w:rPr>
                <w:rFonts w:ascii="宋体" w:hAnsi="宋体"/>
                <w:sz w:val="18"/>
                <w:szCs w:val="18"/>
              </w:rPr>
            </w:pPr>
          </w:p>
        </w:tc>
        <w:tc>
          <w:tcPr>
            <w:tcW w:w="1730" w:type="dxa"/>
            <w:gridSpan w:val="2"/>
            <w:vAlign w:val="center"/>
          </w:tcPr>
          <w:p w14:paraId="33219D01">
            <w:pPr>
              <w:spacing w:line="300" w:lineRule="exact"/>
              <w:jc w:val="center"/>
              <w:rPr>
                <w:rFonts w:ascii="宋体" w:hAnsi="宋体"/>
                <w:sz w:val="18"/>
                <w:szCs w:val="18"/>
              </w:rPr>
            </w:pPr>
          </w:p>
        </w:tc>
        <w:tc>
          <w:tcPr>
            <w:tcW w:w="1127" w:type="dxa"/>
            <w:vAlign w:val="center"/>
          </w:tcPr>
          <w:p w14:paraId="6B395BA0">
            <w:pPr>
              <w:spacing w:line="300" w:lineRule="exact"/>
              <w:jc w:val="center"/>
              <w:rPr>
                <w:rFonts w:ascii="宋体" w:hAnsi="宋体"/>
                <w:sz w:val="18"/>
                <w:szCs w:val="18"/>
              </w:rPr>
            </w:pPr>
          </w:p>
        </w:tc>
        <w:tc>
          <w:tcPr>
            <w:tcW w:w="790" w:type="dxa"/>
            <w:vAlign w:val="center"/>
          </w:tcPr>
          <w:p w14:paraId="763C07B1">
            <w:pPr>
              <w:spacing w:line="300" w:lineRule="exact"/>
              <w:jc w:val="center"/>
              <w:rPr>
                <w:rFonts w:ascii="宋体" w:hAnsi="宋体"/>
                <w:sz w:val="18"/>
                <w:szCs w:val="18"/>
              </w:rPr>
            </w:pPr>
          </w:p>
        </w:tc>
      </w:tr>
      <w:tr w14:paraId="1176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vAlign w:val="center"/>
          </w:tcPr>
          <w:p w14:paraId="15DF3A1F">
            <w:pPr>
              <w:spacing w:line="300" w:lineRule="exact"/>
              <w:jc w:val="center"/>
              <w:rPr>
                <w:rFonts w:ascii="宋体" w:hAnsi="宋体"/>
                <w:sz w:val="18"/>
                <w:szCs w:val="18"/>
              </w:rPr>
            </w:pPr>
            <w:r>
              <w:rPr>
                <w:rFonts w:hint="eastAsia" w:ascii="宋体" w:hAnsi="宋体"/>
                <w:sz w:val="18"/>
                <w:szCs w:val="18"/>
              </w:rPr>
              <w:t>年度总体目标</w:t>
            </w:r>
          </w:p>
        </w:tc>
        <w:tc>
          <w:tcPr>
            <w:tcW w:w="3585" w:type="dxa"/>
            <w:gridSpan w:val="5"/>
            <w:vAlign w:val="center"/>
          </w:tcPr>
          <w:p w14:paraId="7ACDADD3">
            <w:pPr>
              <w:spacing w:line="300" w:lineRule="exact"/>
              <w:jc w:val="center"/>
              <w:rPr>
                <w:rFonts w:ascii="宋体" w:hAnsi="宋体"/>
                <w:sz w:val="18"/>
                <w:szCs w:val="18"/>
              </w:rPr>
            </w:pPr>
            <w:r>
              <w:rPr>
                <w:rFonts w:hint="eastAsia" w:ascii="宋体" w:hAnsi="宋体"/>
                <w:sz w:val="18"/>
                <w:szCs w:val="18"/>
              </w:rPr>
              <w:t>预期目标</w:t>
            </w:r>
          </w:p>
        </w:tc>
        <w:tc>
          <w:tcPr>
            <w:tcW w:w="3647" w:type="dxa"/>
            <w:gridSpan w:val="4"/>
            <w:vAlign w:val="center"/>
          </w:tcPr>
          <w:p w14:paraId="4A8F9D1F">
            <w:pPr>
              <w:spacing w:line="300" w:lineRule="exact"/>
              <w:jc w:val="center"/>
              <w:rPr>
                <w:rFonts w:ascii="宋体" w:hAnsi="宋体"/>
                <w:sz w:val="18"/>
                <w:szCs w:val="18"/>
              </w:rPr>
            </w:pPr>
            <w:r>
              <w:rPr>
                <w:rFonts w:hint="eastAsia" w:ascii="宋体" w:hAnsi="宋体"/>
                <w:sz w:val="18"/>
                <w:szCs w:val="18"/>
              </w:rPr>
              <w:t>实际完成情况</w:t>
            </w:r>
          </w:p>
        </w:tc>
      </w:tr>
      <w:tr w14:paraId="52A8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787" w:type="dxa"/>
            <w:gridSpan w:val="3"/>
            <w:vMerge w:val="continue"/>
            <w:vAlign w:val="center"/>
          </w:tcPr>
          <w:p w14:paraId="662C3877">
            <w:pPr>
              <w:spacing w:line="300" w:lineRule="exact"/>
              <w:jc w:val="center"/>
              <w:rPr>
                <w:rFonts w:ascii="宋体" w:hAnsi="宋体"/>
                <w:sz w:val="18"/>
                <w:szCs w:val="18"/>
              </w:rPr>
            </w:pPr>
          </w:p>
        </w:tc>
        <w:tc>
          <w:tcPr>
            <w:tcW w:w="3585" w:type="dxa"/>
            <w:gridSpan w:val="5"/>
          </w:tcPr>
          <w:p w14:paraId="6184A310">
            <w:pPr>
              <w:pStyle w:val="6"/>
              <w:jc w:val="left"/>
              <w:rPr>
                <w:rFonts w:hint="eastAsia" w:ascii="宋体" w:hAnsi="宋体" w:eastAsia="宋体"/>
                <w:sz w:val="18"/>
                <w:szCs w:val="18"/>
                <w:lang w:val="en-US" w:eastAsia="zh-CN"/>
              </w:rPr>
            </w:pPr>
            <w:r>
              <w:rPr>
                <w:rFonts w:hint="eastAsia" w:ascii="宋体" w:hAnsi="宋体"/>
                <w:sz w:val="18"/>
                <w:szCs w:val="18"/>
              </w:rPr>
              <w:t>实现基金监管全履盖，现场核查全履盖，严厉打击医疗保障领域欺诈骗保行为，强化对欺诈骗保行为的高压态势，确实采取有效措施提升我区基金监管履盖面、现场核查100%，确实保障基金安全，着力保障参保人待遇，达到国家医保局要求并接受国家省市医保局飞检，提高我区对医保基金监管在全市的综合排名</w:t>
            </w:r>
            <w:r>
              <w:rPr>
                <w:rFonts w:hint="eastAsia" w:ascii="宋体" w:hAnsi="宋体"/>
                <w:sz w:val="18"/>
                <w:szCs w:val="18"/>
                <w:lang w:eastAsia="zh-CN"/>
              </w:rPr>
              <w:t>。</w:t>
            </w:r>
          </w:p>
        </w:tc>
        <w:tc>
          <w:tcPr>
            <w:tcW w:w="3647" w:type="dxa"/>
            <w:gridSpan w:val="4"/>
            <w:vAlign w:val="top"/>
          </w:tcPr>
          <w:p w14:paraId="7DB0B64C">
            <w:pPr>
              <w:pStyle w:val="3"/>
              <w:jc w:val="both"/>
              <w:rPr>
                <w:rFonts w:ascii="宋体" w:hAnsi="宋体"/>
                <w:szCs w:val="18"/>
              </w:rPr>
            </w:pPr>
            <w:r>
              <w:rPr>
                <w:rFonts w:hint="eastAsia"/>
                <w:b w:val="0"/>
                <w:bCs/>
                <w:sz w:val="18"/>
                <w:szCs w:val="18"/>
                <w:lang w:val="en-US" w:eastAsia="zh-CN"/>
              </w:rPr>
              <w:t>按计划全部完成，现场检查定点医疗机构150家，医保综合监管能力显著提高，第三方检查工作的及时，医保标准化水平持续提高，参保人员对医保服务的满意度85%。</w:t>
            </w:r>
          </w:p>
        </w:tc>
      </w:tr>
      <w:tr w14:paraId="2B4D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vAlign w:val="center"/>
          </w:tcPr>
          <w:p w14:paraId="1A0EA9E0">
            <w:pPr>
              <w:spacing w:line="300" w:lineRule="exact"/>
              <w:rPr>
                <w:rFonts w:ascii="宋体" w:hAnsi="宋体"/>
                <w:sz w:val="18"/>
                <w:szCs w:val="18"/>
              </w:rPr>
            </w:pPr>
            <w:r>
              <w:rPr>
                <w:rFonts w:hint="eastAsia" w:ascii="宋体" w:hAnsi="宋体"/>
                <w:b/>
                <w:bCs/>
                <w:sz w:val="18"/>
                <w:szCs w:val="18"/>
              </w:rPr>
              <w:t>二、</w:t>
            </w:r>
            <w:r>
              <w:rPr>
                <w:rFonts w:hint="eastAsia" w:ascii="宋体" w:hAnsi="宋体"/>
                <w:b/>
                <w:color w:val="000000"/>
                <w:sz w:val="18"/>
                <w:szCs w:val="18"/>
              </w:rPr>
              <w:t>绩效评价指标评分（参考）</w:t>
            </w:r>
          </w:p>
        </w:tc>
      </w:tr>
      <w:tr w14:paraId="445D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vAlign w:val="center"/>
          </w:tcPr>
          <w:p w14:paraId="514292FD">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vAlign w:val="center"/>
          </w:tcPr>
          <w:p w14:paraId="4C5BFE20">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vAlign w:val="center"/>
          </w:tcPr>
          <w:p w14:paraId="5CCB581A">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vAlign w:val="center"/>
          </w:tcPr>
          <w:p w14:paraId="099D292D">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7F6E10AF">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三级指标</w:t>
            </w:r>
          </w:p>
        </w:tc>
        <w:tc>
          <w:tcPr>
            <w:tcW w:w="1127" w:type="dxa"/>
            <w:tcBorders>
              <w:top w:val="single" w:color="000000" w:sz="4" w:space="0"/>
              <w:left w:val="single" w:color="000000" w:sz="4" w:space="0"/>
              <w:bottom w:val="single" w:color="000000" w:sz="4" w:space="0"/>
              <w:right w:val="single" w:color="000000" w:sz="4" w:space="0"/>
            </w:tcBorders>
            <w:vAlign w:val="center"/>
          </w:tcPr>
          <w:p w14:paraId="7B3168D0">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vAlign w:val="center"/>
          </w:tcPr>
          <w:p w14:paraId="340F432D">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得分</w:t>
            </w:r>
          </w:p>
        </w:tc>
      </w:tr>
      <w:tr w14:paraId="49E4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50BA103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决策</w:t>
            </w:r>
          </w:p>
          <w:p w14:paraId="3D346D95">
            <w:pPr>
              <w:autoSpaceDN w:val="0"/>
              <w:spacing w:line="300" w:lineRule="exact"/>
              <w:jc w:val="center"/>
              <w:textAlignment w:val="center"/>
              <w:rPr>
                <w:rFonts w:ascii="宋体" w:hAnsi="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vAlign w:val="center"/>
          </w:tcPr>
          <w:p w14:paraId="53EBCAB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40</w:t>
            </w:r>
          </w:p>
        </w:tc>
        <w:tc>
          <w:tcPr>
            <w:tcW w:w="1597" w:type="dxa"/>
            <w:vMerge w:val="restart"/>
            <w:tcBorders>
              <w:top w:val="single" w:color="000000" w:sz="4" w:space="0"/>
              <w:left w:val="single" w:color="000000" w:sz="4" w:space="0"/>
              <w:right w:val="single" w:color="000000" w:sz="4" w:space="0"/>
            </w:tcBorders>
            <w:vAlign w:val="center"/>
          </w:tcPr>
          <w:p w14:paraId="700F9D3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vAlign w:val="center"/>
          </w:tcPr>
          <w:p w14:paraId="4AC0130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406D2EB4">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立项依据充分性</w:t>
            </w:r>
          </w:p>
        </w:tc>
        <w:tc>
          <w:tcPr>
            <w:tcW w:w="1127" w:type="dxa"/>
            <w:tcBorders>
              <w:top w:val="single" w:color="000000" w:sz="4" w:space="0"/>
              <w:left w:val="single" w:color="000000" w:sz="4" w:space="0"/>
              <w:bottom w:val="single" w:color="000000" w:sz="4" w:space="0"/>
              <w:right w:val="single" w:color="000000" w:sz="4" w:space="0"/>
            </w:tcBorders>
            <w:vAlign w:val="center"/>
          </w:tcPr>
          <w:p w14:paraId="60AB7EC2">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1039434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50DC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FFAC8DE">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3CE07D67">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4C5903F9">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16CF53A8">
            <w:pPr>
              <w:autoSpaceDN w:val="0"/>
              <w:spacing w:line="300" w:lineRule="exact"/>
              <w:jc w:val="center"/>
              <w:textAlignment w:val="center"/>
              <w:rPr>
                <w:rFonts w:ascii="宋体" w:hAnsi="宋体"/>
                <w:color w:val="000000"/>
                <w:sz w:val="18"/>
                <w:szCs w:val="18"/>
              </w:rPr>
            </w:pP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388690E5">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立项程序规范性</w:t>
            </w:r>
          </w:p>
        </w:tc>
        <w:tc>
          <w:tcPr>
            <w:tcW w:w="1127" w:type="dxa"/>
            <w:tcBorders>
              <w:top w:val="single" w:color="000000" w:sz="4" w:space="0"/>
              <w:left w:val="single" w:color="000000" w:sz="4" w:space="0"/>
              <w:bottom w:val="single" w:color="000000" w:sz="4" w:space="0"/>
              <w:right w:val="single" w:color="000000" w:sz="4" w:space="0"/>
            </w:tcBorders>
            <w:vAlign w:val="center"/>
          </w:tcPr>
          <w:p w14:paraId="7E3EBF62">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4891F3E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4AC7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470F3BED">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794DC0FF">
            <w:pPr>
              <w:autoSpaceDN w:val="0"/>
              <w:spacing w:line="300" w:lineRule="exact"/>
              <w:jc w:val="center"/>
              <w:textAlignment w:val="center"/>
              <w:rPr>
                <w:rFonts w:ascii="宋体" w:hAnsi="宋体"/>
                <w:color w:val="000000"/>
                <w:sz w:val="18"/>
                <w:szCs w:val="18"/>
              </w:rPr>
            </w:pPr>
          </w:p>
        </w:tc>
        <w:tc>
          <w:tcPr>
            <w:tcW w:w="1597" w:type="dxa"/>
            <w:vMerge w:val="restart"/>
            <w:tcBorders>
              <w:left w:val="single" w:color="000000" w:sz="4" w:space="0"/>
              <w:right w:val="single" w:color="000000" w:sz="4" w:space="0"/>
            </w:tcBorders>
            <w:vAlign w:val="center"/>
          </w:tcPr>
          <w:p w14:paraId="708BDF0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绩效目标</w:t>
            </w:r>
          </w:p>
        </w:tc>
        <w:tc>
          <w:tcPr>
            <w:tcW w:w="621" w:type="dxa"/>
            <w:vMerge w:val="restart"/>
            <w:tcBorders>
              <w:left w:val="single" w:color="000000" w:sz="4" w:space="0"/>
              <w:right w:val="single" w:color="000000" w:sz="4" w:space="0"/>
            </w:tcBorders>
            <w:vAlign w:val="center"/>
          </w:tcPr>
          <w:p w14:paraId="3C88297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4D5A631B">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绩效目标合理性</w:t>
            </w:r>
          </w:p>
        </w:tc>
        <w:tc>
          <w:tcPr>
            <w:tcW w:w="1127" w:type="dxa"/>
            <w:tcBorders>
              <w:top w:val="single" w:color="000000" w:sz="4" w:space="0"/>
              <w:left w:val="single" w:color="000000" w:sz="4" w:space="0"/>
              <w:bottom w:val="single" w:color="000000" w:sz="4" w:space="0"/>
              <w:right w:val="single" w:color="000000" w:sz="4" w:space="0"/>
            </w:tcBorders>
            <w:vAlign w:val="center"/>
          </w:tcPr>
          <w:p w14:paraId="5C3EA23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c>
          <w:tcPr>
            <w:tcW w:w="790" w:type="dxa"/>
            <w:tcBorders>
              <w:top w:val="single" w:color="000000" w:sz="4" w:space="0"/>
              <w:left w:val="single" w:color="000000" w:sz="4" w:space="0"/>
              <w:bottom w:val="single" w:color="000000" w:sz="4" w:space="0"/>
              <w:right w:val="single" w:color="000000" w:sz="4" w:space="0"/>
            </w:tcBorders>
            <w:vAlign w:val="center"/>
          </w:tcPr>
          <w:p w14:paraId="21B4A07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r>
      <w:tr w14:paraId="0611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53A9A16B">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2ACEB6F0">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37D300BA">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7FAB4F06">
            <w:pPr>
              <w:autoSpaceDN w:val="0"/>
              <w:spacing w:line="300" w:lineRule="exact"/>
              <w:jc w:val="center"/>
              <w:textAlignment w:val="center"/>
              <w:rPr>
                <w:rFonts w:ascii="宋体" w:hAnsi="宋体"/>
                <w:color w:val="000000"/>
                <w:sz w:val="18"/>
                <w:szCs w:val="18"/>
              </w:rPr>
            </w:pP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59C0FCEA">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绩效指标明确性</w:t>
            </w:r>
          </w:p>
        </w:tc>
        <w:tc>
          <w:tcPr>
            <w:tcW w:w="1127" w:type="dxa"/>
            <w:tcBorders>
              <w:top w:val="single" w:color="000000" w:sz="4" w:space="0"/>
              <w:left w:val="single" w:color="000000" w:sz="4" w:space="0"/>
              <w:bottom w:val="single" w:color="000000" w:sz="4" w:space="0"/>
              <w:right w:val="single" w:color="000000" w:sz="4" w:space="0"/>
            </w:tcBorders>
            <w:vAlign w:val="center"/>
          </w:tcPr>
          <w:p w14:paraId="1DD79D5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c>
          <w:tcPr>
            <w:tcW w:w="790" w:type="dxa"/>
            <w:tcBorders>
              <w:top w:val="single" w:color="000000" w:sz="4" w:space="0"/>
              <w:left w:val="single" w:color="000000" w:sz="4" w:space="0"/>
              <w:bottom w:val="single" w:color="000000" w:sz="4" w:space="0"/>
              <w:right w:val="single" w:color="000000" w:sz="4" w:space="0"/>
            </w:tcBorders>
            <w:vAlign w:val="center"/>
          </w:tcPr>
          <w:p w14:paraId="13EA540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r>
      <w:tr w14:paraId="4CFC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4E798B48">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6B8BAD7A">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6342961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1047C64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57B7D0A4">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预算编制科学性</w:t>
            </w:r>
          </w:p>
        </w:tc>
        <w:tc>
          <w:tcPr>
            <w:tcW w:w="1127" w:type="dxa"/>
            <w:tcBorders>
              <w:top w:val="single" w:color="000000" w:sz="4" w:space="0"/>
              <w:left w:val="single" w:color="000000" w:sz="4" w:space="0"/>
              <w:bottom w:val="single" w:color="000000" w:sz="4" w:space="0"/>
              <w:right w:val="single" w:color="000000" w:sz="4" w:space="0"/>
            </w:tcBorders>
            <w:vAlign w:val="center"/>
          </w:tcPr>
          <w:p w14:paraId="362444F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c>
          <w:tcPr>
            <w:tcW w:w="790" w:type="dxa"/>
            <w:tcBorders>
              <w:top w:val="single" w:color="000000" w:sz="4" w:space="0"/>
              <w:left w:val="single" w:color="000000" w:sz="4" w:space="0"/>
              <w:bottom w:val="single" w:color="000000" w:sz="4" w:space="0"/>
              <w:right w:val="single" w:color="000000" w:sz="4" w:space="0"/>
            </w:tcBorders>
            <w:vAlign w:val="center"/>
          </w:tcPr>
          <w:p w14:paraId="57DF6AA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r>
      <w:tr w14:paraId="11E1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vAlign w:val="center"/>
          </w:tcPr>
          <w:p w14:paraId="45977D9F">
            <w:pPr>
              <w:spacing w:line="300" w:lineRule="exact"/>
              <w:jc w:val="center"/>
              <w:rPr>
                <w:rFonts w:ascii="宋体" w:hAnsi="宋体"/>
                <w:sz w:val="18"/>
                <w:szCs w:val="18"/>
              </w:rPr>
            </w:pPr>
          </w:p>
        </w:tc>
        <w:tc>
          <w:tcPr>
            <w:tcW w:w="748" w:type="dxa"/>
            <w:gridSpan w:val="3"/>
            <w:vMerge w:val="continue"/>
            <w:tcBorders>
              <w:left w:val="single" w:color="000000" w:sz="4" w:space="0"/>
              <w:bottom w:val="single" w:color="auto" w:sz="4" w:space="0"/>
              <w:right w:val="single" w:color="000000" w:sz="4" w:space="0"/>
            </w:tcBorders>
            <w:vAlign w:val="center"/>
          </w:tcPr>
          <w:p w14:paraId="4B6B742F">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357BDE0C">
            <w:pPr>
              <w:autoSpaceDN w:val="0"/>
              <w:spacing w:line="300" w:lineRule="exact"/>
              <w:jc w:val="center"/>
              <w:textAlignment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01DF87B">
            <w:pPr>
              <w:autoSpaceDN w:val="0"/>
              <w:spacing w:line="300" w:lineRule="exact"/>
              <w:jc w:val="center"/>
              <w:textAlignment w:val="center"/>
              <w:rPr>
                <w:rFonts w:ascii="宋体" w:hAnsi="宋体"/>
                <w:color w:val="000000"/>
                <w:sz w:val="18"/>
                <w:szCs w:val="18"/>
              </w:rPr>
            </w:pP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655E6A42">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资金分配合理性</w:t>
            </w:r>
          </w:p>
        </w:tc>
        <w:tc>
          <w:tcPr>
            <w:tcW w:w="1127" w:type="dxa"/>
            <w:tcBorders>
              <w:top w:val="single" w:color="000000" w:sz="4" w:space="0"/>
              <w:left w:val="single" w:color="000000" w:sz="4" w:space="0"/>
              <w:bottom w:val="single" w:color="000000" w:sz="4" w:space="0"/>
              <w:right w:val="single" w:color="000000" w:sz="4" w:space="0"/>
            </w:tcBorders>
            <w:vAlign w:val="center"/>
          </w:tcPr>
          <w:p w14:paraId="35895FE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c>
          <w:tcPr>
            <w:tcW w:w="790" w:type="dxa"/>
            <w:tcBorders>
              <w:top w:val="single" w:color="000000" w:sz="4" w:space="0"/>
              <w:left w:val="single" w:color="000000" w:sz="4" w:space="0"/>
              <w:bottom w:val="single" w:color="000000" w:sz="4" w:space="0"/>
              <w:right w:val="single" w:color="000000" w:sz="4" w:space="0"/>
            </w:tcBorders>
            <w:vAlign w:val="center"/>
          </w:tcPr>
          <w:p w14:paraId="3B4BED72">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r>
      <w:tr w14:paraId="5578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vAlign w:val="center"/>
          </w:tcPr>
          <w:p w14:paraId="55E2265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vAlign w:val="center"/>
          </w:tcPr>
          <w:p w14:paraId="62CB2A8E">
            <w:pPr>
              <w:autoSpaceDN w:val="0"/>
              <w:spacing w:line="300" w:lineRule="exact"/>
              <w:jc w:val="center"/>
              <w:textAlignment w:val="center"/>
              <w:rPr>
                <w:rFonts w:ascii="宋体" w:hAnsi="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64EA9C99">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73DF8C91">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8</w:t>
            </w: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408AD06A">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1127" w:type="dxa"/>
            <w:tcBorders>
              <w:top w:val="single" w:color="000000" w:sz="4" w:space="0"/>
              <w:left w:val="single" w:color="000000" w:sz="4" w:space="0"/>
              <w:bottom w:val="single" w:color="000000" w:sz="4" w:space="0"/>
              <w:right w:val="single" w:color="000000" w:sz="4" w:space="0"/>
            </w:tcBorders>
            <w:vAlign w:val="center"/>
          </w:tcPr>
          <w:p w14:paraId="08B5244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19B8EDF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6597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C52FFE3">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2162E1B6">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7DEA5C40">
            <w:pPr>
              <w:spacing w:line="300" w:lineRule="exact"/>
              <w:jc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10903DAA">
            <w:pPr>
              <w:spacing w:line="300" w:lineRule="exact"/>
              <w:jc w:val="center"/>
              <w:rPr>
                <w:rFonts w:ascii="宋体" w:hAnsi="宋体"/>
                <w:sz w:val="18"/>
                <w:szCs w:val="18"/>
              </w:rPr>
            </w:pP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7FD53A0A">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1127" w:type="dxa"/>
            <w:tcBorders>
              <w:top w:val="single" w:color="000000" w:sz="4" w:space="0"/>
              <w:left w:val="single" w:color="000000" w:sz="4" w:space="0"/>
              <w:bottom w:val="single" w:color="000000" w:sz="4" w:space="0"/>
              <w:right w:val="single" w:color="000000" w:sz="4" w:space="0"/>
            </w:tcBorders>
            <w:vAlign w:val="center"/>
          </w:tcPr>
          <w:p w14:paraId="0FCA3CD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6AD91D9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3E29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7C7E2C7">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7AA2EADC">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54526EB9">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vAlign w:val="center"/>
          </w:tcPr>
          <w:p w14:paraId="45EC9A8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5E307A59">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资金使用合规性</w:t>
            </w:r>
          </w:p>
        </w:tc>
        <w:tc>
          <w:tcPr>
            <w:tcW w:w="1127" w:type="dxa"/>
            <w:tcBorders>
              <w:top w:val="single" w:color="000000" w:sz="4" w:space="0"/>
              <w:left w:val="single" w:color="000000" w:sz="4" w:space="0"/>
              <w:bottom w:val="single" w:color="000000" w:sz="4" w:space="0"/>
              <w:right w:val="single" w:color="000000" w:sz="4" w:space="0"/>
            </w:tcBorders>
            <w:vAlign w:val="center"/>
          </w:tcPr>
          <w:p w14:paraId="4236A08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552A516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533D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1E542CA3">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7EC22FF4">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right w:val="single" w:color="000000" w:sz="4" w:space="0"/>
            </w:tcBorders>
            <w:vAlign w:val="center"/>
          </w:tcPr>
          <w:p w14:paraId="025217DC">
            <w:pPr>
              <w:spacing w:line="0" w:lineRule="atLeast"/>
              <w:jc w:val="center"/>
              <w:rPr>
                <w:rFonts w:ascii="宋体" w:hAnsi="宋体"/>
                <w:color w:val="000000"/>
                <w:sz w:val="18"/>
                <w:szCs w:val="18"/>
              </w:rPr>
            </w:pPr>
            <w:r>
              <w:rPr>
                <w:rFonts w:hint="eastAsia" w:ascii="宋体" w:hAnsi="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vAlign w:val="center"/>
          </w:tcPr>
          <w:p w14:paraId="5133F5AC">
            <w:pPr>
              <w:autoSpaceDN w:val="0"/>
              <w:spacing w:line="300" w:lineRule="exact"/>
              <w:jc w:val="center"/>
              <w:textAlignment w:val="center"/>
              <w:rPr>
                <w:rFonts w:ascii="宋体" w:hAnsi="宋体"/>
                <w:sz w:val="18"/>
                <w:szCs w:val="18"/>
              </w:rPr>
            </w:pPr>
            <w:r>
              <w:rPr>
                <w:rFonts w:hint="eastAsia" w:ascii="宋体" w:hAnsi="宋体"/>
                <w:sz w:val="18"/>
                <w:szCs w:val="18"/>
              </w:rPr>
              <w:t>6</w:t>
            </w: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2F45D605">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管理制度健全性</w:t>
            </w:r>
          </w:p>
        </w:tc>
        <w:tc>
          <w:tcPr>
            <w:tcW w:w="1127" w:type="dxa"/>
            <w:tcBorders>
              <w:top w:val="single" w:color="000000" w:sz="4" w:space="0"/>
              <w:left w:val="single" w:color="000000" w:sz="4" w:space="0"/>
              <w:bottom w:val="single" w:color="000000" w:sz="4" w:space="0"/>
              <w:right w:val="single" w:color="000000" w:sz="4" w:space="0"/>
            </w:tcBorders>
            <w:vAlign w:val="center"/>
          </w:tcPr>
          <w:p w14:paraId="6F4E5D4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2F7C02A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0EAD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192AD61E">
            <w:pPr>
              <w:spacing w:line="300" w:lineRule="exact"/>
              <w:jc w:val="center"/>
              <w:rPr>
                <w:rFonts w:ascii="宋体" w:hAnsi="宋体"/>
                <w:sz w:val="18"/>
                <w:szCs w:val="18"/>
              </w:rPr>
            </w:pPr>
          </w:p>
        </w:tc>
        <w:tc>
          <w:tcPr>
            <w:tcW w:w="748" w:type="dxa"/>
            <w:gridSpan w:val="3"/>
            <w:vMerge w:val="continue"/>
            <w:tcBorders>
              <w:left w:val="single" w:color="000000" w:sz="4" w:space="0"/>
              <w:bottom w:val="single" w:color="000000" w:sz="4" w:space="0"/>
              <w:right w:val="single" w:color="000000" w:sz="4" w:space="0"/>
            </w:tcBorders>
            <w:vAlign w:val="center"/>
          </w:tcPr>
          <w:p w14:paraId="79BE2560">
            <w:pPr>
              <w:spacing w:line="300" w:lineRule="exact"/>
              <w:jc w:val="center"/>
              <w:rPr>
                <w:rFonts w:ascii="宋体" w:hAnsi="宋体"/>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698E7910">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auto" w:sz="4" w:space="0"/>
              <w:right w:val="single" w:color="000000" w:sz="4" w:space="0"/>
            </w:tcBorders>
            <w:vAlign w:val="center"/>
          </w:tcPr>
          <w:p w14:paraId="3EE2B9FA">
            <w:pPr>
              <w:autoSpaceDN w:val="0"/>
              <w:spacing w:line="300" w:lineRule="exact"/>
              <w:jc w:val="center"/>
              <w:textAlignment w:val="center"/>
              <w:rPr>
                <w:rFonts w:ascii="宋体" w:hAnsi="宋体"/>
                <w:color w:val="000000"/>
                <w:sz w:val="18"/>
                <w:szCs w:val="18"/>
              </w:rPr>
            </w:pPr>
          </w:p>
        </w:tc>
        <w:tc>
          <w:tcPr>
            <w:tcW w:w="2723" w:type="dxa"/>
            <w:gridSpan w:val="4"/>
            <w:tcBorders>
              <w:top w:val="single" w:color="000000" w:sz="4" w:space="0"/>
              <w:left w:val="single" w:color="000000" w:sz="4" w:space="0"/>
              <w:bottom w:val="single" w:color="auto" w:sz="4" w:space="0"/>
              <w:right w:val="single" w:color="000000" w:sz="4" w:space="0"/>
            </w:tcBorders>
            <w:vAlign w:val="center"/>
          </w:tcPr>
          <w:p w14:paraId="399C852D">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制度执行有效性</w:t>
            </w:r>
          </w:p>
        </w:tc>
        <w:tc>
          <w:tcPr>
            <w:tcW w:w="1127" w:type="dxa"/>
            <w:tcBorders>
              <w:top w:val="single" w:color="000000" w:sz="4" w:space="0"/>
              <w:left w:val="single" w:color="000000" w:sz="4" w:space="0"/>
              <w:bottom w:val="single" w:color="000000" w:sz="4" w:space="0"/>
              <w:right w:val="single" w:color="000000" w:sz="4" w:space="0"/>
            </w:tcBorders>
            <w:vAlign w:val="center"/>
          </w:tcPr>
          <w:p w14:paraId="5335C6E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7EC6299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747A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1413" w:type="dxa"/>
            <w:vMerge w:val="restart"/>
            <w:tcBorders>
              <w:top w:val="single" w:color="000000" w:sz="4" w:space="0"/>
              <w:left w:val="single" w:color="000000" w:sz="4" w:space="0"/>
              <w:right w:val="single" w:color="000000" w:sz="4" w:space="0"/>
            </w:tcBorders>
            <w:vAlign w:val="center"/>
          </w:tcPr>
          <w:p w14:paraId="3E7F1E8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E66FFC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60</w:t>
            </w:r>
          </w:p>
        </w:tc>
        <w:tc>
          <w:tcPr>
            <w:tcW w:w="1597" w:type="dxa"/>
            <w:tcBorders>
              <w:top w:val="single" w:color="000000" w:sz="4" w:space="0"/>
              <w:left w:val="single" w:color="000000" w:sz="4" w:space="0"/>
              <w:right w:val="single" w:color="auto" w:sz="4" w:space="0"/>
            </w:tcBorders>
            <w:vAlign w:val="center"/>
          </w:tcPr>
          <w:p w14:paraId="7CA729F1">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数量指标</w:t>
            </w:r>
          </w:p>
        </w:tc>
        <w:tc>
          <w:tcPr>
            <w:tcW w:w="621" w:type="dxa"/>
            <w:tcBorders>
              <w:top w:val="single" w:color="auto" w:sz="4" w:space="0"/>
              <w:left w:val="single" w:color="auto" w:sz="4" w:space="0"/>
              <w:right w:val="single" w:color="auto" w:sz="4" w:space="0"/>
            </w:tcBorders>
            <w:vAlign w:val="center"/>
          </w:tcPr>
          <w:p w14:paraId="448F8A7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20</w:t>
            </w:r>
          </w:p>
        </w:tc>
        <w:tc>
          <w:tcPr>
            <w:tcW w:w="2723" w:type="dxa"/>
            <w:gridSpan w:val="4"/>
            <w:tcBorders>
              <w:top w:val="single" w:color="auto" w:sz="4" w:space="0"/>
              <w:left w:val="single" w:color="auto" w:sz="4" w:space="0"/>
              <w:right w:val="single" w:color="auto" w:sz="4" w:space="0"/>
            </w:tcBorders>
            <w:vAlign w:val="center"/>
          </w:tcPr>
          <w:p w14:paraId="67852B66">
            <w:pPr>
              <w:widowControl/>
              <w:jc w:val="center"/>
              <w:rPr>
                <w:rFonts w:hint="default" w:eastAsia="宋体"/>
                <w:color w:val="000000"/>
                <w:kern w:val="0"/>
                <w:sz w:val="20"/>
                <w:szCs w:val="20"/>
                <w:lang w:val="en-US" w:eastAsia="zh-CN"/>
              </w:rPr>
            </w:pPr>
            <w:r>
              <w:rPr>
                <w:rFonts w:hint="eastAsia"/>
                <w:color w:val="000000"/>
                <w:sz w:val="20"/>
                <w:szCs w:val="20"/>
                <w:lang w:val="en-US" w:eastAsia="zh-CN"/>
              </w:rPr>
              <w:t>现场检查定点医疗机构</w:t>
            </w:r>
          </w:p>
        </w:tc>
        <w:tc>
          <w:tcPr>
            <w:tcW w:w="1127" w:type="dxa"/>
            <w:tcBorders>
              <w:top w:val="single" w:color="000000" w:sz="4" w:space="0"/>
              <w:left w:val="single" w:color="auto" w:sz="4" w:space="0"/>
              <w:right w:val="single" w:color="000000" w:sz="4" w:space="0"/>
            </w:tcBorders>
            <w:vAlign w:val="center"/>
          </w:tcPr>
          <w:p w14:paraId="79CA7E02">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w:t>
            </w:r>
          </w:p>
        </w:tc>
        <w:tc>
          <w:tcPr>
            <w:tcW w:w="790" w:type="dxa"/>
            <w:tcBorders>
              <w:top w:val="single" w:color="000000" w:sz="4" w:space="0"/>
              <w:left w:val="single" w:color="000000" w:sz="4" w:space="0"/>
              <w:bottom w:val="single" w:color="000000" w:sz="4" w:space="0"/>
              <w:right w:val="single" w:color="000000" w:sz="4" w:space="0"/>
            </w:tcBorders>
            <w:vAlign w:val="center"/>
          </w:tcPr>
          <w:p w14:paraId="77C3D020">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w:t>
            </w:r>
          </w:p>
        </w:tc>
      </w:tr>
      <w:tr w14:paraId="6ED6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413" w:type="dxa"/>
            <w:vMerge w:val="continue"/>
            <w:tcBorders>
              <w:left w:val="single" w:color="000000" w:sz="4" w:space="0"/>
              <w:right w:val="single" w:color="000000" w:sz="4" w:space="0"/>
            </w:tcBorders>
            <w:vAlign w:val="center"/>
          </w:tcPr>
          <w:p w14:paraId="6C8AF19B">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D876BB">
            <w:pPr>
              <w:spacing w:line="300" w:lineRule="exact"/>
              <w:jc w:val="center"/>
              <w:rPr>
                <w:rFonts w:ascii="宋体" w:hAnsi="宋体"/>
                <w:sz w:val="18"/>
                <w:szCs w:val="18"/>
              </w:rPr>
            </w:pPr>
          </w:p>
        </w:tc>
        <w:tc>
          <w:tcPr>
            <w:tcW w:w="1597" w:type="dxa"/>
            <w:tcBorders>
              <w:top w:val="single" w:color="000000" w:sz="4" w:space="0"/>
              <w:left w:val="single" w:color="000000" w:sz="4" w:space="0"/>
              <w:right w:val="single" w:color="000000" w:sz="4" w:space="0"/>
            </w:tcBorders>
            <w:vAlign w:val="center"/>
          </w:tcPr>
          <w:p w14:paraId="647C82A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质量指标</w:t>
            </w:r>
          </w:p>
        </w:tc>
        <w:tc>
          <w:tcPr>
            <w:tcW w:w="621" w:type="dxa"/>
            <w:tcBorders>
              <w:top w:val="single" w:color="auto" w:sz="4" w:space="0"/>
              <w:left w:val="single" w:color="000000" w:sz="4" w:space="0"/>
              <w:right w:val="single" w:color="000000" w:sz="4" w:space="0"/>
            </w:tcBorders>
            <w:vAlign w:val="center"/>
          </w:tcPr>
          <w:p w14:paraId="4AF312BF">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723" w:type="dxa"/>
            <w:gridSpan w:val="4"/>
            <w:tcBorders>
              <w:top w:val="single" w:color="auto" w:sz="4" w:space="0"/>
              <w:left w:val="single" w:color="000000" w:sz="4" w:space="0"/>
              <w:right w:val="single" w:color="auto" w:sz="4" w:space="0"/>
            </w:tcBorders>
            <w:vAlign w:val="center"/>
          </w:tcPr>
          <w:p w14:paraId="683F39F2">
            <w:pPr>
              <w:autoSpaceDN w:val="0"/>
              <w:spacing w:line="300" w:lineRule="exact"/>
              <w:jc w:val="center"/>
              <w:textAlignment w:val="center"/>
              <w:rPr>
                <w:rFonts w:ascii="宋体" w:hAnsi="宋体"/>
                <w:color w:val="000000"/>
                <w:sz w:val="18"/>
                <w:szCs w:val="18"/>
              </w:rPr>
            </w:pPr>
            <w:r>
              <w:rPr>
                <w:rFonts w:hint="eastAsia" w:ascii="宋体" w:hAnsi="宋体" w:eastAsia="宋体"/>
                <w:color w:val="000000"/>
                <w:sz w:val="18"/>
                <w:szCs w:val="18"/>
              </w:rPr>
              <w:t>医保综合监管能力</w:t>
            </w:r>
          </w:p>
        </w:tc>
        <w:tc>
          <w:tcPr>
            <w:tcW w:w="1127" w:type="dxa"/>
            <w:tcBorders>
              <w:top w:val="single" w:color="auto" w:sz="4" w:space="0"/>
              <w:left w:val="single" w:color="auto" w:sz="4" w:space="0"/>
              <w:right w:val="single" w:color="000000" w:sz="4" w:space="0"/>
            </w:tcBorders>
            <w:vAlign w:val="center"/>
          </w:tcPr>
          <w:p w14:paraId="6439579B">
            <w:pPr>
              <w:autoSpaceDN w:val="0"/>
              <w:spacing w:line="300" w:lineRule="exact"/>
              <w:jc w:val="center"/>
              <w:textAlignment w:val="center"/>
              <w:rPr>
                <w:rFonts w:hint="default" w:ascii="宋体" w:hAnsi="宋体"/>
                <w:color w:val="000000"/>
                <w:sz w:val="18"/>
                <w:szCs w:val="18"/>
                <w:lang w:val="en-US"/>
              </w:rPr>
            </w:pPr>
            <w:r>
              <w:rPr>
                <w:rFonts w:hint="eastAsia" w:ascii="宋体" w:hAnsi="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2120E216">
            <w:pPr>
              <w:autoSpaceDN w:val="0"/>
              <w:spacing w:line="300" w:lineRule="exact"/>
              <w:jc w:val="center"/>
              <w:textAlignment w:val="center"/>
              <w:rPr>
                <w:rFonts w:hint="default" w:ascii="宋体" w:hAnsi="宋体"/>
                <w:color w:val="000000"/>
                <w:sz w:val="18"/>
                <w:szCs w:val="18"/>
                <w:lang w:val="en-US"/>
              </w:rPr>
            </w:pPr>
            <w:r>
              <w:rPr>
                <w:rFonts w:hint="eastAsia" w:ascii="宋体" w:hAnsi="宋体"/>
                <w:color w:val="000000"/>
                <w:sz w:val="18"/>
                <w:szCs w:val="18"/>
                <w:lang w:val="en-US" w:eastAsia="zh-CN"/>
              </w:rPr>
              <w:t>10</w:t>
            </w:r>
          </w:p>
        </w:tc>
      </w:tr>
      <w:tr w14:paraId="35AA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1413" w:type="dxa"/>
            <w:vMerge w:val="continue"/>
            <w:tcBorders>
              <w:left w:val="single" w:color="000000" w:sz="4" w:space="0"/>
              <w:right w:val="single" w:color="000000" w:sz="4" w:space="0"/>
            </w:tcBorders>
            <w:vAlign w:val="center"/>
          </w:tcPr>
          <w:p w14:paraId="66DB1AFE">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B1E9B2F">
            <w:pPr>
              <w:spacing w:line="300" w:lineRule="exact"/>
              <w:jc w:val="center"/>
              <w:rPr>
                <w:rFonts w:ascii="宋体" w:hAnsi="宋体"/>
                <w:sz w:val="18"/>
                <w:szCs w:val="18"/>
              </w:rPr>
            </w:pPr>
          </w:p>
        </w:tc>
        <w:tc>
          <w:tcPr>
            <w:tcW w:w="1597" w:type="dxa"/>
            <w:tcBorders>
              <w:top w:val="single" w:color="000000" w:sz="4" w:space="0"/>
              <w:left w:val="single" w:color="000000" w:sz="4" w:space="0"/>
              <w:right w:val="single" w:color="000000" w:sz="4" w:space="0"/>
            </w:tcBorders>
            <w:vAlign w:val="center"/>
          </w:tcPr>
          <w:p w14:paraId="5BE6B69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产出时效</w:t>
            </w:r>
          </w:p>
        </w:tc>
        <w:tc>
          <w:tcPr>
            <w:tcW w:w="621" w:type="dxa"/>
            <w:tcBorders>
              <w:top w:val="single" w:color="000000" w:sz="4" w:space="0"/>
              <w:left w:val="single" w:color="000000" w:sz="4" w:space="0"/>
              <w:right w:val="single" w:color="000000" w:sz="4" w:space="0"/>
            </w:tcBorders>
            <w:vAlign w:val="center"/>
          </w:tcPr>
          <w:p w14:paraId="7E0EF995">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723" w:type="dxa"/>
            <w:gridSpan w:val="4"/>
            <w:tcBorders>
              <w:top w:val="single" w:color="auto" w:sz="4" w:space="0"/>
              <w:left w:val="single" w:color="000000" w:sz="4" w:space="0"/>
              <w:bottom w:val="single" w:color="auto" w:sz="4" w:space="0"/>
              <w:right w:val="single" w:color="auto" w:sz="4" w:space="0"/>
            </w:tcBorders>
            <w:vAlign w:val="center"/>
          </w:tcPr>
          <w:p w14:paraId="075637A6">
            <w:pPr>
              <w:autoSpaceDN w:val="0"/>
              <w:spacing w:line="300" w:lineRule="exact"/>
              <w:jc w:val="center"/>
              <w:textAlignment w:val="center"/>
              <w:rPr>
                <w:rFonts w:ascii="宋体" w:hAnsi="宋体"/>
                <w:b/>
                <w:color w:val="000000"/>
                <w:sz w:val="18"/>
                <w:szCs w:val="18"/>
              </w:rPr>
            </w:pPr>
            <w:r>
              <w:rPr>
                <w:rFonts w:hint="eastAsia" w:ascii="宋体" w:hAnsi="宋体"/>
                <w:color w:val="000000"/>
                <w:sz w:val="18"/>
                <w:szCs w:val="18"/>
              </w:rPr>
              <w:t>第三方检查工作的及时性</w:t>
            </w:r>
          </w:p>
        </w:tc>
        <w:tc>
          <w:tcPr>
            <w:tcW w:w="1127" w:type="dxa"/>
            <w:tcBorders>
              <w:top w:val="single" w:color="000000" w:sz="4" w:space="0"/>
              <w:left w:val="single" w:color="auto" w:sz="4" w:space="0"/>
              <w:bottom w:val="single" w:color="auto" w:sz="4" w:space="0"/>
              <w:right w:val="single" w:color="000000" w:sz="4" w:space="0"/>
            </w:tcBorders>
            <w:vAlign w:val="center"/>
          </w:tcPr>
          <w:p w14:paraId="40649435">
            <w:pPr>
              <w:autoSpaceDN w:val="0"/>
              <w:spacing w:line="300" w:lineRule="exact"/>
              <w:jc w:val="center"/>
              <w:textAlignment w:val="center"/>
              <w:rPr>
                <w:rFonts w:hint="default" w:ascii="宋体" w:hAnsi="宋体"/>
                <w:color w:val="000000"/>
                <w:sz w:val="18"/>
                <w:szCs w:val="18"/>
                <w:lang w:val="en-US"/>
              </w:rPr>
            </w:pPr>
            <w:r>
              <w:rPr>
                <w:rFonts w:hint="eastAsia" w:ascii="宋体" w:hAnsi="宋体"/>
                <w:color w:val="000000"/>
                <w:sz w:val="18"/>
                <w:szCs w:val="18"/>
                <w:lang w:val="en-US" w:eastAsia="zh-CN"/>
              </w:rPr>
              <w:t>10</w:t>
            </w:r>
          </w:p>
        </w:tc>
        <w:tc>
          <w:tcPr>
            <w:tcW w:w="790" w:type="dxa"/>
            <w:tcBorders>
              <w:top w:val="single" w:color="000000" w:sz="4" w:space="0"/>
              <w:left w:val="single" w:color="000000" w:sz="4" w:space="0"/>
              <w:bottom w:val="single" w:color="auto" w:sz="4" w:space="0"/>
              <w:right w:val="single" w:color="000000" w:sz="4" w:space="0"/>
            </w:tcBorders>
            <w:vAlign w:val="center"/>
          </w:tcPr>
          <w:p w14:paraId="21273279">
            <w:pPr>
              <w:autoSpaceDN w:val="0"/>
              <w:spacing w:line="300" w:lineRule="exact"/>
              <w:jc w:val="center"/>
              <w:textAlignment w:val="center"/>
              <w:rPr>
                <w:rFonts w:hint="default" w:ascii="宋体" w:hAnsi="宋体"/>
                <w:color w:val="000000"/>
                <w:sz w:val="18"/>
                <w:szCs w:val="18"/>
                <w:lang w:val="en-US"/>
              </w:rPr>
            </w:pPr>
            <w:r>
              <w:rPr>
                <w:rFonts w:hint="eastAsia" w:ascii="宋体" w:hAnsi="宋体"/>
                <w:color w:val="000000"/>
                <w:sz w:val="18"/>
                <w:szCs w:val="18"/>
                <w:lang w:val="en-US" w:eastAsia="zh-CN"/>
              </w:rPr>
              <w:t>10</w:t>
            </w:r>
          </w:p>
        </w:tc>
      </w:tr>
      <w:tr w14:paraId="6028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5AFFD432">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6A90E22">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7E59825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vAlign w:val="center"/>
          </w:tcPr>
          <w:p w14:paraId="69279C04">
            <w:pPr>
              <w:spacing w:line="300" w:lineRule="exact"/>
              <w:jc w:val="center"/>
              <w:rPr>
                <w:rFonts w:ascii="宋体" w:hAnsi="宋体"/>
                <w:sz w:val="18"/>
                <w:szCs w:val="18"/>
              </w:rPr>
            </w:pPr>
          </w:p>
        </w:tc>
        <w:tc>
          <w:tcPr>
            <w:tcW w:w="2723" w:type="dxa"/>
            <w:gridSpan w:val="4"/>
            <w:tcBorders>
              <w:top w:val="single" w:color="auto" w:sz="4" w:space="0"/>
              <w:left w:val="single" w:color="000000" w:sz="4" w:space="0"/>
              <w:bottom w:val="single" w:color="auto" w:sz="4" w:space="0"/>
              <w:right w:val="single" w:color="auto" w:sz="4" w:space="0"/>
            </w:tcBorders>
            <w:vAlign w:val="center"/>
          </w:tcPr>
          <w:p w14:paraId="4DE61D02">
            <w:pPr>
              <w:autoSpaceDN w:val="0"/>
              <w:spacing w:line="300" w:lineRule="exact"/>
              <w:jc w:val="center"/>
              <w:textAlignment w:val="center"/>
              <w:rPr>
                <w:rFonts w:ascii="宋体" w:hAnsi="宋体"/>
                <w:color w:val="000000"/>
                <w:sz w:val="18"/>
                <w:szCs w:val="18"/>
              </w:rPr>
            </w:pPr>
          </w:p>
        </w:tc>
        <w:tc>
          <w:tcPr>
            <w:tcW w:w="1127" w:type="dxa"/>
            <w:tcBorders>
              <w:top w:val="single" w:color="auto" w:sz="4" w:space="0"/>
              <w:left w:val="single" w:color="auto" w:sz="4" w:space="0"/>
              <w:bottom w:val="single" w:color="000000" w:sz="4" w:space="0"/>
              <w:right w:val="single" w:color="000000" w:sz="4" w:space="0"/>
            </w:tcBorders>
            <w:vAlign w:val="center"/>
          </w:tcPr>
          <w:p w14:paraId="60856954">
            <w:pPr>
              <w:autoSpaceDN w:val="0"/>
              <w:spacing w:line="300" w:lineRule="exact"/>
              <w:jc w:val="center"/>
              <w:textAlignment w:val="center"/>
              <w:rPr>
                <w:rFonts w:ascii="宋体" w:hAnsi="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0AD5382C">
            <w:pPr>
              <w:autoSpaceDN w:val="0"/>
              <w:spacing w:line="300" w:lineRule="exact"/>
              <w:jc w:val="center"/>
              <w:textAlignment w:val="center"/>
              <w:rPr>
                <w:rFonts w:ascii="宋体" w:hAnsi="宋体"/>
                <w:color w:val="000000"/>
                <w:sz w:val="18"/>
                <w:szCs w:val="18"/>
              </w:rPr>
            </w:pPr>
          </w:p>
        </w:tc>
      </w:tr>
      <w:tr w14:paraId="3B5D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left w:val="single" w:color="000000" w:sz="4" w:space="0"/>
              <w:right w:val="single" w:color="000000" w:sz="4" w:space="0"/>
            </w:tcBorders>
            <w:vAlign w:val="center"/>
          </w:tcPr>
          <w:p w14:paraId="26D34603">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F5D1116">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0D34701C">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vAlign w:val="center"/>
          </w:tcPr>
          <w:p w14:paraId="50F5ABDC">
            <w:pPr>
              <w:spacing w:line="300" w:lineRule="exact"/>
              <w:jc w:val="center"/>
              <w:rPr>
                <w:rFonts w:ascii="宋体" w:hAnsi="宋体"/>
                <w:sz w:val="18"/>
                <w:szCs w:val="18"/>
              </w:rPr>
            </w:pPr>
          </w:p>
        </w:tc>
        <w:tc>
          <w:tcPr>
            <w:tcW w:w="2723" w:type="dxa"/>
            <w:gridSpan w:val="4"/>
            <w:tcBorders>
              <w:top w:val="single" w:color="auto" w:sz="4" w:space="0"/>
              <w:left w:val="single" w:color="000000" w:sz="4" w:space="0"/>
              <w:bottom w:val="single" w:color="auto" w:sz="4" w:space="0"/>
              <w:right w:val="single" w:color="auto" w:sz="4" w:space="0"/>
            </w:tcBorders>
            <w:vAlign w:val="center"/>
          </w:tcPr>
          <w:p w14:paraId="49672CA4">
            <w:pPr>
              <w:autoSpaceDN w:val="0"/>
              <w:spacing w:line="300" w:lineRule="exact"/>
              <w:jc w:val="center"/>
              <w:textAlignment w:val="center"/>
              <w:rPr>
                <w:rFonts w:ascii="宋体" w:hAnsi="宋体"/>
                <w:color w:val="000000"/>
                <w:sz w:val="18"/>
                <w:szCs w:val="18"/>
              </w:rPr>
            </w:pPr>
          </w:p>
        </w:tc>
        <w:tc>
          <w:tcPr>
            <w:tcW w:w="1127" w:type="dxa"/>
            <w:tcBorders>
              <w:top w:val="single" w:color="auto" w:sz="4" w:space="0"/>
              <w:left w:val="single" w:color="auto" w:sz="4" w:space="0"/>
              <w:bottom w:val="single" w:color="000000" w:sz="4" w:space="0"/>
              <w:right w:val="single" w:color="000000" w:sz="4" w:space="0"/>
            </w:tcBorders>
            <w:vAlign w:val="center"/>
          </w:tcPr>
          <w:p w14:paraId="512DF029">
            <w:pPr>
              <w:autoSpaceDN w:val="0"/>
              <w:spacing w:line="300" w:lineRule="exact"/>
              <w:jc w:val="center"/>
              <w:textAlignment w:val="center"/>
              <w:rPr>
                <w:rFonts w:ascii="宋体" w:hAnsi="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65E40A4F">
            <w:pPr>
              <w:autoSpaceDN w:val="0"/>
              <w:spacing w:line="300" w:lineRule="exact"/>
              <w:jc w:val="center"/>
              <w:textAlignment w:val="center"/>
              <w:rPr>
                <w:rFonts w:hint="eastAsia" w:ascii="宋体" w:hAnsi="宋体" w:eastAsia="宋体"/>
                <w:color w:val="000000"/>
                <w:sz w:val="18"/>
                <w:szCs w:val="18"/>
                <w:lang w:eastAsia="zh-CN"/>
              </w:rPr>
            </w:pPr>
          </w:p>
        </w:tc>
      </w:tr>
      <w:tr w14:paraId="1981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14:paraId="07D5D1A3">
            <w:pPr>
              <w:spacing w:line="300" w:lineRule="exact"/>
              <w:jc w:val="center"/>
              <w:rPr>
                <w:rFonts w:ascii="宋体" w:hAnsi="宋体"/>
                <w:sz w:val="18"/>
                <w:szCs w:val="18"/>
              </w:rPr>
            </w:pPr>
            <w:r>
              <w:rPr>
                <w:rFonts w:hint="eastAsia" w:ascii="宋体" w:hAnsi="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514D7CE">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2F4E7170">
            <w:pPr>
              <w:autoSpaceDN w:val="0"/>
              <w:spacing w:line="300" w:lineRule="exact"/>
              <w:jc w:val="center"/>
              <w:textAlignment w:val="center"/>
              <w:rPr>
                <w:rFonts w:ascii="宋体" w:hAnsi="宋体"/>
                <w:sz w:val="18"/>
                <w:szCs w:val="18"/>
              </w:rPr>
            </w:pPr>
            <w:r>
              <w:rPr>
                <w:rFonts w:hint="eastAsia" w:ascii="宋体" w:hAnsi="宋体"/>
                <w:color w:val="000000"/>
                <w:sz w:val="18"/>
                <w:szCs w:val="18"/>
              </w:rPr>
              <w:t>经济效益</w:t>
            </w:r>
          </w:p>
        </w:tc>
        <w:tc>
          <w:tcPr>
            <w:tcW w:w="621" w:type="dxa"/>
            <w:tcBorders>
              <w:top w:val="single" w:color="000000" w:sz="4" w:space="0"/>
              <w:left w:val="single" w:color="000000" w:sz="4" w:space="0"/>
              <w:bottom w:val="single" w:color="auto" w:sz="4" w:space="0"/>
              <w:right w:val="single" w:color="000000" w:sz="4" w:space="0"/>
            </w:tcBorders>
            <w:vAlign w:val="center"/>
          </w:tcPr>
          <w:p w14:paraId="5A482C79">
            <w:pPr>
              <w:spacing w:line="300" w:lineRule="exact"/>
              <w:jc w:val="center"/>
              <w:rPr>
                <w:rFonts w:hint="eastAsia" w:ascii="宋体" w:hAnsi="宋体" w:eastAsia="宋体"/>
                <w:sz w:val="18"/>
                <w:szCs w:val="18"/>
                <w:lang w:eastAsia="zh-CN"/>
              </w:rPr>
            </w:pPr>
          </w:p>
        </w:tc>
        <w:tc>
          <w:tcPr>
            <w:tcW w:w="2723" w:type="dxa"/>
            <w:gridSpan w:val="4"/>
            <w:tcBorders>
              <w:top w:val="single" w:color="auto" w:sz="4" w:space="0"/>
              <w:left w:val="single" w:color="000000" w:sz="4" w:space="0"/>
              <w:bottom w:val="single" w:color="auto" w:sz="4" w:space="0"/>
              <w:right w:val="single" w:color="auto" w:sz="4" w:space="0"/>
            </w:tcBorders>
            <w:vAlign w:val="center"/>
          </w:tcPr>
          <w:p w14:paraId="73DEEA78">
            <w:pPr>
              <w:autoSpaceDN w:val="0"/>
              <w:spacing w:line="300" w:lineRule="exact"/>
              <w:jc w:val="center"/>
              <w:textAlignment w:val="center"/>
              <w:rPr>
                <w:rFonts w:ascii="宋体" w:hAnsi="宋体"/>
                <w:color w:val="000000"/>
                <w:sz w:val="18"/>
                <w:szCs w:val="18"/>
              </w:rPr>
            </w:pPr>
          </w:p>
        </w:tc>
        <w:tc>
          <w:tcPr>
            <w:tcW w:w="1127" w:type="dxa"/>
            <w:tcBorders>
              <w:top w:val="single" w:color="000000" w:sz="4" w:space="0"/>
              <w:left w:val="single" w:color="auto" w:sz="4" w:space="0"/>
              <w:bottom w:val="single" w:color="000000" w:sz="4" w:space="0"/>
              <w:right w:val="single" w:color="000000" w:sz="4" w:space="0"/>
            </w:tcBorders>
            <w:vAlign w:val="center"/>
          </w:tcPr>
          <w:p w14:paraId="025EF7BD">
            <w:pPr>
              <w:autoSpaceDN w:val="0"/>
              <w:spacing w:line="300" w:lineRule="exact"/>
              <w:jc w:val="center"/>
              <w:textAlignment w:val="center"/>
              <w:rPr>
                <w:rFonts w:ascii="宋体" w:hAnsi="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710647AC">
            <w:pPr>
              <w:autoSpaceDN w:val="0"/>
              <w:spacing w:line="300" w:lineRule="exact"/>
              <w:jc w:val="center"/>
              <w:textAlignment w:val="center"/>
              <w:rPr>
                <w:rFonts w:ascii="宋体" w:hAnsi="宋体"/>
                <w:color w:val="000000"/>
                <w:sz w:val="18"/>
                <w:szCs w:val="18"/>
              </w:rPr>
            </w:pPr>
          </w:p>
        </w:tc>
      </w:tr>
      <w:tr w14:paraId="7B92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661A3DC4">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9131F8A">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2358D76F">
            <w:pPr>
              <w:autoSpaceDN w:val="0"/>
              <w:spacing w:line="300" w:lineRule="exact"/>
              <w:jc w:val="center"/>
              <w:textAlignment w:val="center"/>
              <w:rPr>
                <w:rFonts w:ascii="宋体" w:hAnsi="宋体"/>
                <w:sz w:val="18"/>
                <w:szCs w:val="18"/>
              </w:rPr>
            </w:pPr>
            <w:r>
              <w:rPr>
                <w:rFonts w:hint="eastAsia" w:ascii="宋体" w:hAnsi="宋体"/>
                <w:color w:val="000000"/>
                <w:sz w:val="18"/>
                <w:szCs w:val="18"/>
              </w:rPr>
              <w:t>社会效益</w:t>
            </w:r>
          </w:p>
        </w:tc>
        <w:tc>
          <w:tcPr>
            <w:tcW w:w="621" w:type="dxa"/>
            <w:tcBorders>
              <w:top w:val="single" w:color="auto" w:sz="4" w:space="0"/>
              <w:left w:val="single" w:color="000000" w:sz="4" w:space="0"/>
              <w:bottom w:val="single" w:color="auto" w:sz="4" w:space="0"/>
              <w:right w:val="single" w:color="000000" w:sz="4" w:space="0"/>
            </w:tcBorders>
            <w:vAlign w:val="center"/>
          </w:tcPr>
          <w:p w14:paraId="234624E5">
            <w:pPr>
              <w:spacing w:line="300" w:lineRule="exact"/>
              <w:jc w:val="center"/>
              <w:rPr>
                <w:rFonts w:ascii="宋体" w:hAnsi="宋体"/>
                <w:sz w:val="18"/>
                <w:szCs w:val="18"/>
              </w:rPr>
            </w:pPr>
            <w:r>
              <w:rPr>
                <w:rFonts w:hint="eastAsia" w:ascii="宋体" w:hAnsi="宋体"/>
                <w:sz w:val="18"/>
                <w:szCs w:val="18"/>
                <w:lang w:val="en-US" w:eastAsia="zh-CN"/>
              </w:rPr>
              <w:t>5</w:t>
            </w:r>
          </w:p>
        </w:tc>
        <w:tc>
          <w:tcPr>
            <w:tcW w:w="2723" w:type="dxa"/>
            <w:gridSpan w:val="4"/>
            <w:tcBorders>
              <w:top w:val="single" w:color="auto" w:sz="4" w:space="0"/>
              <w:left w:val="single" w:color="000000" w:sz="4" w:space="0"/>
              <w:bottom w:val="single" w:color="auto" w:sz="4" w:space="0"/>
              <w:right w:val="single" w:color="auto" w:sz="4" w:space="0"/>
            </w:tcBorders>
            <w:vAlign w:val="center"/>
          </w:tcPr>
          <w:p w14:paraId="04AFFD7D">
            <w:pPr>
              <w:autoSpaceDN w:val="0"/>
              <w:spacing w:line="300" w:lineRule="exact"/>
              <w:jc w:val="center"/>
              <w:textAlignment w:val="center"/>
              <w:rPr>
                <w:rFonts w:ascii="宋体" w:hAnsi="宋体"/>
                <w:color w:val="000000"/>
                <w:sz w:val="18"/>
                <w:szCs w:val="18"/>
              </w:rPr>
            </w:pPr>
            <w:r>
              <w:rPr>
                <w:rFonts w:hint="eastAsia" w:ascii="宋体" w:hAnsi="宋体" w:eastAsia="宋体"/>
                <w:color w:val="000000"/>
                <w:sz w:val="18"/>
                <w:szCs w:val="18"/>
              </w:rPr>
              <w:t>健全医疗保障基金安全防控机制</w:t>
            </w:r>
          </w:p>
        </w:tc>
        <w:tc>
          <w:tcPr>
            <w:tcW w:w="1127" w:type="dxa"/>
            <w:tcBorders>
              <w:top w:val="single" w:color="000000" w:sz="4" w:space="0"/>
              <w:left w:val="single" w:color="auto" w:sz="4" w:space="0"/>
              <w:bottom w:val="single" w:color="000000" w:sz="4" w:space="0"/>
              <w:right w:val="single" w:color="000000" w:sz="4" w:space="0"/>
            </w:tcBorders>
            <w:vAlign w:val="center"/>
          </w:tcPr>
          <w:p w14:paraId="3EE168C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4AF8D54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lang w:val="en-US" w:eastAsia="zh-CN"/>
              </w:rPr>
              <w:t>5</w:t>
            </w:r>
          </w:p>
        </w:tc>
      </w:tr>
      <w:tr w14:paraId="1394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174BAF0A">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C6A1462">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43C5F7F">
            <w:pPr>
              <w:autoSpaceDN w:val="0"/>
              <w:spacing w:line="300" w:lineRule="exact"/>
              <w:jc w:val="center"/>
              <w:textAlignment w:val="center"/>
              <w:rPr>
                <w:rFonts w:ascii="宋体" w:hAnsi="宋体"/>
                <w:sz w:val="18"/>
                <w:szCs w:val="18"/>
              </w:rPr>
            </w:pPr>
            <w:r>
              <w:rPr>
                <w:rFonts w:hint="eastAsia" w:ascii="宋体" w:hAnsi="宋体"/>
                <w:color w:val="000000"/>
                <w:sz w:val="18"/>
                <w:szCs w:val="18"/>
              </w:rPr>
              <w:t>可持续影响</w:t>
            </w:r>
          </w:p>
        </w:tc>
        <w:tc>
          <w:tcPr>
            <w:tcW w:w="621" w:type="dxa"/>
            <w:tcBorders>
              <w:top w:val="single" w:color="auto" w:sz="4" w:space="0"/>
              <w:left w:val="single" w:color="000000" w:sz="4" w:space="0"/>
              <w:bottom w:val="single" w:color="000000" w:sz="4" w:space="0"/>
              <w:right w:val="single" w:color="000000" w:sz="4" w:space="0"/>
            </w:tcBorders>
            <w:vAlign w:val="center"/>
          </w:tcPr>
          <w:p w14:paraId="6D58A6DB">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2723" w:type="dxa"/>
            <w:gridSpan w:val="4"/>
            <w:tcBorders>
              <w:top w:val="single" w:color="auto" w:sz="4" w:space="0"/>
              <w:left w:val="single" w:color="000000" w:sz="4" w:space="0"/>
              <w:bottom w:val="single" w:color="000000" w:sz="4" w:space="0"/>
              <w:right w:val="single" w:color="auto" w:sz="4" w:space="0"/>
            </w:tcBorders>
            <w:vAlign w:val="center"/>
          </w:tcPr>
          <w:p w14:paraId="1984B908">
            <w:pPr>
              <w:autoSpaceDN w:val="0"/>
              <w:spacing w:line="300" w:lineRule="exact"/>
              <w:jc w:val="center"/>
              <w:textAlignment w:val="center"/>
              <w:rPr>
                <w:rFonts w:ascii="宋体" w:hAnsi="宋体"/>
                <w:color w:val="000000"/>
                <w:sz w:val="18"/>
                <w:szCs w:val="18"/>
              </w:rPr>
            </w:pPr>
            <w:r>
              <w:rPr>
                <w:rFonts w:hint="eastAsia" w:ascii="宋体" w:hAnsi="宋体" w:eastAsia="宋体"/>
                <w:color w:val="000000"/>
                <w:sz w:val="18"/>
                <w:szCs w:val="18"/>
              </w:rPr>
              <w:t>医保标准化水平持续提高</w:t>
            </w:r>
          </w:p>
        </w:tc>
        <w:tc>
          <w:tcPr>
            <w:tcW w:w="1127" w:type="dxa"/>
            <w:tcBorders>
              <w:top w:val="single" w:color="000000" w:sz="4" w:space="0"/>
              <w:left w:val="single" w:color="auto" w:sz="4" w:space="0"/>
              <w:bottom w:val="single" w:color="000000" w:sz="4" w:space="0"/>
              <w:right w:val="single" w:color="000000" w:sz="4" w:space="0"/>
            </w:tcBorders>
            <w:vAlign w:val="center"/>
          </w:tcPr>
          <w:p w14:paraId="4A6BC3C7">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248C7AC8">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656C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vAlign w:val="center"/>
          </w:tcPr>
          <w:p w14:paraId="6FEC24EB">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98A2330">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17624372">
            <w:pPr>
              <w:autoSpaceDN w:val="0"/>
              <w:spacing w:line="280" w:lineRule="exact"/>
              <w:jc w:val="center"/>
              <w:textAlignment w:val="center"/>
              <w:rPr>
                <w:rFonts w:ascii="宋体" w:hAnsi="宋体"/>
                <w:sz w:val="18"/>
                <w:szCs w:val="18"/>
              </w:rPr>
            </w:pPr>
            <w:r>
              <w:rPr>
                <w:rFonts w:hint="eastAsia" w:ascii="宋体" w:hAnsi="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vAlign w:val="center"/>
          </w:tcPr>
          <w:p w14:paraId="0C04E7E6">
            <w:pPr>
              <w:spacing w:line="280" w:lineRule="exact"/>
              <w:jc w:val="center"/>
              <w:rPr>
                <w:rFonts w:ascii="宋体" w:hAnsi="宋体"/>
                <w:sz w:val="18"/>
                <w:szCs w:val="18"/>
              </w:rPr>
            </w:pPr>
            <w:r>
              <w:rPr>
                <w:rFonts w:hint="eastAsia" w:ascii="宋体" w:hAnsi="宋体"/>
                <w:sz w:val="18"/>
                <w:szCs w:val="18"/>
              </w:rPr>
              <w:t>10</w:t>
            </w: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476AE15B">
            <w:pPr>
              <w:autoSpaceDN w:val="0"/>
              <w:spacing w:line="280" w:lineRule="exact"/>
              <w:jc w:val="center"/>
              <w:textAlignment w:val="center"/>
              <w:rPr>
                <w:rFonts w:ascii="宋体" w:hAnsi="宋体"/>
                <w:color w:val="000000"/>
                <w:sz w:val="18"/>
                <w:szCs w:val="18"/>
              </w:rPr>
            </w:pPr>
            <w:r>
              <w:rPr>
                <w:rFonts w:hint="eastAsia" w:ascii="宋体" w:hAnsi="宋体" w:eastAsia="宋体"/>
                <w:color w:val="000000"/>
                <w:sz w:val="18"/>
                <w:szCs w:val="18"/>
              </w:rPr>
              <w:t>参保人员对医保服务的满意度</w:t>
            </w:r>
          </w:p>
        </w:tc>
        <w:tc>
          <w:tcPr>
            <w:tcW w:w="1127" w:type="dxa"/>
            <w:tcBorders>
              <w:top w:val="single" w:color="000000" w:sz="4" w:space="0"/>
              <w:left w:val="single" w:color="000000" w:sz="4" w:space="0"/>
              <w:bottom w:val="single" w:color="000000" w:sz="4" w:space="0"/>
              <w:right w:val="single" w:color="000000" w:sz="4" w:space="0"/>
            </w:tcBorders>
            <w:vAlign w:val="center"/>
          </w:tcPr>
          <w:p w14:paraId="041A7D7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676D387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r>
      <w:tr w14:paraId="7B07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14:paraId="75887287">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vAlign w:val="center"/>
          </w:tcPr>
          <w:p w14:paraId="25980765">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vAlign w:val="center"/>
          </w:tcPr>
          <w:p w14:paraId="7538FB1C">
            <w:pPr>
              <w:autoSpaceDN w:val="0"/>
              <w:spacing w:line="300" w:lineRule="exact"/>
              <w:jc w:val="center"/>
              <w:textAlignment w:val="center"/>
              <w:rPr>
                <w:rFonts w:ascii="宋体" w:hAnsi="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4F3AA872">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2723" w:type="dxa"/>
            <w:gridSpan w:val="4"/>
            <w:tcBorders>
              <w:top w:val="single" w:color="000000" w:sz="4" w:space="0"/>
              <w:left w:val="single" w:color="000000" w:sz="4" w:space="0"/>
              <w:bottom w:val="single" w:color="000000" w:sz="4" w:space="0"/>
              <w:right w:val="single" w:color="000000" w:sz="4" w:space="0"/>
            </w:tcBorders>
            <w:vAlign w:val="center"/>
          </w:tcPr>
          <w:p w14:paraId="388482B0">
            <w:pPr>
              <w:autoSpaceDN w:val="0"/>
              <w:spacing w:line="300" w:lineRule="exact"/>
              <w:jc w:val="center"/>
              <w:textAlignment w:val="center"/>
              <w:rPr>
                <w:rFonts w:ascii="宋体" w:hAnsi="宋体"/>
                <w:bCs/>
                <w:color w:val="000000"/>
                <w:sz w:val="18"/>
                <w:szCs w:val="18"/>
              </w:rPr>
            </w:pPr>
          </w:p>
        </w:tc>
        <w:tc>
          <w:tcPr>
            <w:tcW w:w="1127" w:type="dxa"/>
            <w:tcBorders>
              <w:top w:val="single" w:color="000000" w:sz="4" w:space="0"/>
              <w:left w:val="single" w:color="000000" w:sz="4" w:space="0"/>
              <w:bottom w:val="single" w:color="000000" w:sz="4" w:space="0"/>
              <w:right w:val="single" w:color="000000" w:sz="4" w:space="0"/>
            </w:tcBorders>
            <w:vAlign w:val="center"/>
          </w:tcPr>
          <w:p w14:paraId="2BD31582">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vAlign w:val="center"/>
          </w:tcPr>
          <w:p w14:paraId="626DB3F8">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r>
      <w:tr w14:paraId="2252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vAlign w:val="center"/>
          </w:tcPr>
          <w:p w14:paraId="420FCF83">
            <w:pPr>
              <w:spacing w:line="300" w:lineRule="exact"/>
              <w:jc w:val="center"/>
              <w:rPr>
                <w:rFonts w:ascii="宋体" w:hAnsi="宋体"/>
                <w:sz w:val="18"/>
                <w:szCs w:val="18"/>
              </w:rPr>
            </w:pPr>
            <w:r>
              <w:rPr>
                <w:rFonts w:hint="eastAsia" w:ascii="宋体" w:hAnsi="宋体"/>
                <w:sz w:val="18"/>
                <w:szCs w:val="18"/>
              </w:rPr>
              <w:t>评价等次</w:t>
            </w:r>
          </w:p>
        </w:tc>
        <w:tc>
          <w:tcPr>
            <w:tcW w:w="7606" w:type="dxa"/>
            <w:gridSpan w:val="11"/>
            <w:vAlign w:val="center"/>
          </w:tcPr>
          <w:p w14:paraId="1593A5BC">
            <w:pPr>
              <w:spacing w:line="300" w:lineRule="exact"/>
              <w:jc w:val="center"/>
              <w:rPr>
                <w:rFonts w:ascii="宋体" w:hAnsi="宋体"/>
                <w:sz w:val="18"/>
                <w:szCs w:val="18"/>
              </w:rPr>
            </w:pPr>
            <w:r>
              <w:rPr>
                <w:rFonts w:hint="eastAsia" w:ascii="宋体" w:hAnsi="宋体" w:cs="宋体"/>
                <w:color w:val="000000"/>
                <w:kern w:val="0"/>
                <w:sz w:val="18"/>
                <w:szCs w:val="18"/>
              </w:rPr>
              <w:t>优</w:t>
            </w:r>
            <w:r>
              <w:rPr>
                <w:rFonts w:hint="eastAsia" w:ascii="宋体" w:hAnsi="宋体" w:cs="宋体"/>
                <w:color w:val="000000"/>
                <w:kern w:val="0"/>
                <w:sz w:val="18"/>
                <w:szCs w:val="18"/>
              </w:rPr>
              <w:sym w:font="Wingdings 2" w:char="0052"/>
            </w:r>
            <w:r>
              <w:rPr>
                <w:rFonts w:hint="eastAsia" w:ascii="宋体" w:hAnsi="宋体" w:cs="宋体"/>
                <w:color w:val="000000"/>
                <w:kern w:val="0"/>
                <w:sz w:val="18"/>
                <w:szCs w:val="18"/>
              </w:rPr>
              <w:t xml:space="preserve">        良□       中 □       差□</w:t>
            </w:r>
          </w:p>
        </w:tc>
      </w:tr>
      <w:tr w14:paraId="16AB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vAlign w:val="center"/>
          </w:tcPr>
          <w:p w14:paraId="300CB78B">
            <w:pPr>
              <w:spacing w:line="300" w:lineRule="exact"/>
              <w:jc w:val="center"/>
              <w:rPr>
                <w:rFonts w:ascii="宋体" w:hAnsi="宋体"/>
                <w:sz w:val="18"/>
                <w:szCs w:val="18"/>
              </w:rPr>
            </w:pPr>
          </w:p>
        </w:tc>
        <w:tc>
          <w:tcPr>
            <w:tcW w:w="7606" w:type="dxa"/>
            <w:gridSpan w:val="11"/>
            <w:vAlign w:val="center"/>
          </w:tcPr>
          <w:p w14:paraId="78BB057C">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100-90（含）分为优、90-80（含）分为良、80-60（含）分为中、60分以下为差</w:t>
            </w:r>
          </w:p>
        </w:tc>
      </w:tr>
      <w:tr w14:paraId="36C0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413" w:type="dxa"/>
            <w:vAlign w:val="center"/>
          </w:tcPr>
          <w:p w14:paraId="739BFC94">
            <w:pPr>
              <w:spacing w:line="300" w:lineRule="exact"/>
              <w:jc w:val="center"/>
              <w:rPr>
                <w:rFonts w:ascii="宋体" w:hAnsi="宋体"/>
                <w:sz w:val="18"/>
                <w:szCs w:val="18"/>
              </w:rPr>
            </w:pPr>
            <w:r>
              <w:rPr>
                <w:rFonts w:hint="eastAsia" w:ascii="宋体" w:hAnsi="宋体"/>
                <w:sz w:val="18"/>
                <w:szCs w:val="18"/>
              </w:rPr>
              <w:t>问题和建议</w:t>
            </w:r>
          </w:p>
        </w:tc>
        <w:tc>
          <w:tcPr>
            <w:tcW w:w="7606" w:type="dxa"/>
            <w:gridSpan w:val="11"/>
          </w:tcPr>
          <w:p w14:paraId="766E21FC">
            <w:pPr>
              <w:pStyle w:val="6"/>
              <w:jc w:val="both"/>
              <w:rPr>
                <w:rFonts w:ascii="宋体" w:hAnsi="宋体" w:cs="宋体"/>
                <w:color w:val="000000"/>
                <w:kern w:val="0"/>
                <w:sz w:val="18"/>
                <w:szCs w:val="18"/>
              </w:rPr>
            </w:pPr>
            <w:r>
              <w:rPr>
                <w:rFonts w:hint="eastAsia" w:ascii="宋体" w:hAnsi="宋体" w:cs="宋体"/>
                <w:color w:val="000000"/>
                <w:kern w:val="0"/>
                <w:sz w:val="18"/>
                <w:szCs w:val="18"/>
              </w:rPr>
              <w:t>无</w:t>
            </w:r>
          </w:p>
        </w:tc>
      </w:tr>
      <w:tr w14:paraId="6567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vAlign w:val="center"/>
          </w:tcPr>
          <w:p w14:paraId="3FD458AF">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评价人员</w:t>
            </w:r>
          </w:p>
        </w:tc>
      </w:tr>
      <w:tr w14:paraId="2071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6B6C11F6">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姓名</w:t>
            </w:r>
          </w:p>
        </w:tc>
        <w:tc>
          <w:tcPr>
            <w:tcW w:w="2159" w:type="dxa"/>
            <w:gridSpan w:val="3"/>
            <w:vAlign w:val="center"/>
          </w:tcPr>
          <w:p w14:paraId="2BE4578E">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职务/职称</w:t>
            </w:r>
          </w:p>
        </w:tc>
        <w:tc>
          <w:tcPr>
            <w:tcW w:w="2832" w:type="dxa"/>
            <w:gridSpan w:val="4"/>
            <w:vAlign w:val="center"/>
          </w:tcPr>
          <w:p w14:paraId="6EA7B094">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2429" w:type="dxa"/>
            <w:gridSpan w:val="3"/>
            <w:vAlign w:val="center"/>
          </w:tcPr>
          <w:p w14:paraId="2CA91CF7">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签字</w:t>
            </w:r>
          </w:p>
        </w:tc>
      </w:tr>
      <w:tr w14:paraId="3768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13E3AB49">
            <w:pPr>
              <w:spacing w:line="260" w:lineRule="exact"/>
              <w:rPr>
                <w:rFonts w:ascii="宋体" w:hAnsi="宋体" w:cs="宋体"/>
                <w:color w:val="000000"/>
                <w:kern w:val="0"/>
                <w:sz w:val="18"/>
                <w:szCs w:val="18"/>
              </w:rPr>
            </w:pPr>
            <w:r>
              <w:rPr>
                <w:rFonts w:hint="eastAsia" w:ascii="宋体" w:hAnsi="宋体" w:cs="宋体"/>
                <w:color w:val="000000"/>
                <w:kern w:val="0"/>
                <w:sz w:val="18"/>
                <w:szCs w:val="18"/>
              </w:rPr>
              <w:t>陈玉泉</w:t>
            </w:r>
          </w:p>
        </w:tc>
        <w:tc>
          <w:tcPr>
            <w:tcW w:w="2159" w:type="dxa"/>
            <w:gridSpan w:val="3"/>
          </w:tcPr>
          <w:p w14:paraId="178997EB">
            <w:pPr>
              <w:spacing w:line="260" w:lineRule="exact"/>
              <w:rPr>
                <w:rFonts w:ascii="宋体" w:hAnsi="宋体" w:cs="宋体"/>
                <w:color w:val="000000"/>
                <w:kern w:val="0"/>
                <w:sz w:val="18"/>
                <w:szCs w:val="18"/>
              </w:rPr>
            </w:pPr>
            <w:r>
              <w:rPr>
                <w:rFonts w:hint="eastAsia" w:ascii="宋体" w:hAnsi="宋体" w:cs="宋体"/>
                <w:color w:val="000000"/>
                <w:kern w:val="0"/>
                <w:sz w:val="18"/>
                <w:szCs w:val="18"/>
              </w:rPr>
              <w:t>局长</w:t>
            </w:r>
          </w:p>
        </w:tc>
        <w:tc>
          <w:tcPr>
            <w:tcW w:w="2832" w:type="dxa"/>
            <w:gridSpan w:val="4"/>
          </w:tcPr>
          <w:p w14:paraId="61FBEE73">
            <w:pPr>
              <w:spacing w:line="260" w:lineRule="exact"/>
              <w:rPr>
                <w:rFonts w:ascii="宋体" w:hAnsi="宋体" w:cs="宋体"/>
                <w:color w:val="000000"/>
                <w:kern w:val="0"/>
                <w:sz w:val="18"/>
                <w:szCs w:val="18"/>
              </w:rPr>
            </w:pPr>
            <w:r>
              <w:rPr>
                <w:rFonts w:hint="eastAsia" w:ascii="宋体" w:hAnsi="宋体" w:cs="宋体"/>
                <w:color w:val="000000"/>
                <w:kern w:val="0"/>
                <w:sz w:val="18"/>
                <w:szCs w:val="18"/>
              </w:rPr>
              <w:t>昆明市五华区医疗保障局</w:t>
            </w:r>
          </w:p>
        </w:tc>
        <w:tc>
          <w:tcPr>
            <w:tcW w:w="2429" w:type="dxa"/>
            <w:gridSpan w:val="3"/>
          </w:tcPr>
          <w:p w14:paraId="45944182">
            <w:pPr>
              <w:spacing w:line="260" w:lineRule="exact"/>
              <w:rPr>
                <w:rFonts w:ascii="宋体" w:hAnsi="宋体" w:cs="宋体"/>
                <w:color w:val="000000"/>
                <w:kern w:val="0"/>
                <w:sz w:val="18"/>
                <w:szCs w:val="18"/>
              </w:rPr>
            </w:pPr>
          </w:p>
        </w:tc>
      </w:tr>
      <w:tr w14:paraId="5720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55CD597F">
            <w:pPr>
              <w:spacing w:line="260" w:lineRule="exact"/>
              <w:rPr>
                <w:rFonts w:ascii="宋体" w:hAnsi="宋体" w:cs="宋体"/>
                <w:color w:val="000000"/>
                <w:kern w:val="0"/>
                <w:sz w:val="18"/>
                <w:szCs w:val="18"/>
              </w:rPr>
            </w:pPr>
            <w:r>
              <w:rPr>
                <w:rFonts w:hint="eastAsia" w:ascii="宋体" w:hAnsi="宋体" w:cs="宋体"/>
                <w:color w:val="000000"/>
                <w:kern w:val="0"/>
                <w:sz w:val="18"/>
                <w:szCs w:val="18"/>
              </w:rPr>
              <w:t>曾伟</w:t>
            </w:r>
          </w:p>
        </w:tc>
        <w:tc>
          <w:tcPr>
            <w:tcW w:w="2159" w:type="dxa"/>
            <w:gridSpan w:val="3"/>
          </w:tcPr>
          <w:p w14:paraId="4D8F67CC">
            <w:pPr>
              <w:spacing w:line="260" w:lineRule="exact"/>
              <w:rPr>
                <w:rFonts w:ascii="宋体" w:hAnsi="宋体" w:cs="宋体"/>
                <w:color w:val="000000"/>
                <w:kern w:val="0"/>
                <w:sz w:val="18"/>
                <w:szCs w:val="18"/>
              </w:rPr>
            </w:pPr>
            <w:r>
              <w:rPr>
                <w:rFonts w:hint="eastAsia" w:ascii="宋体" w:hAnsi="宋体" w:cs="宋体"/>
                <w:color w:val="000000"/>
                <w:kern w:val="0"/>
                <w:sz w:val="18"/>
                <w:szCs w:val="18"/>
              </w:rPr>
              <w:t>副局长</w:t>
            </w:r>
          </w:p>
        </w:tc>
        <w:tc>
          <w:tcPr>
            <w:tcW w:w="2832" w:type="dxa"/>
            <w:gridSpan w:val="4"/>
          </w:tcPr>
          <w:p w14:paraId="730AC622">
            <w:pPr>
              <w:spacing w:line="260" w:lineRule="exact"/>
              <w:rPr>
                <w:rFonts w:ascii="宋体" w:hAnsi="宋体" w:cs="宋体"/>
                <w:color w:val="000000"/>
                <w:kern w:val="0"/>
                <w:sz w:val="18"/>
                <w:szCs w:val="18"/>
              </w:rPr>
            </w:pPr>
            <w:r>
              <w:rPr>
                <w:rFonts w:hint="eastAsia" w:ascii="宋体" w:hAnsi="宋体" w:cs="宋体"/>
                <w:color w:val="000000"/>
                <w:kern w:val="0"/>
                <w:sz w:val="18"/>
                <w:szCs w:val="18"/>
              </w:rPr>
              <w:t>昆明市五华区医疗保障局</w:t>
            </w:r>
          </w:p>
        </w:tc>
        <w:tc>
          <w:tcPr>
            <w:tcW w:w="2429" w:type="dxa"/>
            <w:gridSpan w:val="3"/>
          </w:tcPr>
          <w:p w14:paraId="570B01D7">
            <w:pPr>
              <w:spacing w:line="260" w:lineRule="exact"/>
              <w:rPr>
                <w:rFonts w:ascii="宋体" w:hAnsi="宋体" w:cs="宋体"/>
                <w:color w:val="000000"/>
                <w:kern w:val="0"/>
                <w:sz w:val="18"/>
                <w:szCs w:val="18"/>
              </w:rPr>
            </w:pPr>
          </w:p>
        </w:tc>
      </w:tr>
      <w:tr w14:paraId="2A7A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138044A0">
            <w:pPr>
              <w:spacing w:line="260" w:lineRule="exac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王国艳</w:t>
            </w:r>
          </w:p>
        </w:tc>
        <w:tc>
          <w:tcPr>
            <w:tcW w:w="2159" w:type="dxa"/>
            <w:gridSpan w:val="3"/>
          </w:tcPr>
          <w:p w14:paraId="40BB4BBB">
            <w:pPr>
              <w:spacing w:line="260" w:lineRule="exac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基金监管科科长</w:t>
            </w:r>
          </w:p>
        </w:tc>
        <w:tc>
          <w:tcPr>
            <w:tcW w:w="2832" w:type="dxa"/>
            <w:gridSpan w:val="4"/>
          </w:tcPr>
          <w:p w14:paraId="268AE912">
            <w:pPr>
              <w:spacing w:line="260" w:lineRule="exact"/>
              <w:rPr>
                <w:rFonts w:hint="eastAsia" w:ascii="宋体" w:hAnsi="宋体" w:cs="宋体"/>
                <w:color w:val="000000"/>
                <w:kern w:val="0"/>
                <w:sz w:val="18"/>
                <w:szCs w:val="18"/>
              </w:rPr>
            </w:pPr>
            <w:r>
              <w:rPr>
                <w:rFonts w:hint="eastAsia" w:ascii="宋体" w:hAnsi="宋体" w:cs="宋体"/>
                <w:color w:val="000000"/>
                <w:kern w:val="0"/>
                <w:sz w:val="18"/>
                <w:szCs w:val="18"/>
              </w:rPr>
              <w:t>昆明市五华区医疗保障局</w:t>
            </w:r>
          </w:p>
        </w:tc>
        <w:tc>
          <w:tcPr>
            <w:tcW w:w="2429" w:type="dxa"/>
            <w:gridSpan w:val="3"/>
          </w:tcPr>
          <w:p w14:paraId="62F79564">
            <w:pPr>
              <w:spacing w:line="260" w:lineRule="exact"/>
              <w:rPr>
                <w:rFonts w:ascii="宋体" w:hAnsi="宋体" w:cs="宋体"/>
                <w:color w:val="000000"/>
                <w:kern w:val="0"/>
                <w:sz w:val="18"/>
                <w:szCs w:val="18"/>
              </w:rPr>
            </w:pPr>
          </w:p>
        </w:tc>
      </w:tr>
      <w:tr w14:paraId="2731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vAlign w:val="center"/>
          </w:tcPr>
          <w:p w14:paraId="33AFC952">
            <w:pPr>
              <w:spacing w:line="400" w:lineRule="exact"/>
            </w:pPr>
            <w:r>
              <w:rPr>
                <w:rFonts w:hint="eastAsia"/>
              </w:rPr>
              <w:t xml:space="preserve">填报人（签字）：                                      年   月   日                                        </w:t>
            </w:r>
          </w:p>
          <w:p w14:paraId="36747891">
            <w:pPr>
              <w:spacing w:line="400" w:lineRule="exact"/>
              <w:rPr>
                <w:rFonts w:ascii="Times New Roman" w:hAnsi="Times New Roman"/>
              </w:rPr>
            </w:pPr>
            <w:r>
              <w:rPr>
                <w:rFonts w:hint="eastAsia" w:ascii="Times New Roman" w:hAnsi="Times New Roman"/>
              </w:rPr>
              <w:t>评价组组长（签字）：                                  年   月   日</w:t>
            </w:r>
          </w:p>
          <w:p w14:paraId="7A1DC6FA">
            <w:pPr>
              <w:spacing w:line="400" w:lineRule="exact"/>
            </w:pPr>
            <w:r>
              <w:rPr>
                <w:rFonts w:hint="eastAsia" w:ascii="Times New Roman" w:hAnsi="Times New Roman"/>
              </w:rPr>
              <w:t>评价部门负责人（签字并盖章）：                        年   月   日</w:t>
            </w:r>
          </w:p>
        </w:tc>
      </w:tr>
    </w:tbl>
    <w:p w14:paraId="5EE041CF">
      <w:pPr>
        <w:rPr>
          <w:rFonts w:hint="eastAsia" w:ascii="仿宋_GB2312" w:hAnsi="仿宋_GB2312" w:eastAsia="仿宋_GB2312" w:cs="仿宋_GB2312"/>
          <w:b/>
          <w:bCs/>
          <w:szCs w:val="24"/>
        </w:rPr>
      </w:pPr>
      <w:r>
        <w:rPr>
          <w:rFonts w:hint="eastAsia" w:ascii="仿宋_GB2312" w:hAnsi="仿宋_GB2312" w:eastAsia="仿宋_GB2312" w:cs="仿宋_GB2312"/>
          <w:b/>
          <w:bCs/>
          <w:szCs w:val="24"/>
        </w:rPr>
        <w:t>注：绩效评价指标可参考《云南省项目支出绩效评价管理办法》中附件2：《项目支出绩效评价指标体系框架》设置。</w:t>
      </w:r>
    </w:p>
    <w:p w14:paraId="072A982B">
      <w:pPr>
        <w:pStyle w:val="6"/>
      </w:pPr>
    </w:p>
    <w:p w14:paraId="396E7597">
      <w:pPr>
        <w:pStyle w:val="6"/>
      </w:pPr>
    </w:p>
    <w:p w14:paraId="19AABF46">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昆财社基（2023）87号提前下达2024年中央财政医保服务与保障能力提升补助资金项目支出绩效评价报告</w:t>
      </w:r>
    </w:p>
    <w:p w14:paraId="1CBF4E68">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0"/>
          <w:szCs w:val="30"/>
          <w:lang w:val="en-US" w:eastAsia="zh-CN"/>
        </w:rPr>
      </w:pPr>
    </w:p>
    <w:p w14:paraId="14485B4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14:paraId="43B1F55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（一）项目概况。</w:t>
      </w:r>
    </w:p>
    <w:p w14:paraId="620E525A">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实加强我区医疗保障基金监管，整顿规范医疗保障运行秩序，按照国家、省、市、区有关要求，积极引入第三方力量参与医保基金监管，加强基金监督检查能力建设，强化技术手段，各有关部门按要求给予医保基金监管必要的人、财、物保障，实现基金监管全履盖，现场核查全履盖，严厉打击医疗保障领域欺诈骗保行为，强化对欺诈骗保行为的高压态势，确实采取有效措施提升我区基金监管履盖面、现场核查100%，确实保障基金安全，着力保障参保人待遇，达到国家医保局要求并接受国家省市医保局飞检，提高我区对医保基金监管在全市的综合排名，结合我区实际，制定本方案。</w:t>
      </w:r>
    </w:p>
    <w:p w14:paraId="57BE3F9F">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（二）项目绩效目标。</w:t>
      </w:r>
    </w:p>
    <w:p w14:paraId="4E1113A8">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通过现场核查、日常巡查、交叉检查、重点抽查和重大案件立案查处等方式，</w:t>
      </w:r>
      <w:r>
        <w:rPr>
          <w:rFonts w:hint="eastAsia" w:ascii="仿宋_GB2312" w:hAnsi="仿宋_GB2312" w:eastAsia="仿宋_GB2312" w:cs="仿宋_GB2312"/>
          <w:color w:val="auto"/>
          <w:sz w:val="32"/>
          <w:szCs w:val="32"/>
          <w:lang w:val="en-US" w:eastAsia="zh-CN"/>
        </w:rPr>
        <w:t>2024年初</w:t>
      </w:r>
      <w:r>
        <w:rPr>
          <w:rFonts w:hint="eastAsia" w:ascii="仿宋_GB2312" w:hAnsi="仿宋_GB2312" w:eastAsia="仿宋_GB2312" w:cs="仿宋_GB2312"/>
          <w:color w:val="auto"/>
          <w:sz w:val="32"/>
          <w:szCs w:val="32"/>
          <w:lang w:eastAsia="zh-CN"/>
        </w:rPr>
        <w:t>预计</w:t>
      </w:r>
      <w:r>
        <w:rPr>
          <w:rFonts w:hint="eastAsia" w:ascii="仿宋_GB2312" w:hAnsi="仿宋_GB2312" w:eastAsia="仿宋_GB2312" w:cs="仿宋_GB2312"/>
          <w:color w:val="auto"/>
          <w:sz w:val="32"/>
          <w:szCs w:val="32"/>
        </w:rPr>
        <w:t>对全区</w:t>
      </w:r>
      <w:r>
        <w:rPr>
          <w:rFonts w:hint="eastAsia" w:ascii="仿宋_GB2312" w:hAnsi="仿宋_GB2312" w:eastAsia="仿宋_GB2312" w:cs="仿宋_GB2312"/>
          <w:color w:val="auto"/>
          <w:sz w:val="32"/>
          <w:szCs w:val="32"/>
          <w:lang w:val="en-US" w:eastAsia="zh-CN"/>
        </w:rPr>
        <w:t>150</w:t>
      </w:r>
      <w:r>
        <w:rPr>
          <w:rFonts w:hint="eastAsia" w:ascii="仿宋_GB2312" w:hAnsi="仿宋_GB2312" w:eastAsia="仿宋_GB2312" w:cs="仿宋_GB2312"/>
          <w:color w:val="auto"/>
          <w:sz w:val="32"/>
          <w:szCs w:val="32"/>
        </w:rPr>
        <w:t>家定点医药机构的现场检查全覆盖，现场检查率100%。</w:t>
      </w:r>
    </w:p>
    <w:p w14:paraId="426A6E5B">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通过分析在</w:t>
      </w:r>
      <w:r>
        <w:rPr>
          <w:rFonts w:hint="eastAsia" w:ascii="仿宋_GB2312" w:hAnsi="仿宋_GB2312" w:eastAsia="仿宋_GB2312" w:cs="仿宋_GB2312"/>
          <w:color w:val="auto"/>
          <w:sz w:val="32"/>
          <w:szCs w:val="32"/>
          <w:lang w:eastAsia="zh-CN"/>
        </w:rPr>
        <w:t>事前提醒、事中控制、事后审核的方式</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150</w:t>
      </w:r>
      <w:r>
        <w:rPr>
          <w:rFonts w:hint="eastAsia" w:ascii="仿宋_GB2312" w:hAnsi="仿宋_GB2312" w:eastAsia="仿宋_GB2312" w:cs="仿宋_GB2312"/>
          <w:color w:val="auto"/>
          <w:sz w:val="32"/>
          <w:szCs w:val="32"/>
        </w:rPr>
        <w:t>家定点医药机构的</w:t>
      </w:r>
      <w:r>
        <w:rPr>
          <w:rFonts w:hint="eastAsia" w:ascii="仿宋_GB2312" w:hAnsi="仿宋_GB2312" w:eastAsia="仿宋_GB2312" w:cs="仿宋_GB2312"/>
          <w:color w:val="auto"/>
          <w:sz w:val="32"/>
          <w:szCs w:val="32"/>
          <w:lang w:eastAsia="zh-CN"/>
        </w:rPr>
        <w:t>医疗保障</w:t>
      </w:r>
      <w:r>
        <w:rPr>
          <w:rFonts w:hint="eastAsia" w:ascii="仿宋_GB2312" w:hAnsi="仿宋_GB2312" w:eastAsia="仿宋_GB2312" w:cs="仿宋_GB2312"/>
          <w:color w:val="auto"/>
          <w:sz w:val="32"/>
          <w:szCs w:val="32"/>
        </w:rPr>
        <w:t>数据进行整理和汇总，</w:t>
      </w:r>
      <w:r>
        <w:rPr>
          <w:rFonts w:hint="eastAsia" w:ascii="仿宋_GB2312" w:hAnsi="仿宋_GB2312" w:eastAsia="仿宋_GB2312" w:cs="仿宋_GB2312"/>
          <w:color w:val="auto"/>
          <w:sz w:val="32"/>
          <w:szCs w:val="32"/>
          <w:lang w:eastAsia="zh-CN"/>
        </w:rPr>
        <w:t>对不合理费用进行拒付或追回、</w:t>
      </w:r>
      <w:r>
        <w:rPr>
          <w:rFonts w:hint="eastAsia" w:ascii="仿宋_GB2312" w:hAnsi="仿宋_GB2312" w:eastAsia="仿宋_GB2312" w:cs="仿宋_GB2312"/>
          <w:color w:val="auto"/>
          <w:sz w:val="32"/>
          <w:szCs w:val="32"/>
        </w:rPr>
        <w:t>对日常现场监督检查和专项检查以及重大案件的检查提供方向。</w:t>
      </w:r>
    </w:p>
    <w:p w14:paraId="3C49C26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委托第三方协助医保费用审核，达到省市加强基金监管的部署要求目标，降低基金监管工作存在的风险。</w:t>
      </w:r>
    </w:p>
    <w:p w14:paraId="5371895D">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（三）项目组织管理情况。</w:t>
      </w:r>
    </w:p>
    <w:p w14:paraId="5FBC350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目标完成情况</w:t>
      </w:r>
    </w:p>
    <w:p w14:paraId="28FAA08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目标任务量完成情况：按计划全部完成，现场检查定点医疗机构150家，医保综合监管能力显著提高，第三方检查工作的及时，医保标准化水平持续提高，参保人员对医保服务的满意度85%。</w:t>
      </w:r>
    </w:p>
    <w:p w14:paraId="525211ED">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项目效果情况</w:t>
      </w:r>
    </w:p>
    <w:p w14:paraId="1CC88BBC">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rPr>
        <w:t>常态化监管与专项整治行动结合，</w:t>
      </w:r>
      <w:r>
        <w:rPr>
          <w:rFonts w:hint="default" w:ascii="Times New Roman" w:hAnsi="Times New Roman" w:eastAsia="仿宋_GB2312" w:cs="Times New Roman"/>
          <w:sz w:val="32"/>
          <w:lang w:eastAsia="zh-CN"/>
        </w:rPr>
        <w:t>持续</w:t>
      </w:r>
      <w:r>
        <w:rPr>
          <w:rFonts w:hint="default" w:ascii="Times New Roman" w:hAnsi="Times New Roman" w:eastAsia="仿宋_GB2312" w:cs="Times New Roman"/>
          <w:sz w:val="32"/>
        </w:rPr>
        <w:t>保持基金监管高压态势。</w:t>
      </w:r>
      <w:r>
        <w:rPr>
          <w:rFonts w:hint="default" w:ascii="Times New Roman" w:hAnsi="Times New Roman" w:eastAsia="仿宋_GB2312" w:cs="Times New Roman"/>
          <w:bCs/>
          <w:sz w:val="32"/>
          <w:szCs w:val="32"/>
          <w:lang w:val="en-US" w:eastAsia="zh-CN"/>
        </w:rPr>
        <w:t>202</w:t>
      </w:r>
      <w:r>
        <w:rPr>
          <w:rFonts w:hint="eastAsia"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lang w:val="en-US" w:eastAsia="zh-CN"/>
        </w:rPr>
        <w:t>年以基金监管安全规范年为契机，聚焦基金安全开展了定点公立医疗机构新冠病毒核酸检测专项检查、特殊门诊费用专项核查、利用死亡人员信息骗取医保基金专项核查、部分检验项目专项核查、个人账户套现行为专项核查、医保领域血液净化专项检查和打击欺诈骗保专项整治行动。</w:t>
      </w:r>
      <w:r>
        <w:rPr>
          <w:rFonts w:hint="default" w:ascii="Times New Roman" w:hAnsi="Times New Roman" w:eastAsia="仿宋_GB2312" w:cs="Times New Roman"/>
          <w:sz w:val="32"/>
          <w:szCs w:val="32"/>
          <w:lang w:eastAsia="zh-CN"/>
        </w:rPr>
        <w:t>完成对辖区内全部定点医药机构现场监督检查全覆盖，处理定点医药机构</w:t>
      </w:r>
      <w:r>
        <w:rPr>
          <w:rFonts w:hint="eastAsia" w:ascii="Times New Roman" w:hAnsi="Times New Roman" w:eastAsia="仿宋_GB2312" w:cs="Times New Roman"/>
          <w:sz w:val="32"/>
          <w:szCs w:val="32"/>
          <w:lang w:val="en-US" w:eastAsia="zh-CN"/>
        </w:rPr>
        <w:t>150</w:t>
      </w:r>
      <w:r>
        <w:rPr>
          <w:rFonts w:hint="default" w:ascii="Times New Roman" w:hAnsi="Times New Roman" w:eastAsia="仿宋_GB2312" w:cs="Times New Roman"/>
          <w:sz w:val="32"/>
          <w:szCs w:val="32"/>
          <w:lang w:val="en-US" w:eastAsia="zh-CN"/>
        </w:rPr>
        <w:t>家，参保人员对医保服务的满意度85%。</w:t>
      </w:r>
    </w:p>
    <w:p w14:paraId="5B93EC3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14:paraId="0C797B4C">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320" w:firstLineChars="1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（一）绩效评价目的、对象和范围</w:t>
      </w:r>
    </w:p>
    <w:p w14:paraId="1F01ECB8">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通过本次绩效评价，总结昆财社基（2023）87号提前下达2024年中央财政医保服务与保障能力提升补助资金项目支出在决策、执行等方面的经验，查找其存在的不足，提出相关科学合理的政策建议</w:t>
      </w:r>
      <w:r>
        <w:rPr>
          <w:rFonts w:hint="eastAsia" w:ascii="仿宋_GB2312" w:hAnsi="仿宋_GB2312" w:eastAsia="仿宋_GB2312" w:cs="仿宋_GB2312"/>
          <w:color w:val="auto"/>
          <w:sz w:val="32"/>
          <w:szCs w:val="32"/>
        </w:rPr>
        <w:t>，从而加强和规范</w:t>
      </w:r>
      <w:r>
        <w:rPr>
          <w:rFonts w:hint="eastAsia" w:ascii="仿宋_GB2312" w:hAnsi="仿宋_GB2312" w:eastAsia="仿宋_GB2312" w:cs="仿宋_GB2312"/>
          <w:color w:val="auto"/>
          <w:sz w:val="32"/>
          <w:szCs w:val="32"/>
          <w:lang w:eastAsia="zh-CN"/>
        </w:rPr>
        <w:t>昆明市五华区医疗保障局</w:t>
      </w:r>
      <w:r>
        <w:rPr>
          <w:rFonts w:hint="eastAsia" w:ascii="仿宋_GB2312" w:hAnsi="仿宋_GB2312" w:eastAsia="仿宋_GB2312" w:cs="仿宋_GB2312"/>
          <w:color w:val="auto"/>
          <w:sz w:val="32"/>
          <w:szCs w:val="32"/>
        </w:rPr>
        <w:t>预算管理工作，合理配置公共资源，促进财政资金在</w:t>
      </w:r>
      <w:r>
        <w:rPr>
          <w:rFonts w:hint="eastAsia" w:ascii="仿宋_GB2312" w:hAnsi="仿宋_GB2312" w:eastAsia="仿宋_GB2312" w:cs="仿宋_GB2312"/>
          <w:color w:val="auto"/>
          <w:sz w:val="32"/>
          <w:szCs w:val="32"/>
          <w:lang w:eastAsia="zh-CN"/>
        </w:rPr>
        <w:t>昆财社基（2023）87号提前下达2024年中央财政医保服务与保障能力提升补助资金项</w:t>
      </w:r>
      <w:r>
        <w:rPr>
          <w:rFonts w:hint="eastAsia" w:ascii="仿宋_GB2312" w:hAnsi="仿宋_GB2312" w:eastAsia="仿宋_GB2312" w:cs="仿宋_GB2312"/>
          <w:color w:val="auto"/>
          <w:sz w:val="32"/>
          <w:szCs w:val="32"/>
        </w:rPr>
        <w:t>目支出中的使用效益。</w:t>
      </w:r>
    </w:p>
    <w:p w14:paraId="5BD6B2C3">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本次绩效评价对象为昆财社基（2023）87号提前下达2024年中央财政医保服务与保障能力提升补助资金项</w:t>
      </w:r>
      <w:r>
        <w:rPr>
          <w:rFonts w:hint="eastAsia" w:ascii="仿宋_GB2312" w:hAnsi="仿宋_GB2312" w:eastAsia="仿宋_GB2312" w:cs="仿宋_GB2312"/>
          <w:color w:val="auto"/>
          <w:sz w:val="32"/>
          <w:szCs w:val="32"/>
        </w:rPr>
        <w:t>目支出，评价范围为202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项目资金使用的决策，过程，产出，效益。</w:t>
      </w:r>
    </w:p>
    <w:p w14:paraId="2B7F45BA">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（二）绩效评价原则、依据</w:t>
      </w:r>
      <w:r>
        <w:rPr>
          <w:rFonts w:hint="eastAsia" w:ascii="仿宋_GB2312" w:hAnsi="仿宋_GB2312" w:eastAsia="仿宋_GB2312" w:cs="仿宋_GB2312"/>
          <w:color w:val="auto"/>
          <w:sz w:val="32"/>
          <w:szCs w:val="32"/>
          <w:highlight w:val="none"/>
        </w:rPr>
        <w:t>、评价</w:t>
      </w:r>
      <w:r>
        <w:rPr>
          <w:rFonts w:hint="eastAsia" w:ascii="仿宋_GB2312" w:hAnsi="仿宋_GB2312" w:eastAsia="仿宋_GB2312" w:cs="仿宋_GB2312"/>
          <w:color w:val="auto"/>
          <w:sz w:val="32"/>
          <w:szCs w:val="32"/>
          <w:highlight w:val="none"/>
          <w:lang w:val="en-US" w:eastAsia="zh-CN"/>
        </w:rPr>
        <w:t>思路</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rPr>
        <w:t>。</w:t>
      </w:r>
    </w:p>
    <w:p w14:paraId="466DDEEE">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1.绩效评价的原则为：科学公正。绩效评价应当运用科学合理的方法，按照规范的程序，对项目绩效进行客观、公正的反映；</w:t>
      </w:r>
    </w:p>
    <w:p w14:paraId="030C8940">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2.评价依据：根据《中华人民共和国预算法》、《云南省预算审查监督条例》及昆明市五华区医疗保障局2024年的工作计划完成情况以及项目完成的进度及情况，进行预算绩效管理。</w:t>
      </w:r>
    </w:p>
    <w:p w14:paraId="067E6032">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3.绩效评价思路：昆明市五华区医疗保障局确认当年度项目支出的绩效目标→梳理单位内部管理制度→分析确定当年度项目支出的评价重点→构建绩效评价指标体系。</w:t>
      </w:r>
    </w:p>
    <w:p w14:paraId="2746214A">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（三）绩效评价工作过程。</w:t>
      </w:r>
    </w:p>
    <w:p w14:paraId="49EE1D5A">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成立绩效自评工作组：召开绩效评价工作动员会。由绩效管理领导小组牵头，召集相关业务科室召开绩效评价工作动员会议，学习传达绩效评价工作相关要求，听取各科室的意见、建议。成立绩效评价工作小组。结合评价工作实施总体方案和工作计划，根据评价工作任务要求，成立单位负责人任组长的绩效评价工作小组，为评价工作的具体实施机构。</w:t>
      </w:r>
    </w:p>
    <w:p w14:paraId="7D5AF0F4">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2.明确项目绩效自评的工作内容：明确项目绩效自评的重点和目标。内容具体详细，包括各个部门、个人的职责及项目目标、期望达成的成果等。</w:t>
      </w:r>
    </w:p>
    <w:p w14:paraId="4EF0A9F6">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组织自评：昆明市五华区医疗保障局通过收集本单位基本情况、预算制定与明细、部门中长期规划目标及组织架构等信息，分析本单位资源配置的合理性及中长期规划目标完成与履职情况，总结经验做法，找出预算绩效管理中的薄弱环节，提出改进建议，提高财政资金的使用效益。昆明市五华区医疗保障局2024年的工作计划完成情况以及项目完成的进度及情况，进行预算绩效管理及自评。</w:t>
      </w:r>
    </w:p>
    <w:p w14:paraId="3119328A">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三、综合评价情况及评价结论（附相关评分表）</w:t>
      </w:r>
    </w:p>
    <w:p w14:paraId="6A35C339">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绩效评价综合结论：2024年我单位昆财社基（2023）87号提前下达2024年中央财政医保服务与保障能力提升补助资金项目评价总体得分为100分，项目开展及完成情况较优，可作为下一年度的相关开展重要依据。</w:t>
      </w:r>
    </w:p>
    <w:p w14:paraId="1BA7948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）绩效目标实现情况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截止202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年12月31日委托第三方</w:t>
      </w:r>
      <w:r>
        <w:rPr>
          <w:rFonts w:hint="eastAsia" w:ascii="仿宋_GB2312" w:hAnsi="仿宋_GB2312" w:eastAsia="仿宋_GB2312" w:cs="仿宋_GB2312"/>
          <w:color w:val="auto"/>
          <w:sz w:val="32"/>
          <w:szCs w:val="32"/>
          <w:lang w:eastAsia="zh-CN"/>
        </w:rPr>
        <w:t>协助</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辖</w:t>
      </w:r>
      <w:r>
        <w:rPr>
          <w:rFonts w:hint="eastAsia" w:ascii="仿宋_GB2312" w:hAnsi="仿宋_GB2312" w:eastAsia="仿宋_GB2312" w:cs="仿宋_GB2312"/>
          <w:color w:val="auto"/>
          <w:sz w:val="32"/>
          <w:szCs w:val="32"/>
        </w:rPr>
        <w:t>区定点医疗机构现场监督检查，</w:t>
      </w:r>
      <w:r>
        <w:rPr>
          <w:rFonts w:hint="eastAsia" w:ascii="仿宋_GB2312" w:hAnsi="仿宋_GB2312" w:eastAsia="仿宋_GB2312" w:cs="仿宋_GB2312"/>
          <w:color w:val="auto"/>
          <w:sz w:val="32"/>
          <w:szCs w:val="32"/>
          <w:lang w:eastAsia="zh-CN"/>
        </w:rPr>
        <w:t>按计划全部完成，</w:t>
      </w:r>
      <w:r>
        <w:rPr>
          <w:rFonts w:hint="eastAsia" w:ascii="仿宋_GB2312" w:hAnsi="仿宋_GB2312" w:eastAsia="仿宋_GB2312" w:cs="仿宋_GB2312"/>
          <w:color w:val="auto"/>
          <w:sz w:val="32"/>
          <w:szCs w:val="32"/>
          <w:lang w:val="en-US" w:eastAsia="zh-CN"/>
        </w:rPr>
        <w:t>实现</w:t>
      </w:r>
      <w:r>
        <w:rPr>
          <w:rFonts w:hint="eastAsia" w:ascii="仿宋_GB2312" w:hAnsi="仿宋_GB2312" w:eastAsia="仿宋_GB2312" w:cs="仿宋_GB2312"/>
          <w:color w:val="auto"/>
          <w:sz w:val="32"/>
          <w:szCs w:val="32"/>
          <w:lang w:eastAsia="zh-CN"/>
        </w:rPr>
        <w:t>现场检查定点医疗机构150家，医保综合监管能力显著提高，第三方检查工作的及时，医保标准化水平持续提高，参保人员对医保服务的满意度85%。</w:t>
      </w:r>
    </w:p>
    <w:p w14:paraId="79475A78">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7040C30C">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（一）项目决策情况分析</w:t>
      </w:r>
    </w:p>
    <w:p w14:paraId="5A76327D">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昆财社基（2023）87号提前下达2024年中央财政医保服务与保障能力提升补助资金项目立项完全符合法律法规、相关政策、发展规划以及部门职责，并且项目申请、设立过程符合相关要求。本项目所设定的绩效目标依据充分，符合客观实际；依据绩效目标设定的绩效指标清晰、细化、可衡量；项目预算编制经过科学论证、有明确标准，资金额度与年度目标相适应；项目预算资金分配有测算依据，与地方实际相适应。</w:t>
      </w:r>
    </w:p>
    <w:p w14:paraId="26CCB7A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（二）项目过程情况分析</w:t>
      </w:r>
    </w:p>
    <w:p w14:paraId="3540F88E">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昆财社基（2023）87号提前下达2024年中央财政医保服务与保障能力提升补助资金实际到位资金与预算资金的比率为100%，项目预算资金按照计划执行，项目资金使用符合相关的财务管理制度规定，项目实施单位的财务和业务管理制度健全，项目实施符合相关管理规定。</w:t>
      </w:r>
    </w:p>
    <w:p w14:paraId="6773BD2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（三）项目产出情况分析</w:t>
      </w:r>
    </w:p>
    <w:p w14:paraId="5D6B189D">
      <w:pPr>
        <w:pStyle w:val="2"/>
        <w:spacing w:line="560" w:lineRule="atLeas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完成对辖区内全部定点医药机构现场监督检查全覆盖，处理定点医药机构</w:t>
      </w:r>
      <w:r>
        <w:rPr>
          <w:rFonts w:hint="eastAsia" w:ascii="Times New Roman" w:hAnsi="Times New Roman" w:eastAsia="仿宋_GB2312" w:cs="Times New Roman"/>
          <w:sz w:val="32"/>
          <w:szCs w:val="32"/>
          <w:lang w:val="en-US" w:eastAsia="zh-CN"/>
        </w:rPr>
        <w:t>380</w:t>
      </w:r>
      <w:r>
        <w:rPr>
          <w:rFonts w:hint="default" w:ascii="Times New Roman" w:hAnsi="Times New Roman" w:eastAsia="仿宋_GB2312" w:cs="Times New Roman"/>
          <w:sz w:val="32"/>
          <w:szCs w:val="32"/>
          <w:lang w:val="en-US" w:eastAsia="zh-CN"/>
        </w:rPr>
        <w:t>家，</w:t>
      </w:r>
      <w:r>
        <w:rPr>
          <w:rFonts w:hint="default" w:ascii="Times New Roman" w:hAnsi="Times New Roman" w:eastAsia="仿宋_GB2312" w:cs="Times New Roman"/>
          <w:sz w:val="32"/>
          <w:szCs w:val="32"/>
        </w:rPr>
        <w:t>参保人</w:t>
      </w:r>
      <w:r>
        <w:rPr>
          <w:rFonts w:hint="default" w:ascii="Times New Roman" w:hAnsi="Times New Roman" w:eastAsia="仿宋_GB2312" w:cs="Times New Roman"/>
          <w:sz w:val="32"/>
          <w:szCs w:val="32"/>
          <w:lang w:val="en-US" w:eastAsia="zh-CN"/>
        </w:rPr>
        <w:t>70多</w:t>
      </w:r>
      <w:r>
        <w:rPr>
          <w:rFonts w:hint="default" w:ascii="Times New Roman" w:hAnsi="Times New Roman" w:eastAsia="仿宋_GB2312" w:cs="Times New Roman"/>
          <w:sz w:val="32"/>
          <w:szCs w:val="32"/>
        </w:rPr>
        <w:t>万人，</w:t>
      </w:r>
      <w:r>
        <w:rPr>
          <w:rFonts w:hint="default" w:ascii="Times New Roman" w:hAnsi="Times New Roman" w:eastAsia="仿宋_GB2312" w:cs="Times New Roman"/>
          <w:sz w:val="32"/>
          <w:szCs w:val="32"/>
          <w:lang w:val="en-US" w:eastAsia="zh-CN"/>
        </w:rPr>
        <w:t>参保人员对医保服务的满意度85%。</w:t>
      </w:r>
      <w:r>
        <w:rPr>
          <w:rFonts w:hint="default" w:ascii="Times New Roman" w:hAnsi="Times New Roman" w:eastAsia="仿宋_GB2312" w:cs="Times New Roman"/>
          <w:sz w:val="32"/>
          <w:szCs w:val="32"/>
        </w:rPr>
        <w:t>目前，五华区医疗保障局基金监管科现有工作人员2名，对定点医药机构</w:t>
      </w:r>
      <w:r>
        <w:rPr>
          <w:rFonts w:hint="eastAsia"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参保人员有效监管、专业监管、精准监管较难，为此根据规定积极引入第三方力量（商业保险机构）开展对定点医药机构、</w:t>
      </w:r>
      <w:r>
        <w:rPr>
          <w:rFonts w:hint="eastAsia"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参保人员的现场检查。</w:t>
      </w:r>
    </w:p>
    <w:p w14:paraId="5C03D518">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（四）项目效益情况分析</w:t>
      </w:r>
    </w:p>
    <w:p w14:paraId="55DDF55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rPr>
        <w:t>常态化</w:t>
      </w:r>
      <w:r>
        <w:rPr>
          <w:rFonts w:hint="default" w:ascii="Times New Roman" w:hAnsi="Times New Roman" w:eastAsia="仿宋_GB2312" w:cs="Times New Roman"/>
          <w:sz w:val="32"/>
          <w:szCs w:val="32"/>
          <w:lang w:val="en-US" w:eastAsia="zh-CN"/>
        </w:rPr>
        <w:t>医保基金监管工作</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持续</w:t>
      </w:r>
      <w:r>
        <w:rPr>
          <w:rFonts w:hint="default" w:ascii="Times New Roman" w:hAnsi="Times New Roman" w:eastAsia="仿宋_GB2312" w:cs="Times New Roman"/>
          <w:sz w:val="32"/>
        </w:rPr>
        <w:t>保持基金监管高压态势。</w:t>
      </w:r>
      <w:r>
        <w:rPr>
          <w:rFonts w:hint="eastAsia" w:ascii="Times New Roman" w:hAnsi="Times New Roman" w:eastAsia="仿宋_GB2312" w:cs="Times New Roman"/>
          <w:sz w:val="32"/>
          <w:lang w:eastAsia="zh-CN"/>
        </w:rPr>
        <w:t>进一步</w:t>
      </w:r>
      <w:r>
        <w:rPr>
          <w:rFonts w:hint="default" w:ascii="Times New Roman" w:hAnsi="Times New Roman" w:eastAsia="仿宋_GB2312" w:cs="Times New Roman"/>
          <w:sz w:val="32"/>
          <w:szCs w:val="32"/>
          <w:lang w:val="en-US" w:eastAsia="zh-CN"/>
        </w:rPr>
        <w:t>规范医保基金使用行为，确保医保基金安全、高效、合理使用，严守医保基金安全红线，不断增强人民群众的获得感、幸福感和安全感</w:t>
      </w:r>
      <w:r>
        <w:rPr>
          <w:rFonts w:hint="eastAsia" w:ascii="Times New Roman" w:hAnsi="Times New Roman" w:eastAsia="仿宋_GB2312" w:cs="Times New Roman"/>
          <w:sz w:val="32"/>
          <w:szCs w:val="32"/>
          <w:lang w:val="en-US" w:eastAsia="zh-CN"/>
        </w:rPr>
        <w:t>。</w:t>
      </w:r>
    </w:p>
    <w:p w14:paraId="434CB0B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主要经验及做法</w:t>
      </w:r>
    </w:p>
    <w:p w14:paraId="3BEB4DD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采取"线上智能筛查+线下现场核查"相结合模式，实现基金监管全履盖，现场核查全履盖，严厉打击医疗保障领域欺诈骗保行为，强化对欺诈骗保行为的高压态势，确实采取有效措施提升我区基金监管履盖面、现场核查100%，确实保障基金安全，着力保障参保人待遇，达到国家医保局要求并接受国家省市医保局飞检，提高我区对医保基金监管在全市的综合排名，通过此次第三方检查，有效弥补了行政监管力量不足，提升了监管专业性和精准度。下一步，我局将持续完善第三方监管机制，切实守护好人民群众的"看病钱""救命钱"。</w:t>
      </w:r>
    </w:p>
    <w:p w14:paraId="07F1F42E">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存在的问题及原因分析</w:t>
      </w:r>
    </w:p>
    <w:p w14:paraId="61130DD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部分医疗机构配合度不高，病历调阅耗时较长；保险机构专业人员对医保政策理解存在偏差；检查结果运用机制有待完善。 建立第三方机构考核评价体系，开展专业能力提升培训，完善检查结果与医保支付挂钩机制，探索"区块链+医保监管"新模式。</w:t>
      </w:r>
    </w:p>
    <w:p w14:paraId="42B2272B">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default" w:ascii="仿宋_GB2312" w:hAnsi="仿宋_GB2312" w:eastAsia="黑体" w:cs="仿宋_GB2312"/>
          <w:color w:val="auto"/>
          <w:sz w:val="32"/>
          <w:szCs w:val="32"/>
          <w:lang w:val="en-US" w:eastAsia="zh-CN"/>
        </w:rPr>
      </w:pPr>
      <w:r>
        <w:rPr>
          <w:rFonts w:hint="eastAsia" w:ascii="黑体" w:hAnsi="黑体" w:eastAsia="黑体" w:cs="黑体"/>
          <w:color w:val="auto"/>
          <w:sz w:val="32"/>
          <w:szCs w:val="32"/>
        </w:rPr>
        <w:t>七、有关建议</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无。</w:t>
      </w:r>
    </w:p>
    <w:p w14:paraId="0622FCEA">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default" w:ascii="仿宋_GB2312" w:hAnsi="仿宋_GB2312" w:eastAsia="黑体" w:cs="仿宋_GB2312"/>
          <w:color w:val="auto"/>
          <w:sz w:val="32"/>
          <w:szCs w:val="32"/>
          <w:lang w:val="en-US" w:eastAsia="zh-CN"/>
        </w:rPr>
      </w:pPr>
      <w:r>
        <w:rPr>
          <w:rFonts w:hint="eastAsia" w:ascii="黑体" w:hAnsi="黑体" w:eastAsia="黑体" w:cs="黑体"/>
          <w:color w:val="auto"/>
          <w:sz w:val="32"/>
          <w:szCs w:val="32"/>
        </w:rPr>
        <w:t>八、其他需要说明的问题</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无。</w:t>
      </w:r>
    </w:p>
    <w:p w14:paraId="0436E01F">
      <w:pPr>
        <w:pStyle w:val="6"/>
      </w:pPr>
    </w:p>
    <w:p w14:paraId="63CDCCA0">
      <w:pPr>
        <w:widowControl/>
        <w:spacing w:line="560" w:lineRule="exact"/>
        <w:ind w:firstLine="880" w:firstLineChars="200"/>
        <w:rPr>
          <w:rFonts w:ascii="方正小标宋简体" w:hAnsi="方正小标宋简体" w:eastAsia="方正小标宋简体" w:cs="方正小标宋简体"/>
          <w:sz w:val="44"/>
          <w:szCs w:val="44"/>
        </w:rPr>
      </w:pPr>
    </w:p>
    <w:p w14:paraId="33DBB30E">
      <w:pPr>
        <w:spacing w:line="560" w:lineRule="exact"/>
        <w:jc w:val="center"/>
        <w:rPr>
          <w:rFonts w:hint="eastAsia" w:ascii="方正小标宋简体" w:hAnsi="黑体" w:eastAsia="方正小标宋简体"/>
          <w:color w:val="000000"/>
          <w:sz w:val="44"/>
          <w:szCs w:val="44"/>
        </w:rPr>
      </w:pPr>
    </w:p>
    <w:p w14:paraId="6FCA4DC1">
      <w:pPr>
        <w:spacing w:line="560" w:lineRule="exact"/>
        <w:jc w:val="center"/>
        <w:rPr>
          <w:rFonts w:hint="eastAsia" w:ascii="方正小标宋简体" w:hAnsi="黑体" w:eastAsia="方正小标宋简体"/>
          <w:color w:val="000000"/>
          <w:sz w:val="44"/>
          <w:szCs w:val="44"/>
        </w:rPr>
      </w:pPr>
    </w:p>
    <w:p w14:paraId="5A31C329">
      <w:pPr>
        <w:spacing w:line="560" w:lineRule="exact"/>
        <w:jc w:val="center"/>
        <w:rPr>
          <w:rFonts w:hint="eastAsia" w:ascii="方正小标宋简体" w:hAnsi="黑体" w:eastAsia="方正小标宋简体"/>
          <w:color w:val="000000"/>
          <w:sz w:val="44"/>
          <w:szCs w:val="44"/>
        </w:rPr>
      </w:pPr>
    </w:p>
    <w:p w14:paraId="3EDEDB4A">
      <w:pPr>
        <w:spacing w:line="560" w:lineRule="exact"/>
        <w:jc w:val="center"/>
        <w:rPr>
          <w:rFonts w:hint="eastAsia" w:ascii="方正小标宋简体" w:hAnsi="黑体" w:eastAsia="方正小标宋简体"/>
          <w:color w:val="000000"/>
          <w:sz w:val="44"/>
          <w:szCs w:val="44"/>
        </w:rPr>
      </w:pPr>
    </w:p>
    <w:p w14:paraId="16469B54">
      <w:pPr>
        <w:spacing w:line="560" w:lineRule="exact"/>
        <w:jc w:val="center"/>
        <w:rPr>
          <w:rFonts w:hint="eastAsia" w:ascii="方正小标宋简体" w:hAnsi="黑体" w:eastAsia="方正小标宋简体"/>
          <w:color w:val="000000"/>
          <w:sz w:val="44"/>
          <w:szCs w:val="44"/>
        </w:rPr>
      </w:pPr>
    </w:p>
    <w:p w14:paraId="6BDB9CB2">
      <w:pPr>
        <w:spacing w:line="560" w:lineRule="exact"/>
        <w:jc w:val="center"/>
        <w:rPr>
          <w:rFonts w:hint="eastAsia" w:ascii="方正小标宋简体" w:hAnsi="黑体" w:eastAsia="方正小标宋简体"/>
          <w:color w:val="000000"/>
          <w:sz w:val="44"/>
          <w:szCs w:val="44"/>
        </w:rPr>
      </w:pPr>
    </w:p>
    <w:p w14:paraId="3DD861B6">
      <w:pPr>
        <w:spacing w:line="560" w:lineRule="exact"/>
        <w:jc w:val="center"/>
        <w:rPr>
          <w:rFonts w:hint="eastAsia" w:ascii="方正小标宋简体" w:hAnsi="黑体" w:eastAsia="方正小标宋简体"/>
          <w:color w:val="000000"/>
          <w:sz w:val="44"/>
          <w:szCs w:val="44"/>
        </w:rPr>
      </w:pPr>
    </w:p>
    <w:p w14:paraId="71564EDF">
      <w:pPr>
        <w:spacing w:line="560" w:lineRule="exact"/>
        <w:jc w:val="center"/>
        <w:rPr>
          <w:rFonts w:hint="eastAsia" w:ascii="方正小标宋简体" w:hAnsi="黑体" w:eastAsia="方正小标宋简体"/>
          <w:color w:val="000000"/>
          <w:sz w:val="44"/>
          <w:szCs w:val="44"/>
        </w:rPr>
      </w:pPr>
    </w:p>
    <w:p w14:paraId="6CBFB77C">
      <w:pPr>
        <w:spacing w:line="560" w:lineRule="exact"/>
        <w:jc w:val="center"/>
        <w:rPr>
          <w:rFonts w:hint="eastAsia" w:ascii="方正小标宋简体" w:hAnsi="黑体" w:eastAsia="方正小标宋简体"/>
          <w:color w:val="000000"/>
          <w:sz w:val="44"/>
          <w:szCs w:val="44"/>
        </w:rPr>
      </w:pPr>
    </w:p>
    <w:p w14:paraId="3F928321">
      <w:pPr>
        <w:spacing w:line="560" w:lineRule="exact"/>
        <w:jc w:val="center"/>
        <w:rPr>
          <w:rFonts w:hint="eastAsia" w:ascii="方正小标宋简体" w:hAnsi="黑体" w:eastAsia="方正小标宋简体"/>
          <w:color w:val="000000"/>
          <w:sz w:val="44"/>
          <w:szCs w:val="44"/>
        </w:rPr>
      </w:pPr>
    </w:p>
    <w:p w14:paraId="1D44926D">
      <w:pPr>
        <w:spacing w:line="560" w:lineRule="exact"/>
        <w:jc w:val="center"/>
        <w:rPr>
          <w:rFonts w:hint="eastAsia" w:ascii="方正小标宋简体" w:hAnsi="黑体" w:eastAsia="方正小标宋简体"/>
          <w:color w:val="000000"/>
          <w:sz w:val="44"/>
          <w:szCs w:val="44"/>
        </w:rPr>
      </w:pPr>
    </w:p>
    <w:p w14:paraId="6D036BD6">
      <w:pPr>
        <w:spacing w:line="560" w:lineRule="exact"/>
        <w:jc w:val="center"/>
        <w:rPr>
          <w:rFonts w:hint="eastAsia" w:ascii="方正小标宋简体" w:hAnsi="黑体" w:eastAsia="方正小标宋简体"/>
          <w:color w:val="000000"/>
          <w:sz w:val="44"/>
          <w:szCs w:val="44"/>
        </w:rPr>
      </w:pPr>
    </w:p>
    <w:p w14:paraId="4C8C758E">
      <w:pPr>
        <w:spacing w:line="560" w:lineRule="exact"/>
        <w:jc w:val="center"/>
        <w:rPr>
          <w:rFonts w:hint="eastAsia" w:ascii="方正小标宋简体" w:hAnsi="黑体" w:eastAsia="方正小标宋简体"/>
          <w:color w:val="000000"/>
          <w:sz w:val="44"/>
          <w:szCs w:val="44"/>
        </w:rPr>
      </w:pPr>
    </w:p>
    <w:p w14:paraId="662E56D9">
      <w:pPr>
        <w:spacing w:line="56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五华区区级预算支出部门评价表</w:t>
      </w:r>
    </w:p>
    <w:p w14:paraId="0CDBF6BC">
      <w:pPr>
        <w:spacing w:line="560" w:lineRule="exact"/>
        <w:jc w:val="center"/>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 202</w:t>
      </w:r>
      <w:r>
        <w:rPr>
          <w:rFonts w:hint="eastAsia" w:ascii="方正小标宋简体" w:hAnsi="黑体" w:eastAsia="方正小标宋简体"/>
          <w:color w:val="000000"/>
          <w:sz w:val="32"/>
          <w:szCs w:val="32"/>
          <w:lang w:val="en-US" w:eastAsia="zh-CN"/>
        </w:rPr>
        <w:t>4</w:t>
      </w:r>
      <w:r>
        <w:rPr>
          <w:rFonts w:hint="eastAsia" w:ascii="方正小标宋简体" w:hAnsi="黑体" w:eastAsia="方正小标宋简体"/>
          <w:color w:val="000000"/>
          <w:sz w:val="32"/>
          <w:szCs w:val="32"/>
        </w:rPr>
        <w:t xml:space="preserve"> ）年度</w:t>
      </w:r>
    </w:p>
    <w:tbl>
      <w:tblPr>
        <w:tblStyle w:val="7"/>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52BD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vAlign w:val="center"/>
          </w:tcPr>
          <w:p w14:paraId="73E34209">
            <w:pPr>
              <w:spacing w:line="400" w:lineRule="exact"/>
              <w:jc w:val="center"/>
              <w:rPr>
                <w:rFonts w:ascii="宋体" w:hAnsi="宋体"/>
                <w:sz w:val="18"/>
                <w:szCs w:val="18"/>
              </w:rPr>
            </w:pPr>
            <w:r>
              <w:rPr>
                <w:rFonts w:hint="eastAsia" w:ascii="宋体" w:hAnsi="宋体"/>
                <w:sz w:val="18"/>
                <w:szCs w:val="18"/>
              </w:rPr>
              <w:t>项目名称</w:t>
            </w:r>
          </w:p>
        </w:tc>
        <w:tc>
          <w:tcPr>
            <w:tcW w:w="7232" w:type="dxa"/>
            <w:gridSpan w:val="9"/>
            <w:vAlign w:val="center"/>
          </w:tcPr>
          <w:p w14:paraId="58307D6C">
            <w:pPr>
              <w:spacing w:line="400" w:lineRule="exact"/>
              <w:rPr>
                <w:rFonts w:ascii="宋体" w:hAnsi="宋体"/>
                <w:sz w:val="18"/>
                <w:szCs w:val="18"/>
              </w:rPr>
            </w:pPr>
            <w:r>
              <w:rPr>
                <w:rFonts w:hint="eastAsia" w:ascii="宋体" w:hAnsi="宋体"/>
                <w:sz w:val="18"/>
                <w:szCs w:val="18"/>
              </w:rPr>
              <w:t>应付未付专项资金</w:t>
            </w:r>
          </w:p>
        </w:tc>
      </w:tr>
      <w:tr w14:paraId="7662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07CCF42A">
            <w:pPr>
              <w:spacing w:line="300" w:lineRule="exact"/>
              <w:jc w:val="center"/>
              <w:rPr>
                <w:rFonts w:ascii="宋体" w:hAnsi="宋体"/>
                <w:sz w:val="18"/>
                <w:szCs w:val="18"/>
              </w:rPr>
            </w:pPr>
            <w:r>
              <w:rPr>
                <w:rFonts w:hint="eastAsia" w:ascii="宋体" w:hAnsi="宋体"/>
                <w:sz w:val="18"/>
                <w:szCs w:val="18"/>
              </w:rPr>
              <w:t>主管部门</w:t>
            </w:r>
          </w:p>
        </w:tc>
        <w:tc>
          <w:tcPr>
            <w:tcW w:w="3039" w:type="dxa"/>
            <w:gridSpan w:val="4"/>
            <w:vAlign w:val="center"/>
          </w:tcPr>
          <w:p w14:paraId="25F217D7">
            <w:pPr>
              <w:spacing w:line="300" w:lineRule="exact"/>
              <w:jc w:val="center"/>
              <w:rPr>
                <w:rFonts w:ascii="宋体" w:hAnsi="宋体"/>
                <w:sz w:val="18"/>
                <w:szCs w:val="18"/>
              </w:rPr>
            </w:pPr>
            <w:r>
              <w:rPr>
                <w:rFonts w:hint="eastAsia" w:ascii="宋体" w:hAnsi="宋体"/>
                <w:sz w:val="18"/>
                <w:szCs w:val="18"/>
              </w:rPr>
              <w:t>昆明市五华区医疗保障局</w:t>
            </w:r>
          </w:p>
        </w:tc>
        <w:tc>
          <w:tcPr>
            <w:tcW w:w="2069" w:type="dxa"/>
            <w:gridSpan w:val="3"/>
            <w:vAlign w:val="center"/>
          </w:tcPr>
          <w:p w14:paraId="4366E5E3">
            <w:pPr>
              <w:spacing w:line="300" w:lineRule="exact"/>
              <w:jc w:val="center"/>
              <w:rPr>
                <w:rFonts w:ascii="宋体" w:hAnsi="宋体"/>
                <w:sz w:val="18"/>
                <w:szCs w:val="18"/>
              </w:rPr>
            </w:pPr>
            <w:r>
              <w:rPr>
                <w:rFonts w:hint="eastAsia" w:ascii="宋体" w:hAnsi="宋体"/>
                <w:sz w:val="18"/>
                <w:szCs w:val="18"/>
              </w:rPr>
              <w:t>项目实施单位</w:t>
            </w:r>
          </w:p>
        </w:tc>
        <w:tc>
          <w:tcPr>
            <w:tcW w:w="2124" w:type="dxa"/>
            <w:gridSpan w:val="2"/>
            <w:vAlign w:val="center"/>
          </w:tcPr>
          <w:p w14:paraId="1F06575F">
            <w:pPr>
              <w:spacing w:line="300" w:lineRule="exact"/>
              <w:jc w:val="center"/>
              <w:rPr>
                <w:rFonts w:ascii="宋体" w:hAnsi="宋体"/>
                <w:sz w:val="18"/>
                <w:szCs w:val="18"/>
              </w:rPr>
            </w:pPr>
            <w:r>
              <w:rPr>
                <w:rFonts w:hint="eastAsia" w:ascii="宋体" w:hAnsi="宋体"/>
                <w:sz w:val="18"/>
                <w:szCs w:val="18"/>
              </w:rPr>
              <w:t>昆明市五华区医疗保障局</w:t>
            </w:r>
          </w:p>
        </w:tc>
      </w:tr>
      <w:tr w14:paraId="3AFE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70342036">
            <w:pPr>
              <w:spacing w:line="300" w:lineRule="exact"/>
              <w:jc w:val="center"/>
              <w:rPr>
                <w:rFonts w:ascii="宋体" w:hAnsi="宋体"/>
                <w:sz w:val="18"/>
                <w:szCs w:val="18"/>
              </w:rPr>
            </w:pPr>
            <w:r>
              <w:rPr>
                <w:rFonts w:hint="eastAsia" w:ascii="宋体" w:hAnsi="宋体"/>
                <w:sz w:val="18"/>
                <w:szCs w:val="18"/>
              </w:rPr>
              <w:t>项目负责人</w:t>
            </w:r>
          </w:p>
        </w:tc>
        <w:tc>
          <w:tcPr>
            <w:tcW w:w="3039" w:type="dxa"/>
            <w:gridSpan w:val="4"/>
            <w:vAlign w:val="center"/>
          </w:tcPr>
          <w:p w14:paraId="38EEDBEE">
            <w:pPr>
              <w:spacing w:line="30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毛雁洁</w:t>
            </w:r>
          </w:p>
        </w:tc>
        <w:tc>
          <w:tcPr>
            <w:tcW w:w="2069" w:type="dxa"/>
            <w:gridSpan w:val="3"/>
            <w:vAlign w:val="center"/>
          </w:tcPr>
          <w:p w14:paraId="7645332D">
            <w:pPr>
              <w:spacing w:line="300" w:lineRule="exact"/>
              <w:jc w:val="center"/>
              <w:rPr>
                <w:rFonts w:ascii="宋体" w:hAnsi="宋体"/>
                <w:sz w:val="18"/>
                <w:szCs w:val="18"/>
              </w:rPr>
            </w:pPr>
            <w:r>
              <w:rPr>
                <w:rFonts w:hint="eastAsia" w:ascii="宋体" w:hAnsi="宋体"/>
                <w:sz w:val="18"/>
                <w:szCs w:val="18"/>
              </w:rPr>
              <w:t>联系电话</w:t>
            </w:r>
          </w:p>
        </w:tc>
        <w:tc>
          <w:tcPr>
            <w:tcW w:w="2124" w:type="dxa"/>
            <w:gridSpan w:val="2"/>
            <w:vAlign w:val="center"/>
          </w:tcPr>
          <w:p w14:paraId="3F9BCCF2">
            <w:pPr>
              <w:spacing w:line="300" w:lineRule="exact"/>
              <w:jc w:val="center"/>
              <w:rPr>
                <w:rFonts w:ascii="宋体" w:hAnsi="宋体"/>
                <w:sz w:val="18"/>
                <w:szCs w:val="18"/>
              </w:rPr>
            </w:pPr>
            <w:r>
              <w:rPr>
                <w:rFonts w:hint="eastAsia" w:ascii="宋体" w:hAnsi="宋体"/>
                <w:sz w:val="18"/>
                <w:szCs w:val="18"/>
              </w:rPr>
              <w:t>63399978</w:t>
            </w:r>
          </w:p>
        </w:tc>
      </w:tr>
      <w:tr w14:paraId="7B4C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24BEDEE1">
            <w:pPr>
              <w:spacing w:line="300" w:lineRule="exact"/>
              <w:jc w:val="center"/>
              <w:rPr>
                <w:rFonts w:ascii="宋体" w:hAnsi="宋体"/>
                <w:sz w:val="18"/>
                <w:szCs w:val="18"/>
              </w:rPr>
            </w:pPr>
            <w:r>
              <w:rPr>
                <w:rFonts w:hint="eastAsia" w:ascii="宋体" w:hAnsi="宋体"/>
                <w:sz w:val="18"/>
                <w:szCs w:val="18"/>
              </w:rPr>
              <w:t>项目类型</w:t>
            </w:r>
          </w:p>
        </w:tc>
        <w:tc>
          <w:tcPr>
            <w:tcW w:w="7232" w:type="dxa"/>
            <w:gridSpan w:val="9"/>
            <w:vAlign w:val="center"/>
          </w:tcPr>
          <w:p w14:paraId="618A3FFE">
            <w:pPr>
              <w:spacing w:line="300" w:lineRule="exact"/>
              <w:jc w:val="center"/>
              <w:rPr>
                <w:rFonts w:ascii="宋体" w:hAnsi="宋体"/>
                <w:sz w:val="18"/>
                <w:szCs w:val="18"/>
              </w:rPr>
            </w:pPr>
            <w:r>
              <w:rPr>
                <w:rFonts w:hint="eastAsia" w:ascii="宋体" w:hAnsi="宋体"/>
                <w:sz w:val="18"/>
                <w:szCs w:val="18"/>
              </w:rPr>
              <w:t xml:space="preserve">经常性项目（ </w:t>
            </w:r>
            <w:r>
              <w:rPr>
                <w:rFonts w:ascii="Arial" w:hAnsi="Arial" w:cs="Arial"/>
                <w:sz w:val="18"/>
                <w:szCs w:val="18"/>
              </w:rPr>
              <w:t>√</w:t>
            </w:r>
            <w:r>
              <w:rPr>
                <w:rFonts w:hint="eastAsia" w:ascii="宋体" w:hAnsi="宋体"/>
                <w:sz w:val="18"/>
                <w:szCs w:val="18"/>
              </w:rPr>
              <w:t xml:space="preserve">  ）       一次性项目（  ）</w:t>
            </w:r>
          </w:p>
        </w:tc>
      </w:tr>
      <w:tr w14:paraId="126B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vAlign w:val="center"/>
          </w:tcPr>
          <w:p w14:paraId="6751EDAA">
            <w:pPr>
              <w:spacing w:line="240" w:lineRule="exact"/>
              <w:jc w:val="center"/>
              <w:rPr>
                <w:rFonts w:ascii="宋体" w:hAnsi="宋体"/>
                <w:sz w:val="18"/>
                <w:szCs w:val="18"/>
              </w:rPr>
            </w:pPr>
            <w:r>
              <w:rPr>
                <w:rFonts w:hint="eastAsia" w:ascii="宋体" w:hAnsi="宋体"/>
                <w:sz w:val="18"/>
                <w:szCs w:val="18"/>
              </w:rPr>
              <w:t>项目资金（万元）</w:t>
            </w:r>
          </w:p>
        </w:tc>
        <w:tc>
          <w:tcPr>
            <w:tcW w:w="1971" w:type="dxa"/>
            <w:gridSpan w:val="2"/>
            <w:vAlign w:val="center"/>
          </w:tcPr>
          <w:p w14:paraId="3152B22C">
            <w:pPr>
              <w:spacing w:line="240" w:lineRule="exact"/>
              <w:jc w:val="center"/>
              <w:rPr>
                <w:rFonts w:ascii="宋体" w:hAnsi="宋体"/>
                <w:sz w:val="18"/>
                <w:szCs w:val="18"/>
              </w:rPr>
            </w:pPr>
            <w:r>
              <w:rPr>
                <w:rFonts w:hint="eastAsia" w:ascii="宋体" w:hAnsi="宋体"/>
                <w:sz w:val="18"/>
                <w:szCs w:val="18"/>
              </w:rPr>
              <w:t>项目支出明细内容</w:t>
            </w:r>
          </w:p>
        </w:tc>
        <w:tc>
          <w:tcPr>
            <w:tcW w:w="1614" w:type="dxa"/>
            <w:gridSpan w:val="3"/>
            <w:vAlign w:val="center"/>
          </w:tcPr>
          <w:p w14:paraId="50520F0F">
            <w:pPr>
              <w:spacing w:line="240" w:lineRule="exact"/>
              <w:jc w:val="center"/>
              <w:rPr>
                <w:rFonts w:ascii="宋体" w:hAnsi="宋体"/>
                <w:sz w:val="18"/>
                <w:szCs w:val="18"/>
              </w:rPr>
            </w:pPr>
            <w:r>
              <w:rPr>
                <w:rFonts w:hint="eastAsia" w:ascii="宋体" w:hAnsi="宋体"/>
                <w:sz w:val="18"/>
                <w:szCs w:val="18"/>
              </w:rPr>
              <w:t>年初预算数</w:t>
            </w:r>
          </w:p>
        </w:tc>
        <w:tc>
          <w:tcPr>
            <w:tcW w:w="1523" w:type="dxa"/>
            <w:gridSpan w:val="2"/>
            <w:vAlign w:val="center"/>
          </w:tcPr>
          <w:p w14:paraId="5D27E932">
            <w:pPr>
              <w:spacing w:line="240" w:lineRule="exact"/>
              <w:jc w:val="center"/>
              <w:rPr>
                <w:rFonts w:ascii="宋体" w:hAnsi="宋体"/>
                <w:sz w:val="18"/>
                <w:szCs w:val="18"/>
              </w:rPr>
            </w:pPr>
            <w:r>
              <w:rPr>
                <w:rFonts w:hint="eastAsia" w:ascii="宋体" w:hAnsi="宋体"/>
                <w:sz w:val="18"/>
                <w:szCs w:val="18"/>
              </w:rPr>
              <w:t>实际到位数</w:t>
            </w:r>
          </w:p>
        </w:tc>
        <w:tc>
          <w:tcPr>
            <w:tcW w:w="1334" w:type="dxa"/>
            <w:vAlign w:val="center"/>
          </w:tcPr>
          <w:p w14:paraId="21C6D8A4">
            <w:pPr>
              <w:spacing w:line="240" w:lineRule="exact"/>
              <w:jc w:val="center"/>
              <w:rPr>
                <w:rFonts w:ascii="宋体" w:hAnsi="宋体"/>
                <w:sz w:val="18"/>
                <w:szCs w:val="18"/>
              </w:rPr>
            </w:pPr>
            <w:r>
              <w:rPr>
                <w:rFonts w:hint="eastAsia" w:ascii="宋体" w:hAnsi="宋体"/>
                <w:sz w:val="18"/>
                <w:szCs w:val="18"/>
              </w:rPr>
              <w:t>实际支出数</w:t>
            </w:r>
          </w:p>
        </w:tc>
        <w:tc>
          <w:tcPr>
            <w:tcW w:w="790" w:type="dxa"/>
            <w:vAlign w:val="center"/>
          </w:tcPr>
          <w:p w14:paraId="43677A4E">
            <w:pPr>
              <w:spacing w:line="240" w:lineRule="exact"/>
              <w:jc w:val="center"/>
              <w:rPr>
                <w:rFonts w:ascii="宋体" w:hAnsi="宋体"/>
                <w:sz w:val="18"/>
                <w:szCs w:val="18"/>
              </w:rPr>
            </w:pPr>
            <w:r>
              <w:rPr>
                <w:rFonts w:hint="eastAsia" w:ascii="宋体" w:hAnsi="宋体"/>
                <w:sz w:val="18"/>
                <w:szCs w:val="18"/>
              </w:rPr>
              <w:t>执行率</w:t>
            </w:r>
          </w:p>
        </w:tc>
      </w:tr>
      <w:tr w14:paraId="1A92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72" w:hRule="atLeast"/>
          <w:jc w:val="center"/>
        </w:trPr>
        <w:tc>
          <w:tcPr>
            <w:tcW w:w="1787" w:type="dxa"/>
            <w:gridSpan w:val="3"/>
            <w:vMerge w:val="continue"/>
            <w:vAlign w:val="center"/>
          </w:tcPr>
          <w:p w14:paraId="1615188F">
            <w:pPr>
              <w:spacing w:line="240" w:lineRule="exact"/>
              <w:jc w:val="center"/>
              <w:rPr>
                <w:rFonts w:ascii="宋体" w:hAnsi="宋体"/>
                <w:sz w:val="18"/>
                <w:szCs w:val="18"/>
              </w:rPr>
            </w:pPr>
          </w:p>
        </w:tc>
        <w:tc>
          <w:tcPr>
            <w:tcW w:w="1971" w:type="dxa"/>
            <w:gridSpan w:val="2"/>
            <w:vAlign w:val="center"/>
          </w:tcPr>
          <w:p w14:paraId="6C6DEB23">
            <w:pPr>
              <w:spacing w:line="240" w:lineRule="exact"/>
              <w:jc w:val="center"/>
              <w:rPr>
                <w:rFonts w:ascii="宋体" w:hAnsi="宋体"/>
                <w:sz w:val="18"/>
                <w:szCs w:val="18"/>
              </w:rPr>
            </w:pPr>
            <w:r>
              <w:rPr>
                <w:rFonts w:hint="eastAsia" w:ascii="宋体" w:hAnsi="宋体"/>
                <w:sz w:val="18"/>
                <w:szCs w:val="18"/>
              </w:rPr>
              <w:t>应付未付专项资金</w:t>
            </w:r>
          </w:p>
        </w:tc>
        <w:tc>
          <w:tcPr>
            <w:tcW w:w="1614" w:type="dxa"/>
            <w:gridSpan w:val="3"/>
            <w:vAlign w:val="center"/>
          </w:tcPr>
          <w:p w14:paraId="1B0F0046">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12.73</w:t>
            </w:r>
          </w:p>
        </w:tc>
        <w:tc>
          <w:tcPr>
            <w:tcW w:w="1523" w:type="dxa"/>
            <w:gridSpan w:val="2"/>
            <w:vAlign w:val="center"/>
          </w:tcPr>
          <w:p w14:paraId="3C6E6E7B">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12.73</w:t>
            </w:r>
          </w:p>
        </w:tc>
        <w:tc>
          <w:tcPr>
            <w:tcW w:w="1334" w:type="dxa"/>
            <w:vAlign w:val="center"/>
          </w:tcPr>
          <w:p w14:paraId="0682DB0F">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12.73</w:t>
            </w:r>
          </w:p>
        </w:tc>
        <w:tc>
          <w:tcPr>
            <w:tcW w:w="790" w:type="dxa"/>
            <w:vAlign w:val="center"/>
          </w:tcPr>
          <w:p w14:paraId="6AE2E549">
            <w:pPr>
              <w:spacing w:line="240" w:lineRule="exact"/>
              <w:jc w:val="center"/>
              <w:rPr>
                <w:rFonts w:ascii="宋体" w:hAnsi="宋体"/>
                <w:sz w:val="18"/>
                <w:szCs w:val="18"/>
              </w:rPr>
            </w:pPr>
            <w:r>
              <w:rPr>
                <w:rFonts w:hint="eastAsia" w:ascii="宋体" w:hAnsi="宋体"/>
                <w:sz w:val="18"/>
                <w:szCs w:val="18"/>
              </w:rPr>
              <w:t>100%</w:t>
            </w:r>
          </w:p>
        </w:tc>
      </w:tr>
      <w:tr w14:paraId="6307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04DB644B">
            <w:pPr>
              <w:spacing w:line="240" w:lineRule="exact"/>
              <w:jc w:val="center"/>
              <w:rPr>
                <w:rFonts w:ascii="宋体" w:hAnsi="宋体"/>
                <w:b/>
                <w:bCs/>
                <w:sz w:val="18"/>
                <w:szCs w:val="18"/>
              </w:rPr>
            </w:pPr>
            <w:r>
              <w:rPr>
                <w:rFonts w:hint="eastAsia" w:ascii="宋体" w:hAnsi="宋体"/>
                <w:b/>
                <w:bCs/>
                <w:sz w:val="18"/>
                <w:szCs w:val="18"/>
              </w:rPr>
              <w:t>合      计</w:t>
            </w:r>
          </w:p>
        </w:tc>
        <w:tc>
          <w:tcPr>
            <w:tcW w:w="1614" w:type="dxa"/>
            <w:gridSpan w:val="3"/>
            <w:vAlign w:val="center"/>
          </w:tcPr>
          <w:p w14:paraId="0FB44FEB">
            <w:pPr>
              <w:spacing w:line="240" w:lineRule="exact"/>
              <w:jc w:val="center"/>
              <w:rPr>
                <w:rFonts w:ascii="宋体" w:hAnsi="宋体"/>
                <w:b/>
                <w:bCs/>
                <w:sz w:val="18"/>
                <w:szCs w:val="18"/>
              </w:rPr>
            </w:pPr>
          </w:p>
        </w:tc>
        <w:tc>
          <w:tcPr>
            <w:tcW w:w="1523" w:type="dxa"/>
            <w:gridSpan w:val="2"/>
            <w:vAlign w:val="center"/>
          </w:tcPr>
          <w:p w14:paraId="6707200E">
            <w:pPr>
              <w:spacing w:line="240" w:lineRule="exact"/>
              <w:jc w:val="center"/>
              <w:rPr>
                <w:rFonts w:ascii="宋体" w:hAnsi="宋体"/>
                <w:b/>
                <w:bCs/>
                <w:sz w:val="18"/>
                <w:szCs w:val="18"/>
              </w:rPr>
            </w:pPr>
          </w:p>
        </w:tc>
        <w:tc>
          <w:tcPr>
            <w:tcW w:w="1334" w:type="dxa"/>
            <w:vAlign w:val="center"/>
          </w:tcPr>
          <w:p w14:paraId="310FB4A3">
            <w:pPr>
              <w:spacing w:line="240" w:lineRule="exact"/>
              <w:jc w:val="center"/>
              <w:rPr>
                <w:rFonts w:ascii="宋体" w:hAnsi="宋体"/>
                <w:b/>
                <w:bCs/>
                <w:sz w:val="18"/>
                <w:szCs w:val="18"/>
              </w:rPr>
            </w:pPr>
          </w:p>
        </w:tc>
        <w:tc>
          <w:tcPr>
            <w:tcW w:w="790" w:type="dxa"/>
            <w:vAlign w:val="center"/>
          </w:tcPr>
          <w:p w14:paraId="2A9B6D8E">
            <w:pPr>
              <w:spacing w:line="240" w:lineRule="exact"/>
              <w:jc w:val="center"/>
              <w:rPr>
                <w:rFonts w:ascii="宋体" w:hAnsi="宋体"/>
                <w:b/>
                <w:bCs/>
                <w:sz w:val="18"/>
                <w:szCs w:val="18"/>
              </w:rPr>
            </w:pPr>
          </w:p>
        </w:tc>
      </w:tr>
      <w:tr w14:paraId="53A4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31EC87D3">
            <w:pPr>
              <w:spacing w:line="300" w:lineRule="exact"/>
              <w:jc w:val="center"/>
              <w:rPr>
                <w:rFonts w:ascii="宋体" w:hAnsi="宋体"/>
                <w:sz w:val="18"/>
                <w:szCs w:val="18"/>
              </w:rPr>
            </w:pPr>
            <w:r>
              <w:rPr>
                <w:rFonts w:hint="eastAsia" w:ascii="宋体" w:hAnsi="宋体"/>
                <w:sz w:val="18"/>
                <w:szCs w:val="18"/>
              </w:rPr>
              <w:t xml:space="preserve">                其中：中央财政</w:t>
            </w:r>
          </w:p>
        </w:tc>
        <w:tc>
          <w:tcPr>
            <w:tcW w:w="1614" w:type="dxa"/>
            <w:gridSpan w:val="3"/>
            <w:vAlign w:val="center"/>
          </w:tcPr>
          <w:p w14:paraId="7452426B">
            <w:pPr>
              <w:spacing w:line="240" w:lineRule="exact"/>
              <w:jc w:val="center"/>
              <w:rPr>
                <w:rFonts w:ascii="宋体" w:hAnsi="宋体"/>
                <w:sz w:val="18"/>
                <w:szCs w:val="18"/>
              </w:rPr>
            </w:pPr>
          </w:p>
        </w:tc>
        <w:tc>
          <w:tcPr>
            <w:tcW w:w="1523" w:type="dxa"/>
            <w:gridSpan w:val="2"/>
            <w:vAlign w:val="center"/>
          </w:tcPr>
          <w:p w14:paraId="482F0D8C">
            <w:pPr>
              <w:spacing w:line="240" w:lineRule="exact"/>
              <w:jc w:val="center"/>
              <w:rPr>
                <w:rFonts w:ascii="宋体" w:hAnsi="宋体"/>
                <w:sz w:val="18"/>
                <w:szCs w:val="18"/>
              </w:rPr>
            </w:pPr>
          </w:p>
        </w:tc>
        <w:tc>
          <w:tcPr>
            <w:tcW w:w="1334" w:type="dxa"/>
            <w:vAlign w:val="center"/>
          </w:tcPr>
          <w:p w14:paraId="77AD52F8">
            <w:pPr>
              <w:spacing w:line="240" w:lineRule="exact"/>
              <w:jc w:val="both"/>
              <w:rPr>
                <w:rFonts w:ascii="宋体" w:hAnsi="宋体"/>
                <w:sz w:val="18"/>
                <w:szCs w:val="18"/>
              </w:rPr>
            </w:pPr>
          </w:p>
        </w:tc>
        <w:tc>
          <w:tcPr>
            <w:tcW w:w="790" w:type="dxa"/>
            <w:vAlign w:val="center"/>
          </w:tcPr>
          <w:p w14:paraId="2538F4AA">
            <w:pPr>
              <w:spacing w:line="300" w:lineRule="exact"/>
              <w:jc w:val="center"/>
              <w:rPr>
                <w:rFonts w:ascii="宋体" w:hAnsi="宋体"/>
                <w:sz w:val="18"/>
                <w:szCs w:val="18"/>
              </w:rPr>
            </w:pPr>
          </w:p>
        </w:tc>
      </w:tr>
      <w:tr w14:paraId="4B69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3758" w:type="dxa"/>
            <w:gridSpan w:val="5"/>
            <w:vAlign w:val="center"/>
          </w:tcPr>
          <w:p w14:paraId="4635DD80">
            <w:pPr>
              <w:spacing w:line="300" w:lineRule="exact"/>
              <w:jc w:val="center"/>
              <w:rPr>
                <w:rFonts w:ascii="宋体" w:hAnsi="宋体"/>
                <w:sz w:val="18"/>
                <w:szCs w:val="18"/>
              </w:rPr>
            </w:pPr>
            <w:r>
              <w:rPr>
                <w:rFonts w:hint="eastAsia" w:ascii="宋体" w:hAnsi="宋体"/>
                <w:sz w:val="18"/>
                <w:szCs w:val="18"/>
              </w:rPr>
              <w:t xml:space="preserve">                      省级财政</w:t>
            </w:r>
          </w:p>
        </w:tc>
        <w:tc>
          <w:tcPr>
            <w:tcW w:w="1614" w:type="dxa"/>
            <w:gridSpan w:val="3"/>
            <w:vAlign w:val="center"/>
          </w:tcPr>
          <w:p w14:paraId="142CD37F">
            <w:pPr>
              <w:spacing w:line="300" w:lineRule="exact"/>
              <w:jc w:val="center"/>
              <w:rPr>
                <w:rFonts w:ascii="宋体" w:hAnsi="宋体"/>
                <w:sz w:val="18"/>
                <w:szCs w:val="18"/>
              </w:rPr>
            </w:pPr>
            <w:r>
              <w:rPr>
                <w:rFonts w:hint="eastAsia" w:ascii="宋体" w:hAnsi="宋体"/>
                <w:sz w:val="18"/>
                <w:szCs w:val="18"/>
              </w:rPr>
              <w:t xml:space="preserve">   </w:t>
            </w:r>
          </w:p>
        </w:tc>
        <w:tc>
          <w:tcPr>
            <w:tcW w:w="1523" w:type="dxa"/>
            <w:gridSpan w:val="2"/>
            <w:vAlign w:val="center"/>
          </w:tcPr>
          <w:p w14:paraId="668B26F0">
            <w:pPr>
              <w:spacing w:line="300" w:lineRule="exact"/>
              <w:jc w:val="center"/>
              <w:rPr>
                <w:rFonts w:ascii="宋体" w:hAnsi="宋体"/>
                <w:sz w:val="18"/>
                <w:szCs w:val="18"/>
              </w:rPr>
            </w:pPr>
          </w:p>
        </w:tc>
        <w:tc>
          <w:tcPr>
            <w:tcW w:w="1334" w:type="dxa"/>
            <w:vAlign w:val="center"/>
          </w:tcPr>
          <w:p w14:paraId="7F36CEAB">
            <w:pPr>
              <w:spacing w:line="300" w:lineRule="exact"/>
              <w:jc w:val="center"/>
              <w:rPr>
                <w:rFonts w:ascii="宋体" w:hAnsi="宋体"/>
                <w:sz w:val="18"/>
                <w:szCs w:val="18"/>
              </w:rPr>
            </w:pPr>
          </w:p>
        </w:tc>
        <w:tc>
          <w:tcPr>
            <w:tcW w:w="790" w:type="dxa"/>
            <w:vAlign w:val="center"/>
          </w:tcPr>
          <w:p w14:paraId="0B828417">
            <w:pPr>
              <w:spacing w:line="300" w:lineRule="exact"/>
              <w:jc w:val="center"/>
              <w:rPr>
                <w:rFonts w:ascii="宋体" w:hAnsi="宋体"/>
                <w:sz w:val="18"/>
                <w:szCs w:val="18"/>
              </w:rPr>
            </w:pPr>
          </w:p>
        </w:tc>
      </w:tr>
      <w:tr w14:paraId="2154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3758" w:type="dxa"/>
            <w:gridSpan w:val="5"/>
            <w:vAlign w:val="center"/>
          </w:tcPr>
          <w:p w14:paraId="1954774A">
            <w:pPr>
              <w:spacing w:line="300" w:lineRule="exact"/>
              <w:jc w:val="center"/>
              <w:rPr>
                <w:rFonts w:ascii="宋体" w:hAnsi="宋体"/>
                <w:sz w:val="18"/>
                <w:szCs w:val="18"/>
              </w:rPr>
            </w:pPr>
            <w:r>
              <w:rPr>
                <w:rFonts w:hint="eastAsia" w:ascii="宋体" w:hAnsi="宋体"/>
                <w:sz w:val="18"/>
                <w:szCs w:val="18"/>
              </w:rPr>
              <w:t xml:space="preserve">                      市级财政</w:t>
            </w:r>
          </w:p>
        </w:tc>
        <w:tc>
          <w:tcPr>
            <w:tcW w:w="1614" w:type="dxa"/>
            <w:gridSpan w:val="3"/>
            <w:vAlign w:val="center"/>
          </w:tcPr>
          <w:p w14:paraId="47CAA9AC">
            <w:pPr>
              <w:spacing w:line="300" w:lineRule="exact"/>
              <w:jc w:val="center"/>
              <w:rPr>
                <w:rFonts w:ascii="宋体" w:hAnsi="宋体"/>
                <w:sz w:val="18"/>
                <w:szCs w:val="18"/>
              </w:rPr>
            </w:pPr>
            <w:r>
              <w:rPr>
                <w:rFonts w:hint="eastAsia" w:ascii="宋体" w:hAnsi="宋体"/>
                <w:sz w:val="18"/>
                <w:szCs w:val="18"/>
              </w:rPr>
              <w:t xml:space="preserve">     </w:t>
            </w:r>
          </w:p>
        </w:tc>
        <w:tc>
          <w:tcPr>
            <w:tcW w:w="1523" w:type="dxa"/>
            <w:gridSpan w:val="2"/>
            <w:vAlign w:val="center"/>
          </w:tcPr>
          <w:p w14:paraId="4A8C2149">
            <w:pPr>
              <w:spacing w:line="300" w:lineRule="exact"/>
              <w:jc w:val="center"/>
              <w:rPr>
                <w:rFonts w:ascii="宋体" w:hAnsi="宋体"/>
                <w:sz w:val="18"/>
                <w:szCs w:val="18"/>
              </w:rPr>
            </w:pPr>
          </w:p>
        </w:tc>
        <w:tc>
          <w:tcPr>
            <w:tcW w:w="1334" w:type="dxa"/>
            <w:vAlign w:val="center"/>
          </w:tcPr>
          <w:p w14:paraId="15C6AFFB">
            <w:pPr>
              <w:spacing w:line="300" w:lineRule="exact"/>
              <w:jc w:val="center"/>
              <w:rPr>
                <w:rFonts w:ascii="宋体" w:hAnsi="宋体"/>
                <w:sz w:val="18"/>
                <w:szCs w:val="18"/>
              </w:rPr>
            </w:pPr>
          </w:p>
        </w:tc>
        <w:tc>
          <w:tcPr>
            <w:tcW w:w="790" w:type="dxa"/>
            <w:vAlign w:val="center"/>
          </w:tcPr>
          <w:p w14:paraId="5F742663">
            <w:pPr>
              <w:spacing w:line="300" w:lineRule="exact"/>
              <w:jc w:val="center"/>
              <w:rPr>
                <w:rFonts w:ascii="宋体" w:hAnsi="宋体"/>
                <w:sz w:val="18"/>
                <w:szCs w:val="18"/>
              </w:rPr>
            </w:pPr>
          </w:p>
        </w:tc>
      </w:tr>
      <w:tr w14:paraId="39FA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70" w:hRule="atLeast"/>
          <w:jc w:val="center"/>
        </w:trPr>
        <w:tc>
          <w:tcPr>
            <w:tcW w:w="3758" w:type="dxa"/>
            <w:gridSpan w:val="5"/>
            <w:vAlign w:val="center"/>
          </w:tcPr>
          <w:p w14:paraId="04979627">
            <w:pPr>
              <w:spacing w:line="300" w:lineRule="exact"/>
              <w:jc w:val="center"/>
              <w:rPr>
                <w:rFonts w:ascii="宋体" w:hAnsi="宋体"/>
                <w:sz w:val="18"/>
                <w:szCs w:val="18"/>
              </w:rPr>
            </w:pPr>
            <w:r>
              <w:rPr>
                <w:rFonts w:hint="eastAsia" w:ascii="宋体" w:hAnsi="宋体"/>
                <w:sz w:val="18"/>
                <w:szCs w:val="18"/>
              </w:rPr>
              <w:t xml:space="preserve">                      区级财政</w:t>
            </w:r>
          </w:p>
        </w:tc>
        <w:tc>
          <w:tcPr>
            <w:tcW w:w="1614" w:type="dxa"/>
            <w:gridSpan w:val="3"/>
            <w:vAlign w:val="center"/>
          </w:tcPr>
          <w:p w14:paraId="369CED7F">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12.73</w:t>
            </w:r>
          </w:p>
        </w:tc>
        <w:tc>
          <w:tcPr>
            <w:tcW w:w="1523" w:type="dxa"/>
            <w:gridSpan w:val="2"/>
            <w:vAlign w:val="center"/>
          </w:tcPr>
          <w:p w14:paraId="7D6B422B">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12.73</w:t>
            </w:r>
          </w:p>
        </w:tc>
        <w:tc>
          <w:tcPr>
            <w:tcW w:w="1334" w:type="dxa"/>
            <w:vAlign w:val="center"/>
          </w:tcPr>
          <w:p w14:paraId="57D84051">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12.73</w:t>
            </w:r>
          </w:p>
        </w:tc>
        <w:tc>
          <w:tcPr>
            <w:tcW w:w="790" w:type="dxa"/>
            <w:vAlign w:val="center"/>
          </w:tcPr>
          <w:p w14:paraId="14FFF0EA">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100%</w:t>
            </w:r>
          </w:p>
        </w:tc>
      </w:tr>
      <w:tr w14:paraId="031D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52" w:hRule="atLeast"/>
          <w:jc w:val="center"/>
        </w:trPr>
        <w:tc>
          <w:tcPr>
            <w:tcW w:w="3758" w:type="dxa"/>
            <w:gridSpan w:val="5"/>
            <w:vAlign w:val="center"/>
          </w:tcPr>
          <w:p w14:paraId="6BCF3A7E">
            <w:pPr>
              <w:spacing w:line="300" w:lineRule="exact"/>
              <w:jc w:val="center"/>
              <w:rPr>
                <w:rFonts w:ascii="宋体" w:hAnsi="宋体"/>
                <w:sz w:val="18"/>
                <w:szCs w:val="18"/>
              </w:rPr>
            </w:pPr>
            <w:r>
              <w:rPr>
                <w:rFonts w:hint="eastAsia" w:ascii="宋体" w:hAnsi="宋体"/>
                <w:sz w:val="18"/>
                <w:szCs w:val="18"/>
              </w:rPr>
              <w:t xml:space="preserve">                  其他</w:t>
            </w:r>
          </w:p>
        </w:tc>
        <w:tc>
          <w:tcPr>
            <w:tcW w:w="1614" w:type="dxa"/>
            <w:gridSpan w:val="3"/>
            <w:vAlign w:val="center"/>
          </w:tcPr>
          <w:p w14:paraId="05DDF8C6">
            <w:pPr>
              <w:spacing w:line="300" w:lineRule="exact"/>
              <w:jc w:val="center"/>
              <w:rPr>
                <w:rFonts w:ascii="宋体" w:hAnsi="宋体"/>
                <w:sz w:val="18"/>
                <w:szCs w:val="18"/>
              </w:rPr>
            </w:pPr>
          </w:p>
        </w:tc>
        <w:tc>
          <w:tcPr>
            <w:tcW w:w="1523" w:type="dxa"/>
            <w:gridSpan w:val="2"/>
            <w:vAlign w:val="center"/>
          </w:tcPr>
          <w:p w14:paraId="0420E8F6">
            <w:pPr>
              <w:spacing w:line="300" w:lineRule="exact"/>
              <w:jc w:val="center"/>
              <w:rPr>
                <w:rFonts w:ascii="宋体" w:hAnsi="宋体"/>
                <w:sz w:val="18"/>
                <w:szCs w:val="18"/>
              </w:rPr>
            </w:pPr>
          </w:p>
        </w:tc>
        <w:tc>
          <w:tcPr>
            <w:tcW w:w="1334" w:type="dxa"/>
            <w:vAlign w:val="center"/>
          </w:tcPr>
          <w:p w14:paraId="4D23CBCD">
            <w:pPr>
              <w:spacing w:line="300" w:lineRule="exact"/>
              <w:jc w:val="center"/>
              <w:rPr>
                <w:rFonts w:ascii="宋体" w:hAnsi="宋体"/>
                <w:sz w:val="18"/>
                <w:szCs w:val="18"/>
              </w:rPr>
            </w:pPr>
          </w:p>
        </w:tc>
        <w:tc>
          <w:tcPr>
            <w:tcW w:w="790" w:type="dxa"/>
            <w:vAlign w:val="center"/>
          </w:tcPr>
          <w:p w14:paraId="1B2D416E">
            <w:pPr>
              <w:spacing w:line="300" w:lineRule="exact"/>
              <w:jc w:val="center"/>
              <w:rPr>
                <w:rFonts w:ascii="宋体" w:hAnsi="宋体"/>
                <w:sz w:val="18"/>
                <w:szCs w:val="18"/>
              </w:rPr>
            </w:pPr>
          </w:p>
        </w:tc>
      </w:tr>
      <w:tr w14:paraId="5120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vAlign w:val="center"/>
          </w:tcPr>
          <w:p w14:paraId="0FE1D1C9">
            <w:pPr>
              <w:spacing w:line="300" w:lineRule="exact"/>
              <w:jc w:val="center"/>
              <w:rPr>
                <w:rFonts w:ascii="宋体" w:hAnsi="宋体"/>
                <w:sz w:val="18"/>
                <w:szCs w:val="18"/>
              </w:rPr>
            </w:pPr>
            <w:r>
              <w:rPr>
                <w:rFonts w:hint="eastAsia" w:ascii="宋体" w:hAnsi="宋体"/>
                <w:sz w:val="18"/>
                <w:szCs w:val="18"/>
              </w:rPr>
              <w:t>年度总体目标</w:t>
            </w:r>
          </w:p>
        </w:tc>
        <w:tc>
          <w:tcPr>
            <w:tcW w:w="3585" w:type="dxa"/>
            <w:gridSpan w:val="5"/>
            <w:vAlign w:val="center"/>
          </w:tcPr>
          <w:p w14:paraId="0617C5C4">
            <w:pPr>
              <w:spacing w:line="300" w:lineRule="exact"/>
              <w:jc w:val="center"/>
              <w:rPr>
                <w:rFonts w:ascii="宋体" w:hAnsi="宋体"/>
                <w:sz w:val="18"/>
                <w:szCs w:val="18"/>
              </w:rPr>
            </w:pPr>
            <w:r>
              <w:rPr>
                <w:rFonts w:hint="eastAsia" w:ascii="宋体" w:hAnsi="宋体"/>
                <w:sz w:val="18"/>
                <w:szCs w:val="18"/>
              </w:rPr>
              <w:t>预期目标</w:t>
            </w:r>
          </w:p>
        </w:tc>
        <w:tc>
          <w:tcPr>
            <w:tcW w:w="3647" w:type="dxa"/>
            <w:gridSpan w:val="4"/>
            <w:vAlign w:val="center"/>
          </w:tcPr>
          <w:p w14:paraId="50606E6E">
            <w:pPr>
              <w:spacing w:line="300" w:lineRule="exact"/>
              <w:jc w:val="center"/>
              <w:rPr>
                <w:rFonts w:ascii="宋体" w:hAnsi="宋体"/>
                <w:sz w:val="18"/>
                <w:szCs w:val="18"/>
              </w:rPr>
            </w:pPr>
            <w:r>
              <w:rPr>
                <w:rFonts w:hint="eastAsia" w:ascii="宋体" w:hAnsi="宋体"/>
                <w:sz w:val="18"/>
                <w:szCs w:val="18"/>
              </w:rPr>
              <w:t>实际完成情况</w:t>
            </w:r>
          </w:p>
        </w:tc>
      </w:tr>
      <w:tr w14:paraId="363D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787" w:type="dxa"/>
            <w:gridSpan w:val="3"/>
            <w:vMerge w:val="continue"/>
            <w:vAlign w:val="center"/>
          </w:tcPr>
          <w:p w14:paraId="082FA858">
            <w:pPr>
              <w:spacing w:line="300" w:lineRule="exact"/>
              <w:jc w:val="center"/>
              <w:rPr>
                <w:rFonts w:ascii="宋体" w:hAnsi="宋体"/>
                <w:sz w:val="18"/>
                <w:szCs w:val="18"/>
              </w:rPr>
            </w:pPr>
          </w:p>
        </w:tc>
        <w:tc>
          <w:tcPr>
            <w:tcW w:w="3585" w:type="dxa"/>
            <w:gridSpan w:val="5"/>
          </w:tcPr>
          <w:p w14:paraId="785DE79F">
            <w:pPr>
              <w:pStyle w:val="6"/>
              <w:jc w:val="left"/>
              <w:rPr>
                <w:rFonts w:ascii="宋体" w:hAnsi="宋体"/>
                <w:sz w:val="18"/>
                <w:szCs w:val="18"/>
              </w:rPr>
            </w:pPr>
            <w:r>
              <w:rPr>
                <w:rFonts w:hint="eastAsia" w:ascii="宋体" w:hAnsi="宋体"/>
                <w:sz w:val="18"/>
                <w:szCs w:val="18"/>
              </w:rPr>
              <w:t>制定部门内控制度，加强组织保障，严格规范管理，实施项目监管。遵守各项财务工作纪律，严格执行财务工作有关规定，并按照区财政预算支出绩效自评工作有关要求，做好年度绩效自评自查，通过绩效评价，及时掌握经费项目开展情况、资金使用、组织情况、制度建设、执行情况、监督考核以及取得的成效，及时总结经验、提出改进的意见和建议，不断提高财政资金使用效益，有效化解2023年应付未付费用导致的矛盾。</w:t>
            </w:r>
          </w:p>
        </w:tc>
        <w:tc>
          <w:tcPr>
            <w:tcW w:w="3647" w:type="dxa"/>
            <w:gridSpan w:val="4"/>
            <w:vAlign w:val="top"/>
          </w:tcPr>
          <w:p w14:paraId="4647FEE2">
            <w:pPr>
              <w:pStyle w:val="6"/>
              <w:jc w:val="left"/>
              <w:rPr>
                <w:rFonts w:ascii="宋体" w:hAnsi="宋体"/>
                <w:szCs w:val="18"/>
              </w:rPr>
            </w:pPr>
            <w:r>
              <w:rPr>
                <w:rFonts w:hint="eastAsia" w:ascii="宋体" w:hAnsi="宋体" w:eastAsia="宋体"/>
                <w:sz w:val="18"/>
                <w:szCs w:val="18"/>
                <w:lang w:val="en-US" w:eastAsia="zh-CN"/>
              </w:rPr>
              <w:t xml:space="preserve"> 成立专项工作组，财务部门牵头，各业务部门配合完成应付未付2023年微信公众号费用29200元；代理记账费30000元；档案整理费28133.5元；法律顾问费40000元。修订《财务报销管理办法》，建立应付账款定期清理机制，完善项目资金支付审批流程 </w:t>
            </w:r>
            <w:r>
              <w:rPr>
                <w:rFonts w:hint="eastAsia" w:ascii="宋体" w:hAnsi="宋体"/>
                <w:sz w:val="18"/>
                <w:szCs w:val="18"/>
                <w:lang w:val="en-US" w:eastAsia="zh-CN"/>
              </w:rPr>
              <w:t>，加强与财政部门的沟通衔接，保障资金的正常支付。</w:t>
            </w:r>
          </w:p>
        </w:tc>
      </w:tr>
      <w:tr w14:paraId="5B78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vAlign w:val="center"/>
          </w:tcPr>
          <w:p w14:paraId="35DC4E43">
            <w:pPr>
              <w:spacing w:line="300" w:lineRule="exact"/>
              <w:rPr>
                <w:rFonts w:ascii="宋体" w:hAnsi="宋体"/>
                <w:sz w:val="18"/>
                <w:szCs w:val="18"/>
              </w:rPr>
            </w:pPr>
            <w:r>
              <w:rPr>
                <w:rFonts w:hint="eastAsia" w:ascii="宋体" w:hAnsi="宋体"/>
                <w:b/>
                <w:bCs/>
                <w:sz w:val="18"/>
                <w:szCs w:val="18"/>
              </w:rPr>
              <w:t>二、</w:t>
            </w:r>
            <w:r>
              <w:rPr>
                <w:rFonts w:hint="eastAsia" w:ascii="宋体" w:hAnsi="宋体"/>
                <w:b/>
                <w:color w:val="000000"/>
                <w:sz w:val="18"/>
                <w:szCs w:val="18"/>
              </w:rPr>
              <w:t>绩效评价指标评分（参考）</w:t>
            </w:r>
          </w:p>
        </w:tc>
      </w:tr>
      <w:tr w14:paraId="4014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vAlign w:val="center"/>
          </w:tcPr>
          <w:p w14:paraId="55B7BCC7">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vAlign w:val="center"/>
          </w:tcPr>
          <w:p w14:paraId="158EF291">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vAlign w:val="center"/>
          </w:tcPr>
          <w:p w14:paraId="4221EB45">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vAlign w:val="center"/>
          </w:tcPr>
          <w:p w14:paraId="2FB35B51">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49B34C53">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vAlign w:val="center"/>
          </w:tcPr>
          <w:p w14:paraId="0878022E">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vAlign w:val="center"/>
          </w:tcPr>
          <w:p w14:paraId="772227F2">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得分</w:t>
            </w:r>
          </w:p>
        </w:tc>
      </w:tr>
      <w:tr w14:paraId="3F16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1A08DC4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决策</w:t>
            </w:r>
          </w:p>
          <w:p w14:paraId="414A2F89">
            <w:pPr>
              <w:autoSpaceDN w:val="0"/>
              <w:spacing w:line="300" w:lineRule="exact"/>
              <w:jc w:val="center"/>
              <w:textAlignment w:val="center"/>
              <w:rPr>
                <w:rFonts w:ascii="宋体" w:hAnsi="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vAlign w:val="center"/>
          </w:tcPr>
          <w:p w14:paraId="4E89F49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40</w:t>
            </w:r>
          </w:p>
        </w:tc>
        <w:tc>
          <w:tcPr>
            <w:tcW w:w="1597" w:type="dxa"/>
            <w:vMerge w:val="restart"/>
            <w:tcBorders>
              <w:top w:val="single" w:color="000000" w:sz="4" w:space="0"/>
              <w:left w:val="single" w:color="000000" w:sz="4" w:space="0"/>
              <w:right w:val="single" w:color="000000" w:sz="4" w:space="0"/>
            </w:tcBorders>
            <w:vAlign w:val="center"/>
          </w:tcPr>
          <w:p w14:paraId="72C32C2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vAlign w:val="center"/>
          </w:tcPr>
          <w:p w14:paraId="005FB06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4842B8FA">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07A3488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34BBDA9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11F8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4AD50A17">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4E2ABC8D">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4E0035BE">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5418868D">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3767877E">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4D446C2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368B164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0642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50B48869">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13D00648">
            <w:pPr>
              <w:autoSpaceDN w:val="0"/>
              <w:spacing w:line="300" w:lineRule="exact"/>
              <w:jc w:val="center"/>
              <w:textAlignment w:val="center"/>
              <w:rPr>
                <w:rFonts w:ascii="宋体" w:hAnsi="宋体"/>
                <w:color w:val="000000"/>
                <w:sz w:val="18"/>
                <w:szCs w:val="18"/>
              </w:rPr>
            </w:pPr>
          </w:p>
        </w:tc>
        <w:tc>
          <w:tcPr>
            <w:tcW w:w="1597" w:type="dxa"/>
            <w:vMerge w:val="restart"/>
            <w:tcBorders>
              <w:left w:val="single" w:color="000000" w:sz="4" w:space="0"/>
              <w:right w:val="single" w:color="000000" w:sz="4" w:space="0"/>
            </w:tcBorders>
            <w:vAlign w:val="center"/>
          </w:tcPr>
          <w:p w14:paraId="7AD466F5">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绩效目标</w:t>
            </w:r>
          </w:p>
        </w:tc>
        <w:tc>
          <w:tcPr>
            <w:tcW w:w="621" w:type="dxa"/>
            <w:vMerge w:val="restart"/>
            <w:tcBorders>
              <w:left w:val="single" w:color="000000" w:sz="4" w:space="0"/>
              <w:right w:val="single" w:color="000000" w:sz="4" w:space="0"/>
            </w:tcBorders>
            <w:vAlign w:val="center"/>
          </w:tcPr>
          <w:p w14:paraId="3DC4966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152BB2F0">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3B324731">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c>
          <w:tcPr>
            <w:tcW w:w="790" w:type="dxa"/>
            <w:tcBorders>
              <w:top w:val="single" w:color="000000" w:sz="4" w:space="0"/>
              <w:left w:val="single" w:color="000000" w:sz="4" w:space="0"/>
              <w:bottom w:val="single" w:color="000000" w:sz="4" w:space="0"/>
              <w:right w:val="single" w:color="000000" w:sz="4" w:space="0"/>
            </w:tcBorders>
            <w:vAlign w:val="center"/>
          </w:tcPr>
          <w:p w14:paraId="507FE0C5">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r>
      <w:tr w14:paraId="2BF3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A01E69B">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34E9EE1E">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55B1F717">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3DD3E5CA">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5A3D7096">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7CA20BF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c>
          <w:tcPr>
            <w:tcW w:w="790" w:type="dxa"/>
            <w:tcBorders>
              <w:top w:val="single" w:color="000000" w:sz="4" w:space="0"/>
              <w:left w:val="single" w:color="000000" w:sz="4" w:space="0"/>
              <w:bottom w:val="single" w:color="000000" w:sz="4" w:space="0"/>
              <w:right w:val="single" w:color="000000" w:sz="4" w:space="0"/>
            </w:tcBorders>
            <w:vAlign w:val="center"/>
          </w:tcPr>
          <w:p w14:paraId="0B1F40D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r>
      <w:tr w14:paraId="0439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53CE11C1">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008FEAC5">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5022297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48E96B22">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19CD0AA9">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14B3111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c>
          <w:tcPr>
            <w:tcW w:w="790" w:type="dxa"/>
            <w:tcBorders>
              <w:top w:val="single" w:color="000000" w:sz="4" w:space="0"/>
              <w:left w:val="single" w:color="000000" w:sz="4" w:space="0"/>
              <w:bottom w:val="single" w:color="000000" w:sz="4" w:space="0"/>
              <w:right w:val="single" w:color="000000" w:sz="4" w:space="0"/>
            </w:tcBorders>
            <w:vAlign w:val="center"/>
          </w:tcPr>
          <w:p w14:paraId="59EC57F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r>
      <w:tr w14:paraId="5BA2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vAlign w:val="center"/>
          </w:tcPr>
          <w:p w14:paraId="1DCC1C4A">
            <w:pPr>
              <w:spacing w:line="300" w:lineRule="exact"/>
              <w:jc w:val="center"/>
              <w:rPr>
                <w:rFonts w:ascii="宋体" w:hAnsi="宋体"/>
                <w:sz w:val="18"/>
                <w:szCs w:val="18"/>
              </w:rPr>
            </w:pPr>
          </w:p>
        </w:tc>
        <w:tc>
          <w:tcPr>
            <w:tcW w:w="748" w:type="dxa"/>
            <w:gridSpan w:val="3"/>
            <w:vMerge w:val="continue"/>
            <w:tcBorders>
              <w:left w:val="single" w:color="000000" w:sz="4" w:space="0"/>
              <w:bottom w:val="single" w:color="auto" w:sz="4" w:space="0"/>
              <w:right w:val="single" w:color="000000" w:sz="4" w:space="0"/>
            </w:tcBorders>
            <w:vAlign w:val="center"/>
          </w:tcPr>
          <w:p w14:paraId="15EE168E">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3991356A">
            <w:pPr>
              <w:autoSpaceDN w:val="0"/>
              <w:spacing w:line="300" w:lineRule="exact"/>
              <w:jc w:val="center"/>
              <w:textAlignment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9427A37">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075D4FA">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94163E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c>
          <w:tcPr>
            <w:tcW w:w="790" w:type="dxa"/>
            <w:tcBorders>
              <w:top w:val="single" w:color="000000" w:sz="4" w:space="0"/>
              <w:left w:val="single" w:color="000000" w:sz="4" w:space="0"/>
              <w:bottom w:val="single" w:color="000000" w:sz="4" w:space="0"/>
              <w:right w:val="single" w:color="000000" w:sz="4" w:space="0"/>
            </w:tcBorders>
            <w:vAlign w:val="center"/>
          </w:tcPr>
          <w:p w14:paraId="7D1D0115">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3.5</w:t>
            </w:r>
          </w:p>
        </w:tc>
      </w:tr>
      <w:tr w14:paraId="48E9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vAlign w:val="center"/>
          </w:tcPr>
          <w:p w14:paraId="68F7DEB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vAlign w:val="center"/>
          </w:tcPr>
          <w:p w14:paraId="30E5A85A">
            <w:pPr>
              <w:autoSpaceDN w:val="0"/>
              <w:spacing w:line="300" w:lineRule="exact"/>
              <w:jc w:val="center"/>
              <w:textAlignment w:val="center"/>
              <w:rPr>
                <w:rFonts w:ascii="宋体" w:hAnsi="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6B1CD16E">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0C84225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8</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79A4DB0F">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100FB432">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7620879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0E1F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114D2B42">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0066C2A1">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31AA5B18">
            <w:pPr>
              <w:spacing w:line="300" w:lineRule="exact"/>
              <w:jc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0AF1E43">
            <w:pPr>
              <w:spacing w:line="300" w:lineRule="exact"/>
              <w:jc w:val="center"/>
              <w:rPr>
                <w:rFonts w:ascii="宋体" w:hAnsi="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4CC1D1E6">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40B3041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7A30DFD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6872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72BDA99">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4FD486BD">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3DF37FE0">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vAlign w:val="center"/>
          </w:tcPr>
          <w:p w14:paraId="16400E4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174D2747">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07D9C9F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659EA22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282A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10694EA">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6A7FA6BD">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right w:val="single" w:color="000000" w:sz="4" w:space="0"/>
            </w:tcBorders>
            <w:vAlign w:val="center"/>
          </w:tcPr>
          <w:p w14:paraId="4164F85A">
            <w:pPr>
              <w:spacing w:line="0" w:lineRule="atLeast"/>
              <w:jc w:val="center"/>
              <w:rPr>
                <w:rFonts w:ascii="宋体" w:hAnsi="宋体"/>
                <w:color w:val="000000"/>
                <w:sz w:val="18"/>
                <w:szCs w:val="18"/>
              </w:rPr>
            </w:pPr>
            <w:r>
              <w:rPr>
                <w:rFonts w:hint="eastAsia" w:ascii="宋体" w:hAnsi="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vAlign w:val="center"/>
          </w:tcPr>
          <w:p w14:paraId="0636CB07">
            <w:pPr>
              <w:autoSpaceDN w:val="0"/>
              <w:spacing w:line="300" w:lineRule="exact"/>
              <w:jc w:val="center"/>
              <w:textAlignment w:val="center"/>
              <w:rPr>
                <w:rFonts w:ascii="宋体" w:hAnsi="宋体"/>
                <w:sz w:val="18"/>
                <w:szCs w:val="18"/>
              </w:rPr>
            </w:pPr>
            <w:r>
              <w:rPr>
                <w:rFonts w:hint="eastAsia" w:ascii="宋体" w:hAnsi="宋体"/>
                <w:sz w:val="18"/>
                <w:szCs w:val="18"/>
              </w:rPr>
              <w:t>6</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5728B88">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2E9F986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6019309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4EF1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58E2C17">
            <w:pPr>
              <w:spacing w:line="300" w:lineRule="exact"/>
              <w:jc w:val="center"/>
              <w:rPr>
                <w:rFonts w:ascii="宋体" w:hAnsi="宋体"/>
                <w:sz w:val="18"/>
                <w:szCs w:val="18"/>
              </w:rPr>
            </w:pPr>
          </w:p>
        </w:tc>
        <w:tc>
          <w:tcPr>
            <w:tcW w:w="748" w:type="dxa"/>
            <w:gridSpan w:val="3"/>
            <w:vMerge w:val="continue"/>
            <w:tcBorders>
              <w:left w:val="single" w:color="000000" w:sz="4" w:space="0"/>
              <w:bottom w:val="single" w:color="000000" w:sz="4" w:space="0"/>
              <w:right w:val="single" w:color="000000" w:sz="4" w:space="0"/>
            </w:tcBorders>
            <w:vAlign w:val="center"/>
          </w:tcPr>
          <w:p w14:paraId="08781475">
            <w:pPr>
              <w:spacing w:line="300" w:lineRule="exact"/>
              <w:jc w:val="center"/>
              <w:rPr>
                <w:rFonts w:ascii="宋体" w:hAnsi="宋体"/>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70CBD56C">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auto" w:sz="4" w:space="0"/>
              <w:right w:val="single" w:color="000000" w:sz="4" w:space="0"/>
            </w:tcBorders>
            <w:vAlign w:val="center"/>
          </w:tcPr>
          <w:p w14:paraId="6481FEA5">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auto" w:sz="4" w:space="0"/>
              <w:right w:val="single" w:color="000000" w:sz="4" w:space="0"/>
            </w:tcBorders>
            <w:vAlign w:val="center"/>
          </w:tcPr>
          <w:p w14:paraId="3AC46A4F">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11B05B4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0A4FBE5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1DA0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1413" w:type="dxa"/>
            <w:vMerge w:val="restart"/>
            <w:tcBorders>
              <w:top w:val="single" w:color="000000" w:sz="4" w:space="0"/>
              <w:left w:val="single" w:color="000000" w:sz="4" w:space="0"/>
              <w:right w:val="single" w:color="000000" w:sz="4" w:space="0"/>
            </w:tcBorders>
            <w:vAlign w:val="center"/>
          </w:tcPr>
          <w:p w14:paraId="12F6B17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A25E5A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60</w:t>
            </w:r>
          </w:p>
        </w:tc>
        <w:tc>
          <w:tcPr>
            <w:tcW w:w="1597" w:type="dxa"/>
            <w:vMerge w:val="restart"/>
            <w:tcBorders>
              <w:top w:val="single" w:color="000000" w:sz="4" w:space="0"/>
              <w:left w:val="single" w:color="000000" w:sz="4" w:space="0"/>
              <w:right w:val="single" w:color="auto" w:sz="4" w:space="0"/>
            </w:tcBorders>
            <w:vAlign w:val="center"/>
          </w:tcPr>
          <w:p w14:paraId="6F32294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数量指标</w:t>
            </w:r>
          </w:p>
        </w:tc>
        <w:tc>
          <w:tcPr>
            <w:tcW w:w="621" w:type="dxa"/>
            <w:vMerge w:val="restart"/>
            <w:tcBorders>
              <w:top w:val="single" w:color="auto" w:sz="4" w:space="0"/>
              <w:left w:val="single" w:color="auto" w:sz="4" w:space="0"/>
              <w:right w:val="single" w:color="auto" w:sz="4" w:space="0"/>
            </w:tcBorders>
            <w:vAlign w:val="center"/>
          </w:tcPr>
          <w:p w14:paraId="753394E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20</w:t>
            </w:r>
          </w:p>
        </w:tc>
        <w:tc>
          <w:tcPr>
            <w:tcW w:w="2516" w:type="dxa"/>
            <w:gridSpan w:val="4"/>
            <w:tcBorders>
              <w:top w:val="single" w:color="auto" w:sz="4" w:space="0"/>
              <w:left w:val="single" w:color="auto" w:sz="4" w:space="0"/>
              <w:bottom w:val="single" w:color="auto" w:sz="4" w:space="0"/>
              <w:right w:val="single" w:color="auto" w:sz="4" w:space="0"/>
            </w:tcBorders>
            <w:vAlign w:val="center"/>
          </w:tcPr>
          <w:p w14:paraId="635E1420">
            <w:pPr>
              <w:widowControl/>
              <w:jc w:val="center"/>
              <w:rPr>
                <w:color w:val="000000"/>
                <w:kern w:val="0"/>
                <w:sz w:val="20"/>
                <w:szCs w:val="20"/>
              </w:rPr>
            </w:pPr>
            <w:r>
              <w:rPr>
                <w:rFonts w:hint="eastAsia"/>
                <w:color w:val="000000"/>
                <w:sz w:val="20"/>
                <w:szCs w:val="20"/>
              </w:rPr>
              <w:t>应付事项完成率</w:t>
            </w:r>
          </w:p>
        </w:tc>
        <w:tc>
          <w:tcPr>
            <w:tcW w:w="1334" w:type="dxa"/>
            <w:tcBorders>
              <w:top w:val="single" w:color="000000" w:sz="4" w:space="0"/>
              <w:left w:val="single" w:color="auto" w:sz="4" w:space="0"/>
              <w:right w:val="single" w:color="000000" w:sz="4" w:space="0"/>
            </w:tcBorders>
            <w:vAlign w:val="center"/>
          </w:tcPr>
          <w:p w14:paraId="7EC6988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lang w:val="en-US" w:eastAsia="zh-CN"/>
              </w:rPr>
              <w:t>2</w:t>
            </w:r>
            <w:r>
              <w:rPr>
                <w:rFonts w:hint="eastAsia" w:ascii="宋体" w:hAnsi="宋体"/>
                <w:color w:val="000000"/>
                <w:sz w:val="18"/>
                <w:szCs w:val="18"/>
              </w:rPr>
              <w:t>0</w:t>
            </w:r>
          </w:p>
        </w:tc>
        <w:tc>
          <w:tcPr>
            <w:tcW w:w="790" w:type="dxa"/>
            <w:tcBorders>
              <w:top w:val="single" w:color="000000" w:sz="4" w:space="0"/>
              <w:left w:val="single" w:color="000000" w:sz="4" w:space="0"/>
              <w:right w:val="single" w:color="000000" w:sz="4" w:space="0"/>
            </w:tcBorders>
            <w:vAlign w:val="center"/>
          </w:tcPr>
          <w:p w14:paraId="02DB6C5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lang w:val="en-US" w:eastAsia="zh-CN"/>
              </w:rPr>
              <w:t>2</w:t>
            </w:r>
            <w:r>
              <w:rPr>
                <w:rFonts w:hint="eastAsia" w:ascii="宋体" w:hAnsi="宋体"/>
                <w:color w:val="000000"/>
                <w:sz w:val="18"/>
                <w:szCs w:val="18"/>
              </w:rPr>
              <w:t>0</w:t>
            </w:r>
          </w:p>
        </w:tc>
      </w:tr>
      <w:tr w14:paraId="246B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413" w:type="dxa"/>
            <w:vMerge w:val="continue"/>
            <w:tcBorders>
              <w:left w:val="single" w:color="000000" w:sz="4" w:space="0"/>
              <w:right w:val="single" w:color="000000" w:sz="4" w:space="0"/>
            </w:tcBorders>
            <w:vAlign w:val="center"/>
          </w:tcPr>
          <w:p w14:paraId="78F3631F">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018BA1">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right w:val="single" w:color="000000" w:sz="4" w:space="0"/>
            </w:tcBorders>
            <w:vAlign w:val="center"/>
          </w:tcPr>
          <w:p w14:paraId="7585430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质量指标</w:t>
            </w:r>
          </w:p>
        </w:tc>
        <w:tc>
          <w:tcPr>
            <w:tcW w:w="621" w:type="dxa"/>
            <w:vMerge w:val="restart"/>
            <w:tcBorders>
              <w:top w:val="single" w:color="auto" w:sz="4" w:space="0"/>
              <w:left w:val="single" w:color="000000" w:sz="4" w:space="0"/>
              <w:right w:val="single" w:color="000000" w:sz="4" w:space="0"/>
            </w:tcBorders>
            <w:vAlign w:val="center"/>
          </w:tcPr>
          <w:p w14:paraId="2608126D">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2516" w:type="dxa"/>
            <w:gridSpan w:val="4"/>
            <w:tcBorders>
              <w:top w:val="single" w:color="auto" w:sz="4" w:space="0"/>
              <w:left w:val="single" w:color="000000" w:sz="4" w:space="0"/>
              <w:bottom w:val="single" w:color="auto" w:sz="4" w:space="0"/>
              <w:right w:val="single" w:color="auto" w:sz="4" w:space="0"/>
            </w:tcBorders>
            <w:vAlign w:val="center"/>
          </w:tcPr>
          <w:p w14:paraId="1EC406B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付款审批手续率</w:t>
            </w:r>
          </w:p>
        </w:tc>
        <w:tc>
          <w:tcPr>
            <w:tcW w:w="1334" w:type="dxa"/>
            <w:tcBorders>
              <w:top w:val="single" w:color="auto" w:sz="4" w:space="0"/>
              <w:left w:val="single" w:color="auto" w:sz="4" w:space="0"/>
              <w:bottom w:val="single" w:color="auto" w:sz="4" w:space="0"/>
              <w:right w:val="single" w:color="000000" w:sz="4" w:space="0"/>
            </w:tcBorders>
            <w:vAlign w:val="center"/>
          </w:tcPr>
          <w:p w14:paraId="6C2646B8">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90" w:type="dxa"/>
            <w:tcBorders>
              <w:top w:val="single" w:color="000000" w:sz="4" w:space="0"/>
              <w:left w:val="single" w:color="000000" w:sz="4" w:space="0"/>
              <w:bottom w:val="single" w:color="auto" w:sz="4" w:space="0"/>
              <w:right w:val="single" w:color="000000" w:sz="4" w:space="0"/>
            </w:tcBorders>
            <w:vAlign w:val="center"/>
          </w:tcPr>
          <w:p w14:paraId="5D738C37">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2832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413" w:type="dxa"/>
            <w:vMerge w:val="continue"/>
            <w:tcBorders>
              <w:left w:val="single" w:color="000000" w:sz="4" w:space="0"/>
              <w:right w:val="single" w:color="000000" w:sz="4" w:space="0"/>
            </w:tcBorders>
            <w:vAlign w:val="center"/>
          </w:tcPr>
          <w:p w14:paraId="4ED6EEB0">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3B367B3">
            <w:pPr>
              <w:spacing w:line="300" w:lineRule="exact"/>
              <w:jc w:val="center"/>
              <w:rPr>
                <w:rFonts w:ascii="宋体" w:hAnsi="宋体"/>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39AD497A">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18EFA0B0">
            <w:pPr>
              <w:spacing w:line="300" w:lineRule="exact"/>
              <w:jc w:val="center"/>
              <w:rPr>
                <w:rFonts w:ascii="宋体" w:hAnsi="宋体"/>
                <w:sz w:val="18"/>
                <w:szCs w:val="18"/>
              </w:rPr>
            </w:pPr>
          </w:p>
        </w:tc>
        <w:tc>
          <w:tcPr>
            <w:tcW w:w="2516" w:type="dxa"/>
            <w:gridSpan w:val="4"/>
            <w:tcBorders>
              <w:top w:val="single" w:color="auto" w:sz="4" w:space="0"/>
              <w:left w:val="single" w:color="000000" w:sz="4" w:space="0"/>
              <w:bottom w:val="single" w:color="auto" w:sz="4" w:space="0"/>
              <w:right w:val="single" w:color="auto" w:sz="4" w:space="0"/>
            </w:tcBorders>
            <w:vAlign w:val="center"/>
          </w:tcPr>
          <w:p w14:paraId="06EDDE5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付款单据真实合法性</w:t>
            </w:r>
          </w:p>
        </w:tc>
        <w:tc>
          <w:tcPr>
            <w:tcW w:w="1334" w:type="dxa"/>
            <w:tcBorders>
              <w:top w:val="single" w:color="auto" w:sz="4" w:space="0"/>
              <w:left w:val="single" w:color="auto" w:sz="4" w:space="0"/>
              <w:bottom w:val="single" w:color="000000" w:sz="4" w:space="0"/>
              <w:right w:val="single" w:color="000000" w:sz="4" w:space="0"/>
            </w:tcBorders>
            <w:vAlign w:val="center"/>
          </w:tcPr>
          <w:p w14:paraId="247BB2F8">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90" w:type="dxa"/>
            <w:tcBorders>
              <w:top w:val="single" w:color="auto" w:sz="4" w:space="0"/>
              <w:left w:val="single" w:color="000000" w:sz="4" w:space="0"/>
              <w:bottom w:val="single" w:color="000000" w:sz="4" w:space="0"/>
              <w:right w:val="single" w:color="000000" w:sz="4" w:space="0"/>
            </w:tcBorders>
            <w:vAlign w:val="center"/>
          </w:tcPr>
          <w:p w14:paraId="25153D45">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1CF7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1413" w:type="dxa"/>
            <w:vMerge w:val="continue"/>
            <w:tcBorders>
              <w:left w:val="single" w:color="000000" w:sz="4" w:space="0"/>
              <w:right w:val="single" w:color="000000" w:sz="4" w:space="0"/>
            </w:tcBorders>
            <w:vAlign w:val="center"/>
          </w:tcPr>
          <w:p w14:paraId="776F189A">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2F65EF0">
            <w:pPr>
              <w:spacing w:line="300" w:lineRule="exact"/>
              <w:jc w:val="center"/>
              <w:rPr>
                <w:rFonts w:ascii="宋体" w:hAnsi="宋体"/>
                <w:sz w:val="18"/>
                <w:szCs w:val="18"/>
              </w:rPr>
            </w:pPr>
          </w:p>
        </w:tc>
        <w:tc>
          <w:tcPr>
            <w:tcW w:w="1597" w:type="dxa"/>
            <w:tcBorders>
              <w:top w:val="single" w:color="000000" w:sz="4" w:space="0"/>
              <w:left w:val="single" w:color="000000" w:sz="4" w:space="0"/>
              <w:right w:val="single" w:color="000000" w:sz="4" w:space="0"/>
            </w:tcBorders>
            <w:vAlign w:val="center"/>
          </w:tcPr>
          <w:p w14:paraId="18ABC4E1">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产出时效</w:t>
            </w:r>
          </w:p>
        </w:tc>
        <w:tc>
          <w:tcPr>
            <w:tcW w:w="621" w:type="dxa"/>
            <w:tcBorders>
              <w:top w:val="single" w:color="000000" w:sz="4" w:space="0"/>
              <w:left w:val="single" w:color="000000" w:sz="4" w:space="0"/>
              <w:right w:val="single" w:color="000000" w:sz="4" w:space="0"/>
            </w:tcBorders>
            <w:vAlign w:val="center"/>
          </w:tcPr>
          <w:p w14:paraId="243423A9">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2516" w:type="dxa"/>
            <w:gridSpan w:val="4"/>
            <w:tcBorders>
              <w:top w:val="single" w:color="auto" w:sz="4" w:space="0"/>
              <w:left w:val="single" w:color="000000" w:sz="4" w:space="0"/>
              <w:bottom w:val="single" w:color="auto" w:sz="4" w:space="0"/>
              <w:right w:val="single" w:color="auto" w:sz="4" w:space="0"/>
            </w:tcBorders>
            <w:vAlign w:val="center"/>
          </w:tcPr>
          <w:p w14:paraId="04C05B57">
            <w:pPr>
              <w:autoSpaceDN w:val="0"/>
              <w:spacing w:line="300" w:lineRule="exact"/>
              <w:jc w:val="center"/>
              <w:textAlignment w:val="center"/>
              <w:rPr>
                <w:rFonts w:ascii="宋体" w:hAnsi="宋体"/>
                <w:b/>
                <w:color w:val="000000"/>
                <w:sz w:val="18"/>
                <w:szCs w:val="18"/>
              </w:rPr>
            </w:pPr>
            <w:r>
              <w:rPr>
                <w:rFonts w:hint="eastAsia" w:ascii="宋体" w:hAnsi="宋体" w:eastAsia="宋体"/>
                <w:color w:val="000000"/>
                <w:sz w:val="18"/>
                <w:szCs w:val="18"/>
              </w:rPr>
              <w:t>付款及时性</w:t>
            </w:r>
          </w:p>
        </w:tc>
        <w:tc>
          <w:tcPr>
            <w:tcW w:w="1334" w:type="dxa"/>
            <w:tcBorders>
              <w:top w:val="single" w:color="000000" w:sz="4" w:space="0"/>
              <w:left w:val="single" w:color="auto" w:sz="4" w:space="0"/>
              <w:bottom w:val="single" w:color="auto" w:sz="4" w:space="0"/>
              <w:right w:val="single" w:color="000000" w:sz="4" w:space="0"/>
            </w:tcBorders>
            <w:vAlign w:val="center"/>
          </w:tcPr>
          <w:p w14:paraId="5E6AAA0D">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auto" w:sz="4" w:space="0"/>
              <w:right w:val="single" w:color="000000" w:sz="4" w:space="0"/>
            </w:tcBorders>
            <w:vAlign w:val="center"/>
          </w:tcPr>
          <w:p w14:paraId="3B2039CD">
            <w:pPr>
              <w:autoSpaceDN w:val="0"/>
              <w:spacing w:line="300" w:lineRule="exact"/>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0FEF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4CDD6F7C">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A0D0108">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050495B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vAlign w:val="center"/>
          </w:tcPr>
          <w:p w14:paraId="30C0A59D">
            <w:pPr>
              <w:spacing w:line="300" w:lineRule="exact"/>
              <w:jc w:val="center"/>
              <w:rPr>
                <w:rFonts w:ascii="宋体" w:hAnsi="宋体"/>
                <w:sz w:val="18"/>
                <w:szCs w:val="18"/>
              </w:rPr>
            </w:pPr>
          </w:p>
        </w:tc>
        <w:tc>
          <w:tcPr>
            <w:tcW w:w="2516" w:type="dxa"/>
            <w:gridSpan w:val="4"/>
            <w:tcBorders>
              <w:top w:val="single" w:color="auto" w:sz="4" w:space="0"/>
              <w:left w:val="single" w:color="000000" w:sz="4" w:space="0"/>
              <w:bottom w:val="single" w:color="auto" w:sz="4" w:space="0"/>
              <w:right w:val="single" w:color="auto" w:sz="4" w:space="0"/>
            </w:tcBorders>
            <w:vAlign w:val="center"/>
          </w:tcPr>
          <w:p w14:paraId="417F3A30">
            <w:pPr>
              <w:autoSpaceDN w:val="0"/>
              <w:spacing w:line="300" w:lineRule="exact"/>
              <w:jc w:val="center"/>
              <w:textAlignment w:val="center"/>
              <w:rPr>
                <w:rFonts w:ascii="宋体" w:hAnsi="宋体"/>
                <w:color w:val="000000"/>
                <w:sz w:val="18"/>
                <w:szCs w:val="18"/>
              </w:rPr>
            </w:pPr>
          </w:p>
        </w:tc>
        <w:tc>
          <w:tcPr>
            <w:tcW w:w="1334" w:type="dxa"/>
            <w:tcBorders>
              <w:top w:val="single" w:color="auto" w:sz="4" w:space="0"/>
              <w:left w:val="single" w:color="auto" w:sz="4" w:space="0"/>
              <w:bottom w:val="single" w:color="000000" w:sz="4" w:space="0"/>
              <w:right w:val="single" w:color="000000" w:sz="4" w:space="0"/>
            </w:tcBorders>
            <w:vAlign w:val="center"/>
          </w:tcPr>
          <w:p w14:paraId="54A80C89">
            <w:pPr>
              <w:autoSpaceDN w:val="0"/>
              <w:spacing w:line="300" w:lineRule="exact"/>
              <w:jc w:val="center"/>
              <w:textAlignment w:val="center"/>
              <w:rPr>
                <w:rFonts w:ascii="宋体" w:hAnsi="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1E6C8B5E">
            <w:pPr>
              <w:autoSpaceDN w:val="0"/>
              <w:spacing w:line="300" w:lineRule="exact"/>
              <w:jc w:val="center"/>
              <w:textAlignment w:val="center"/>
              <w:rPr>
                <w:rFonts w:ascii="宋体" w:hAnsi="宋体"/>
                <w:color w:val="000000"/>
                <w:sz w:val="18"/>
                <w:szCs w:val="18"/>
              </w:rPr>
            </w:pPr>
          </w:p>
        </w:tc>
      </w:tr>
      <w:tr w14:paraId="429D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left w:val="single" w:color="000000" w:sz="4" w:space="0"/>
              <w:right w:val="single" w:color="000000" w:sz="4" w:space="0"/>
            </w:tcBorders>
            <w:vAlign w:val="center"/>
          </w:tcPr>
          <w:p w14:paraId="3C0A79DD">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BD3C8BA">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6E478024">
            <w:pPr>
              <w:autoSpaceDN w:val="0"/>
              <w:spacing w:line="300" w:lineRule="exact"/>
              <w:jc w:val="center"/>
              <w:textAlignment w:val="center"/>
              <w:rPr>
                <w:rFonts w:hint="eastAsia" w:ascii="宋体" w:hAnsi="宋体"/>
                <w:color w:val="000000"/>
                <w:sz w:val="18"/>
                <w:szCs w:val="18"/>
              </w:rPr>
            </w:pPr>
            <w:r>
              <w:rPr>
                <w:rFonts w:hint="eastAsia" w:ascii="宋体" w:hAnsi="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vAlign w:val="center"/>
          </w:tcPr>
          <w:p w14:paraId="685AC3BF">
            <w:pPr>
              <w:spacing w:line="300" w:lineRule="exact"/>
              <w:jc w:val="center"/>
              <w:rPr>
                <w:rFonts w:ascii="宋体" w:hAnsi="宋体"/>
                <w:sz w:val="18"/>
                <w:szCs w:val="18"/>
              </w:rPr>
            </w:pPr>
          </w:p>
        </w:tc>
        <w:tc>
          <w:tcPr>
            <w:tcW w:w="2516" w:type="dxa"/>
            <w:gridSpan w:val="4"/>
            <w:tcBorders>
              <w:top w:val="single" w:color="auto" w:sz="4" w:space="0"/>
              <w:left w:val="single" w:color="000000" w:sz="4" w:space="0"/>
              <w:bottom w:val="single" w:color="auto" w:sz="4" w:space="0"/>
              <w:right w:val="single" w:color="auto" w:sz="4" w:space="0"/>
            </w:tcBorders>
            <w:vAlign w:val="center"/>
          </w:tcPr>
          <w:p w14:paraId="1354A4EA">
            <w:pPr>
              <w:autoSpaceDN w:val="0"/>
              <w:spacing w:line="300" w:lineRule="exact"/>
              <w:jc w:val="center"/>
              <w:textAlignment w:val="center"/>
              <w:rPr>
                <w:rFonts w:ascii="宋体" w:hAnsi="宋体"/>
                <w:color w:val="000000"/>
                <w:sz w:val="18"/>
                <w:szCs w:val="18"/>
              </w:rPr>
            </w:pPr>
          </w:p>
        </w:tc>
        <w:tc>
          <w:tcPr>
            <w:tcW w:w="1334" w:type="dxa"/>
            <w:tcBorders>
              <w:top w:val="single" w:color="auto" w:sz="4" w:space="0"/>
              <w:left w:val="single" w:color="auto" w:sz="4" w:space="0"/>
              <w:bottom w:val="single" w:color="000000" w:sz="4" w:space="0"/>
              <w:right w:val="single" w:color="000000" w:sz="4" w:space="0"/>
            </w:tcBorders>
            <w:vAlign w:val="center"/>
          </w:tcPr>
          <w:p w14:paraId="6577AB08">
            <w:pPr>
              <w:autoSpaceDN w:val="0"/>
              <w:spacing w:line="300" w:lineRule="exact"/>
              <w:jc w:val="center"/>
              <w:textAlignment w:val="center"/>
              <w:rPr>
                <w:rFonts w:ascii="宋体" w:hAnsi="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6DC411D9">
            <w:pPr>
              <w:autoSpaceDN w:val="0"/>
              <w:spacing w:line="300" w:lineRule="exact"/>
              <w:jc w:val="center"/>
              <w:textAlignment w:val="center"/>
              <w:rPr>
                <w:rFonts w:ascii="宋体" w:hAnsi="宋体"/>
                <w:color w:val="000000"/>
                <w:sz w:val="18"/>
                <w:szCs w:val="18"/>
              </w:rPr>
            </w:pPr>
          </w:p>
        </w:tc>
      </w:tr>
      <w:tr w14:paraId="0D00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14:paraId="7AC30DCE">
            <w:pPr>
              <w:spacing w:line="300" w:lineRule="exact"/>
              <w:jc w:val="center"/>
              <w:rPr>
                <w:rFonts w:ascii="宋体" w:hAnsi="宋体"/>
                <w:sz w:val="18"/>
                <w:szCs w:val="18"/>
              </w:rPr>
            </w:pPr>
            <w:r>
              <w:rPr>
                <w:rFonts w:hint="eastAsia" w:ascii="宋体" w:hAnsi="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D12F37A">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1AF973BB">
            <w:pPr>
              <w:autoSpaceDN w:val="0"/>
              <w:spacing w:line="300" w:lineRule="exact"/>
              <w:jc w:val="center"/>
              <w:textAlignment w:val="center"/>
              <w:rPr>
                <w:rFonts w:ascii="宋体" w:hAnsi="宋体"/>
                <w:sz w:val="18"/>
                <w:szCs w:val="18"/>
              </w:rPr>
            </w:pPr>
            <w:r>
              <w:rPr>
                <w:rFonts w:hint="eastAsia" w:ascii="宋体" w:hAnsi="宋体"/>
                <w:color w:val="000000"/>
                <w:sz w:val="18"/>
                <w:szCs w:val="18"/>
              </w:rPr>
              <w:t>经济效益</w:t>
            </w:r>
          </w:p>
        </w:tc>
        <w:tc>
          <w:tcPr>
            <w:tcW w:w="621" w:type="dxa"/>
            <w:tcBorders>
              <w:top w:val="single" w:color="000000" w:sz="4" w:space="0"/>
              <w:left w:val="single" w:color="000000" w:sz="4" w:space="0"/>
              <w:bottom w:val="single" w:color="auto" w:sz="4" w:space="0"/>
              <w:right w:val="single" w:color="000000" w:sz="4" w:space="0"/>
            </w:tcBorders>
            <w:vAlign w:val="center"/>
          </w:tcPr>
          <w:p w14:paraId="58D5A03C">
            <w:pPr>
              <w:spacing w:line="300" w:lineRule="exact"/>
              <w:jc w:val="center"/>
              <w:rPr>
                <w:rFonts w:ascii="宋体" w:hAnsi="宋体"/>
                <w:sz w:val="18"/>
                <w:szCs w:val="18"/>
              </w:rPr>
            </w:pPr>
          </w:p>
        </w:tc>
        <w:tc>
          <w:tcPr>
            <w:tcW w:w="2516" w:type="dxa"/>
            <w:gridSpan w:val="4"/>
            <w:tcBorders>
              <w:top w:val="single" w:color="auto" w:sz="4" w:space="0"/>
              <w:left w:val="single" w:color="000000" w:sz="4" w:space="0"/>
              <w:bottom w:val="single" w:color="auto" w:sz="4" w:space="0"/>
              <w:right w:val="single" w:color="auto" w:sz="4" w:space="0"/>
            </w:tcBorders>
            <w:vAlign w:val="center"/>
          </w:tcPr>
          <w:p w14:paraId="0FBA96B8">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auto" w:sz="4" w:space="0"/>
              <w:bottom w:val="single" w:color="000000" w:sz="4" w:space="0"/>
              <w:right w:val="single" w:color="000000" w:sz="4" w:space="0"/>
            </w:tcBorders>
            <w:vAlign w:val="center"/>
          </w:tcPr>
          <w:p w14:paraId="0FD4F8C2">
            <w:pPr>
              <w:autoSpaceDN w:val="0"/>
              <w:spacing w:line="300" w:lineRule="exact"/>
              <w:jc w:val="center"/>
              <w:textAlignment w:val="center"/>
              <w:rPr>
                <w:rFonts w:ascii="宋体" w:hAnsi="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28108599">
            <w:pPr>
              <w:autoSpaceDN w:val="0"/>
              <w:spacing w:line="300" w:lineRule="exact"/>
              <w:jc w:val="center"/>
              <w:textAlignment w:val="center"/>
              <w:rPr>
                <w:rFonts w:ascii="宋体" w:hAnsi="宋体"/>
                <w:color w:val="000000"/>
                <w:sz w:val="18"/>
                <w:szCs w:val="18"/>
              </w:rPr>
            </w:pPr>
          </w:p>
        </w:tc>
      </w:tr>
      <w:tr w14:paraId="1C5B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05B8072A">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2686BE6">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71B7471A">
            <w:pPr>
              <w:autoSpaceDN w:val="0"/>
              <w:spacing w:line="300" w:lineRule="exact"/>
              <w:jc w:val="center"/>
              <w:textAlignment w:val="center"/>
              <w:rPr>
                <w:rFonts w:ascii="宋体" w:hAnsi="宋体"/>
                <w:sz w:val="18"/>
                <w:szCs w:val="18"/>
              </w:rPr>
            </w:pPr>
            <w:r>
              <w:rPr>
                <w:rFonts w:hint="eastAsia" w:ascii="宋体" w:hAnsi="宋体"/>
                <w:color w:val="000000"/>
                <w:sz w:val="18"/>
                <w:szCs w:val="18"/>
              </w:rPr>
              <w:t>社会效益</w:t>
            </w:r>
          </w:p>
        </w:tc>
        <w:tc>
          <w:tcPr>
            <w:tcW w:w="621" w:type="dxa"/>
            <w:tcBorders>
              <w:top w:val="single" w:color="auto" w:sz="4" w:space="0"/>
              <w:left w:val="single" w:color="000000" w:sz="4" w:space="0"/>
              <w:bottom w:val="single" w:color="auto" w:sz="4" w:space="0"/>
              <w:right w:val="single" w:color="000000" w:sz="4" w:space="0"/>
            </w:tcBorders>
            <w:vAlign w:val="center"/>
          </w:tcPr>
          <w:p w14:paraId="167006C4">
            <w:pPr>
              <w:spacing w:line="300" w:lineRule="exact"/>
              <w:jc w:val="center"/>
              <w:rPr>
                <w:rFonts w:ascii="宋体" w:hAnsi="宋体"/>
                <w:sz w:val="18"/>
                <w:szCs w:val="18"/>
              </w:rPr>
            </w:pPr>
            <w:r>
              <w:rPr>
                <w:rFonts w:hint="eastAsia" w:ascii="宋体" w:hAnsi="宋体"/>
                <w:sz w:val="18"/>
                <w:szCs w:val="18"/>
              </w:rPr>
              <w:t>5</w:t>
            </w:r>
          </w:p>
        </w:tc>
        <w:tc>
          <w:tcPr>
            <w:tcW w:w="2516" w:type="dxa"/>
            <w:gridSpan w:val="4"/>
            <w:tcBorders>
              <w:top w:val="single" w:color="auto" w:sz="4" w:space="0"/>
              <w:left w:val="single" w:color="000000" w:sz="4" w:space="0"/>
              <w:bottom w:val="single" w:color="auto" w:sz="4" w:space="0"/>
              <w:right w:val="single" w:color="auto" w:sz="4" w:space="0"/>
            </w:tcBorders>
            <w:vAlign w:val="center"/>
          </w:tcPr>
          <w:p w14:paraId="02BC45D7">
            <w:pPr>
              <w:autoSpaceDN w:val="0"/>
              <w:spacing w:line="300" w:lineRule="exact"/>
              <w:jc w:val="center"/>
              <w:textAlignment w:val="center"/>
              <w:rPr>
                <w:rFonts w:ascii="宋体" w:hAnsi="宋体"/>
                <w:color w:val="000000"/>
                <w:sz w:val="18"/>
                <w:szCs w:val="18"/>
              </w:rPr>
            </w:pPr>
            <w:r>
              <w:rPr>
                <w:rFonts w:hint="eastAsia" w:ascii="宋体" w:hAnsi="宋体" w:eastAsia="宋体"/>
                <w:color w:val="000000"/>
                <w:sz w:val="18"/>
                <w:szCs w:val="18"/>
              </w:rPr>
              <w:t>促进社会和谐发展</w:t>
            </w:r>
          </w:p>
        </w:tc>
        <w:tc>
          <w:tcPr>
            <w:tcW w:w="1334" w:type="dxa"/>
            <w:tcBorders>
              <w:top w:val="single" w:color="000000" w:sz="4" w:space="0"/>
              <w:left w:val="single" w:color="auto" w:sz="4" w:space="0"/>
              <w:bottom w:val="single" w:color="000000" w:sz="4" w:space="0"/>
              <w:right w:val="single" w:color="000000" w:sz="4" w:space="0"/>
            </w:tcBorders>
            <w:vAlign w:val="center"/>
          </w:tcPr>
          <w:p w14:paraId="35D625E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5</w:t>
            </w:r>
          </w:p>
        </w:tc>
        <w:tc>
          <w:tcPr>
            <w:tcW w:w="790" w:type="dxa"/>
            <w:tcBorders>
              <w:top w:val="single" w:color="000000" w:sz="4" w:space="0"/>
              <w:left w:val="single" w:color="000000" w:sz="4" w:space="0"/>
              <w:bottom w:val="single" w:color="000000" w:sz="4" w:space="0"/>
              <w:right w:val="single" w:color="000000" w:sz="4" w:space="0"/>
            </w:tcBorders>
            <w:vAlign w:val="center"/>
          </w:tcPr>
          <w:p w14:paraId="3D44E5F5">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5</w:t>
            </w:r>
          </w:p>
        </w:tc>
      </w:tr>
      <w:tr w14:paraId="7ED9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73EA5151">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3044C3A">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3A653EFD">
            <w:pPr>
              <w:autoSpaceDN w:val="0"/>
              <w:spacing w:line="300" w:lineRule="exact"/>
              <w:jc w:val="center"/>
              <w:textAlignment w:val="center"/>
              <w:rPr>
                <w:rFonts w:ascii="宋体" w:hAnsi="宋体"/>
                <w:sz w:val="18"/>
                <w:szCs w:val="18"/>
              </w:rPr>
            </w:pPr>
            <w:r>
              <w:rPr>
                <w:rFonts w:hint="eastAsia" w:ascii="宋体" w:hAnsi="宋体"/>
                <w:color w:val="000000"/>
                <w:sz w:val="18"/>
                <w:szCs w:val="18"/>
              </w:rPr>
              <w:t>环境效益</w:t>
            </w:r>
          </w:p>
        </w:tc>
        <w:tc>
          <w:tcPr>
            <w:tcW w:w="621" w:type="dxa"/>
            <w:tcBorders>
              <w:top w:val="single" w:color="auto" w:sz="4" w:space="0"/>
              <w:left w:val="single" w:color="000000" w:sz="4" w:space="0"/>
              <w:bottom w:val="single" w:color="auto" w:sz="4" w:space="0"/>
              <w:right w:val="single" w:color="000000" w:sz="4" w:space="0"/>
            </w:tcBorders>
            <w:vAlign w:val="center"/>
          </w:tcPr>
          <w:p w14:paraId="45AB02D8">
            <w:pPr>
              <w:spacing w:line="300" w:lineRule="exact"/>
              <w:jc w:val="center"/>
              <w:rPr>
                <w:rFonts w:ascii="宋体" w:hAnsi="宋体"/>
                <w:sz w:val="18"/>
                <w:szCs w:val="18"/>
              </w:rPr>
            </w:pPr>
          </w:p>
        </w:tc>
        <w:tc>
          <w:tcPr>
            <w:tcW w:w="2516" w:type="dxa"/>
            <w:gridSpan w:val="4"/>
            <w:tcBorders>
              <w:top w:val="single" w:color="auto" w:sz="4" w:space="0"/>
              <w:left w:val="single" w:color="000000" w:sz="4" w:space="0"/>
              <w:bottom w:val="single" w:color="auto" w:sz="4" w:space="0"/>
              <w:right w:val="single" w:color="auto" w:sz="4" w:space="0"/>
            </w:tcBorders>
            <w:vAlign w:val="center"/>
          </w:tcPr>
          <w:p w14:paraId="14D61366">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auto" w:sz="4" w:space="0"/>
              <w:bottom w:val="single" w:color="000000" w:sz="4" w:space="0"/>
              <w:right w:val="single" w:color="000000" w:sz="4" w:space="0"/>
            </w:tcBorders>
            <w:vAlign w:val="center"/>
          </w:tcPr>
          <w:p w14:paraId="25DBCF41">
            <w:pPr>
              <w:autoSpaceDN w:val="0"/>
              <w:spacing w:line="300" w:lineRule="exact"/>
              <w:jc w:val="center"/>
              <w:textAlignment w:val="center"/>
              <w:rPr>
                <w:rFonts w:ascii="宋体" w:hAnsi="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12A8C5E4">
            <w:pPr>
              <w:autoSpaceDN w:val="0"/>
              <w:spacing w:line="300" w:lineRule="exact"/>
              <w:jc w:val="center"/>
              <w:textAlignment w:val="center"/>
              <w:rPr>
                <w:rFonts w:ascii="宋体" w:hAnsi="宋体"/>
                <w:color w:val="000000"/>
                <w:sz w:val="18"/>
                <w:szCs w:val="18"/>
              </w:rPr>
            </w:pPr>
          </w:p>
        </w:tc>
      </w:tr>
      <w:tr w14:paraId="6ED8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0DD48B59">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B0D524C">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6D222B45">
            <w:pPr>
              <w:autoSpaceDN w:val="0"/>
              <w:spacing w:line="300" w:lineRule="exact"/>
              <w:jc w:val="center"/>
              <w:textAlignment w:val="center"/>
              <w:rPr>
                <w:rFonts w:ascii="宋体" w:hAnsi="宋体"/>
                <w:sz w:val="18"/>
                <w:szCs w:val="18"/>
              </w:rPr>
            </w:pPr>
            <w:r>
              <w:rPr>
                <w:rFonts w:hint="eastAsia" w:ascii="宋体" w:hAnsi="宋体"/>
                <w:color w:val="000000"/>
                <w:sz w:val="18"/>
                <w:szCs w:val="18"/>
              </w:rPr>
              <w:t>可持续影响</w:t>
            </w:r>
          </w:p>
        </w:tc>
        <w:tc>
          <w:tcPr>
            <w:tcW w:w="621" w:type="dxa"/>
            <w:tcBorders>
              <w:top w:val="single" w:color="auto" w:sz="4" w:space="0"/>
              <w:left w:val="single" w:color="000000" w:sz="4" w:space="0"/>
              <w:bottom w:val="single" w:color="000000" w:sz="4" w:space="0"/>
              <w:right w:val="single" w:color="000000" w:sz="4" w:space="0"/>
            </w:tcBorders>
            <w:vAlign w:val="center"/>
          </w:tcPr>
          <w:p w14:paraId="76323E56">
            <w:pPr>
              <w:spacing w:line="300" w:lineRule="exact"/>
              <w:jc w:val="center"/>
              <w:rPr>
                <w:rFonts w:ascii="宋体" w:hAnsi="宋体"/>
                <w:sz w:val="18"/>
                <w:szCs w:val="18"/>
              </w:rPr>
            </w:pPr>
          </w:p>
        </w:tc>
        <w:tc>
          <w:tcPr>
            <w:tcW w:w="2516" w:type="dxa"/>
            <w:gridSpan w:val="4"/>
            <w:tcBorders>
              <w:top w:val="single" w:color="auto" w:sz="4" w:space="0"/>
              <w:left w:val="single" w:color="000000" w:sz="4" w:space="0"/>
              <w:bottom w:val="single" w:color="000000" w:sz="4" w:space="0"/>
              <w:right w:val="single" w:color="auto" w:sz="4" w:space="0"/>
            </w:tcBorders>
            <w:vAlign w:val="center"/>
          </w:tcPr>
          <w:p w14:paraId="2DFF2918">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auto" w:sz="4" w:space="0"/>
              <w:bottom w:val="single" w:color="000000" w:sz="4" w:space="0"/>
              <w:right w:val="single" w:color="000000" w:sz="4" w:space="0"/>
            </w:tcBorders>
            <w:vAlign w:val="center"/>
          </w:tcPr>
          <w:p w14:paraId="7DF795C9">
            <w:pPr>
              <w:autoSpaceDN w:val="0"/>
              <w:spacing w:line="300" w:lineRule="exact"/>
              <w:jc w:val="center"/>
              <w:textAlignment w:val="center"/>
              <w:rPr>
                <w:rFonts w:ascii="宋体" w:hAnsi="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vAlign w:val="center"/>
          </w:tcPr>
          <w:p w14:paraId="446259E7">
            <w:pPr>
              <w:autoSpaceDN w:val="0"/>
              <w:spacing w:line="300" w:lineRule="exact"/>
              <w:jc w:val="center"/>
              <w:textAlignment w:val="center"/>
              <w:rPr>
                <w:rFonts w:ascii="宋体" w:hAnsi="宋体"/>
                <w:color w:val="000000"/>
                <w:sz w:val="18"/>
                <w:szCs w:val="18"/>
              </w:rPr>
            </w:pPr>
          </w:p>
        </w:tc>
      </w:tr>
      <w:tr w14:paraId="4E00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vAlign w:val="center"/>
          </w:tcPr>
          <w:p w14:paraId="4D9EAFB6">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8B5737F">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05234585">
            <w:pPr>
              <w:autoSpaceDN w:val="0"/>
              <w:spacing w:line="280" w:lineRule="exact"/>
              <w:jc w:val="center"/>
              <w:textAlignment w:val="center"/>
              <w:rPr>
                <w:rFonts w:ascii="宋体" w:hAnsi="宋体"/>
                <w:sz w:val="18"/>
                <w:szCs w:val="18"/>
              </w:rPr>
            </w:pPr>
            <w:r>
              <w:rPr>
                <w:rFonts w:hint="eastAsia" w:ascii="宋体" w:hAnsi="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vAlign w:val="center"/>
          </w:tcPr>
          <w:p w14:paraId="15BE681A">
            <w:pPr>
              <w:spacing w:line="280" w:lineRule="exact"/>
              <w:jc w:val="center"/>
              <w:rPr>
                <w:rFonts w:ascii="宋体" w:hAnsi="宋体"/>
                <w:sz w:val="18"/>
                <w:szCs w:val="18"/>
              </w:rPr>
            </w:pPr>
            <w:r>
              <w:rPr>
                <w:rFonts w:hint="eastAsia" w:ascii="宋体" w:hAnsi="宋体"/>
                <w:sz w:val="18"/>
                <w:szCs w:val="18"/>
              </w:rPr>
              <w:t>10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05D864D5">
            <w:pPr>
              <w:autoSpaceDN w:val="0"/>
              <w:spacing w:line="280" w:lineRule="exact"/>
              <w:jc w:val="center"/>
              <w:textAlignment w:val="center"/>
              <w:rPr>
                <w:rFonts w:ascii="宋体" w:hAnsi="宋体"/>
                <w:color w:val="000000"/>
                <w:sz w:val="18"/>
                <w:szCs w:val="18"/>
              </w:rPr>
            </w:pPr>
            <w:r>
              <w:rPr>
                <w:rFonts w:hint="eastAsia" w:ascii="宋体" w:hAnsi="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vAlign w:val="center"/>
          </w:tcPr>
          <w:p w14:paraId="7CA9617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7B06381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r>
      <w:tr w14:paraId="360A0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14:paraId="179CEF5E">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vAlign w:val="center"/>
          </w:tcPr>
          <w:p w14:paraId="6291A233">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vAlign w:val="center"/>
          </w:tcPr>
          <w:p w14:paraId="0758B910">
            <w:pPr>
              <w:autoSpaceDN w:val="0"/>
              <w:spacing w:line="300" w:lineRule="exact"/>
              <w:jc w:val="center"/>
              <w:textAlignment w:val="center"/>
              <w:rPr>
                <w:rFonts w:ascii="宋体" w:hAnsi="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61335D0D">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6F996A92">
            <w:pPr>
              <w:autoSpaceDN w:val="0"/>
              <w:spacing w:line="300" w:lineRule="exact"/>
              <w:jc w:val="center"/>
              <w:textAlignment w:val="center"/>
              <w:rPr>
                <w:rFonts w:ascii="宋体" w:hAnsi="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05205C19">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vAlign w:val="center"/>
          </w:tcPr>
          <w:p w14:paraId="762AC939">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r>
      <w:tr w14:paraId="4263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vAlign w:val="center"/>
          </w:tcPr>
          <w:p w14:paraId="7BE3FCCF">
            <w:pPr>
              <w:spacing w:line="300" w:lineRule="exact"/>
              <w:jc w:val="center"/>
              <w:rPr>
                <w:rFonts w:ascii="宋体" w:hAnsi="宋体"/>
                <w:sz w:val="18"/>
                <w:szCs w:val="18"/>
              </w:rPr>
            </w:pPr>
            <w:r>
              <w:rPr>
                <w:rFonts w:hint="eastAsia" w:ascii="宋体" w:hAnsi="宋体"/>
                <w:sz w:val="18"/>
                <w:szCs w:val="18"/>
              </w:rPr>
              <w:t>评价等次</w:t>
            </w:r>
          </w:p>
        </w:tc>
        <w:tc>
          <w:tcPr>
            <w:tcW w:w="7606" w:type="dxa"/>
            <w:gridSpan w:val="11"/>
            <w:vAlign w:val="center"/>
          </w:tcPr>
          <w:p w14:paraId="0A413065">
            <w:pPr>
              <w:spacing w:line="300" w:lineRule="exact"/>
              <w:jc w:val="center"/>
              <w:rPr>
                <w:rFonts w:ascii="宋体" w:hAnsi="宋体"/>
                <w:sz w:val="18"/>
                <w:szCs w:val="18"/>
              </w:rPr>
            </w:pPr>
            <w:r>
              <w:rPr>
                <w:rFonts w:hint="eastAsia" w:ascii="宋体" w:hAnsi="宋体" w:cs="宋体"/>
                <w:color w:val="000000"/>
                <w:kern w:val="0"/>
                <w:sz w:val="18"/>
                <w:szCs w:val="18"/>
              </w:rPr>
              <w:t>优</w:t>
            </w:r>
            <w:r>
              <w:rPr>
                <w:rFonts w:hint="eastAsia" w:ascii="宋体" w:hAnsi="宋体" w:cs="宋体"/>
                <w:color w:val="000000"/>
                <w:kern w:val="0"/>
                <w:sz w:val="18"/>
                <w:szCs w:val="18"/>
              </w:rPr>
              <w:sym w:font="Wingdings 2" w:char="0052"/>
            </w:r>
            <w:r>
              <w:rPr>
                <w:rFonts w:hint="eastAsia" w:ascii="宋体" w:hAnsi="宋体" w:cs="宋体"/>
                <w:color w:val="000000"/>
                <w:kern w:val="0"/>
                <w:sz w:val="18"/>
                <w:szCs w:val="18"/>
              </w:rPr>
              <w:t xml:space="preserve">        良□       中 □       差□</w:t>
            </w:r>
          </w:p>
        </w:tc>
      </w:tr>
      <w:tr w14:paraId="62B3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vAlign w:val="center"/>
          </w:tcPr>
          <w:p w14:paraId="3DAE64C8">
            <w:pPr>
              <w:spacing w:line="300" w:lineRule="exact"/>
              <w:jc w:val="center"/>
              <w:rPr>
                <w:rFonts w:ascii="宋体" w:hAnsi="宋体"/>
                <w:sz w:val="18"/>
                <w:szCs w:val="18"/>
              </w:rPr>
            </w:pPr>
          </w:p>
        </w:tc>
        <w:tc>
          <w:tcPr>
            <w:tcW w:w="7606" w:type="dxa"/>
            <w:gridSpan w:val="11"/>
            <w:vAlign w:val="center"/>
          </w:tcPr>
          <w:p w14:paraId="2C096248">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100-90（含）分为优、90-80（含）分为良、80-60（含）分为中、60分以下为差</w:t>
            </w:r>
          </w:p>
        </w:tc>
      </w:tr>
      <w:tr w14:paraId="31A8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413" w:type="dxa"/>
            <w:vAlign w:val="center"/>
          </w:tcPr>
          <w:p w14:paraId="249265E9">
            <w:pPr>
              <w:spacing w:line="300" w:lineRule="exact"/>
              <w:jc w:val="center"/>
              <w:rPr>
                <w:rFonts w:ascii="宋体" w:hAnsi="宋体"/>
                <w:sz w:val="18"/>
                <w:szCs w:val="18"/>
              </w:rPr>
            </w:pPr>
            <w:r>
              <w:rPr>
                <w:rFonts w:hint="eastAsia" w:ascii="宋体" w:hAnsi="宋体"/>
                <w:sz w:val="18"/>
                <w:szCs w:val="18"/>
              </w:rPr>
              <w:t>问题和建议</w:t>
            </w:r>
          </w:p>
        </w:tc>
        <w:tc>
          <w:tcPr>
            <w:tcW w:w="7606" w:type="dxa"/>
            <w:gridSpan w:val="11"/>
          </w:tcPr>
          <w:p w14:paraId="41678B5A">
            <w:pPr>
              <w:pStyle w:val="6"/>
              <w:jc w:val="both"/>
              <w:rPr>
                <w:rFonts w:ascii="宋体" w:hAnsi="宋体" w:cs="宋体"/>
                <w:color w:val="000000"/>
                <w:kern w:val="0"/>
                <w:sz w:val="18"/>
                <w:szCs w:val="18"/>
              </w:rPr>
            </w:pPr>
            <w:r>
              <w:rPr>
                <w:rFonts w:hint="eastAsia" w:ascii="宋体" w:hAnsi="宋体" w:cs="宋体"/>
                <w:color w:val="000000"/>
                <w:kern w:val="0"/>
                <w:sz w:val="18"/>
                <w:szCs w:val="18"/>
              </w:rPr>
              <w:t>无</w:t>
            </w:r>
          </w:p>
        </w:tc>
      </w:tr>
      <w:tr w14:paraId="6F5D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vAlign w:val="center"/>
          </w:tcPr>
          <w:p w14:paraId="630AD5ED">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评价人员</w:t>
            </w:r>
          </w:p>
        </w:tc>
      </w:tr>
      <w:tr w14:paraId="5CDF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5CA19E4B">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姓名</w:t>
            </w:r>
          </w:p>
        </w:tc>
        <w:tc>
          <w:tcPr>
            <w:tcW w:w="2159" w:type="dxa"/>
            <w:gridSpan w:val="3"/>
            <w:vAlign w:val="center"/>
          </w:tcPr>
          <w:p w14:paraId="6D613FF7">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职务/职称</w:t>
            </w:r>
          </w:p>
        </w:tc>
        <w:tc>
          <w:tcPr>
            <w:tcW w:w="2832" w:type="dxa"/>
            <w:gridSpan w:val="4"/>
            <w:vAlign w:val="center"/>
          </w:tcPr>
          <w:p w14:paraId="11735645">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2429" w:type="dxa"/>
            <w:gridSpan w:val="3"/>
            <w:vAlign w:val="center"/>
          </w:tcPr>
          <w:p w14:paraId="36EEC744">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签字</w:t>
            </w:r>
          </w:p>
        </w:tc>
      </w:tr>
      <w:tr w14:paraId="65C0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1D0F720D">
            <w:pPr>
              <w:spacing w:line="260" w:lineRule="exact"/>
              <w:rPr>
                <w:rFonts w:ascii="宋体" w:hAnsi="宋体" w:cs="宋体"/>
                <w:color w:val="000000"/>
                <w:kern w:val="0"/>
                <w:sz w:val="18"/>
                <w:szCs w:val="18"/>
              </w:rPr>
            </w:pPr>
            <w:r>
              <w:rPr>
                <w:rFonts w:hint="eastAsia" w:ascii="宋体" w:hAnsi="宋体" w:cs="宋体"/>
                <w:color w:val="000000"/>
                <w:kern w:val="0"/>
                <w:sz w:val="18"/>
                <w:szCs w:val="18"/>
              </w:rPr>
              <w:t>陈玉泉</w:t>
            </w:r>
          </w:p>
        </w:tc>
        <w:tc>
          <w:tcPr>
            <w:tcW w:w="2159" w:type="dxa"/>
            <w:gridSpan w:val="3"/>
          </w:tcPr>
          <w:p w14:paraId="698A9F6B">
            <w:pPr>
              <w:spacing w:line="260" w:lineRule="exact"/>
              <w:rPr>
                <w:rFonts w:ascii="宋体" w:hAnsi="宋体" w:cs="宋体"/>
                <w:color w:val="000000"/>
                <w:kern w:val="0"/>
                <w:sz w:val="18"/>
                <w:szCs w:val="18"/>
              </w:rPr>
            </w:pPr>
            <w:r>
              <w:rPr>
                <w:rFonts w:hint="eastAsia" w:ascii="宋体" w:hAnsi="宋体" w:cs="宋体"/>
                <w:color w:val="000000"/>
                <w:kern w:val="0"/>
                <w:sz w:val="18"/>
                <w:szCs w:val="18"/>
              </w:rPr>
              <w:t>局长</w:t>
            </w:r>
          </w:p>
        </w:tc>
        <w:tc>
          <w:tcPr>
            <w:tcW w:w="2832" w:type="dxa"/>
            <w:gridSpan w:val="4"/>
          </w:tcPr>
          <w:p w14:paraId="51DC93B8">
            <w:pPr>
              <w:spacing w:line="260" w:lineRule="exact"/>
              <w:rPr>
                <w:rFonts w:ascii="宋体" w:hAnsi="宋体" w:cs="宋体"/>
                <w:color w:val="000000"/>
                <w:kern w:val="0"/>
                <w:sz w:val="18"/>
                <w:szCs w:val="18"/>
              </w:rPr>
            </w:pPr>
            <w:r>
              <w:rPr>
                <w:rFonts w:hint="eastAsia" w:ascii="宋体" w:hAnsi="宋体" w:cs="宋体"/>
                <w:color w:val="000000"/>
                <w:kern w:val="0"/>
                <w:sz w:val="18"/>
                <w:szCs w:val="18"/>
              </w:rPr>
              <w:t>昆明市五华区医疗保障局</w:t>
            </w:r>
          </w:p>
        </w:tc>
        <w:tc>
          <w:tcPr>
            <w:tcW w:w="2429" w:type="dxa"/>
            <w:gridSpan w:val="3"/>
          </w:tcPr>
          <w:p w14:paraId="46E56DC9">
            <w:pPr>
              <w:spacing w:line="260" w:lineRule="exact"/>
              <w:rPr>
                <w:rFonts w:ascii="宋体" w:hAnsi="宋体" w:cs="宋体"/>
                <w:color w:val="000000"/>
                <w:kern w:val="0"/>
                <w:sz w:val="18"/>
                <w:szCs w:val="18"/>
              </w:rPr>
            </w:pPr>
          </w:p>
        </w:tc>
      </w:tr>
      <w:tr w14:paraId="328A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1CD8372E">
            <w:pPr>
              <w:spacing w:line="260" w:lineRule="exact"/>
              <w:rPr>
                <w:rFonts w:ascii="宋体" w:hAnsi="宋体" w:cs="宋体"/>
                <w:color w:val="000000"/>
                <w:kern w:val="0"/>
                <w:sz w:val="18"/>
                <w:szCs w:val="18"/>
              </w:rPr>
            </w:pPr>
            <w:r>
              <w:rPr>
                <w:rFonts w:hint="eastAsia" w:ascii="宋体" w:hAnsi="宋体" w:cs="宋体"/>
                <w:color w:val="000000"/>
                <w:kern w:val="0"/>
                <w:sz w:val="18"/>
                <w:szCs w:val="18"/>
              </w:rPr>
              <w:t>曾伟</w:t>
            </w:r>
          </w:p>
        </w:tc>
        <w:tc>
          <w:tcPr>
            <w:tcW w:w="2159" w:type="dxa"/>
            <w:gridSpan w:val="3"/>
          </w:tcPr>
          <w:p w14:paraId="637CD883">
            <w:pPr>
              <w:spacing w:line="260" w:lineRule="exact"/>
              <w:rPr>
                <w:rFonts w:ascii="宋体" w:hAnsi="宋体" w:cs="宋体"/>
                <w:color w:val="000000"/>
                <w:kern w:val="0"/>
                <w:sz w:val="18"/>
                <w:szCs w:val="18"/>
              </w:rPr>
            </w:pPr>
            <w:r>
              <w:rPr>
                <w:rFonts w:hint="eastAsia" w:ascii="宋体" w:hAnsi="宋体" w:cs="宋体"/>
                <w:color w:val="000000"/>
                <w:kern w:val="0"/>
                <w:sz w:val="18"/>
                <w:szCs w:val="18"/>
              </w:rPr>
              <w:t>副局长</w:t>
            </w:r>
          </w:p>
        </w:tc>
        <w:tc>
          <w:tcPr>
            <w:tcW w:w="2832" w:type="dxa"/>
            <w:gridSpan w:val="4"/>
          </w:tcPr>
          <w:p w14:paraId="2CD42949">
            <w:pPr>
              <w:spacing w:line="260" w:lineRule="exact"/>
              <w:rPr>
                <w:rFonts w:ascii="宋体" w:hAnsi="宋体" w:cs="宋体"/>
                <w:color w:val="000000"/>
                <w:kern w:val="0"/>
                <w:sz w:val="18"/>
                <w:szCs w:val="18"/>
              </w:rPr>
            </w:pPr>
            <w:r>
              <w:rPr>
                <w:rFonts w:hint="eastAsia" w:ascii="宋体" w:hAnsi="宋体" w:cs="宋体"/>
                <w:color w:val="000000"/>
                <w:kern w:val="0"/>
                <w:sz w:val="18"/>
                <w:szCs w:val="18"/>
              </w:rPr>
              <w:t>昆明市五华区医疗保障局</w:t>
            </w:r>
          </w:p>
        </w:tc>
        <w:tc>
          <w:tcPr>
            <w:tcW w:w="2429" w:type="dxa"/>
            <w:gridSpan w:val="3"/>
          </w:tcPr>
          <w:p w14:paraId="7DF0606D">
            <w:pPr>
              <w:spacing w:line="260" w:lineRule="exact"/>
              <w:rPr>
                <w:rFonts w:ascii="宋体" w:hAnsi="宋体" w:cs="宋体"/>
                <w:color w:val="000000"/>
                <w:kern w:val="0"/>
                <w:sz w:val="18"/>
                <w:szCs w:val="18"/>
              </w:rPr>
            </w:pPr>
          </w:p>
        </w:tc>
      </w:tr>
      <w:tr w14:paraId="1C0E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558961ED">
            <w:pPr>
              <w:spacing w:line="260" w:lineRule="exac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毛雁洁</w:t>
            </w:r>
          </w:p>
        </w:tc>
        <w:tc>
          <w:tcPr>
            <w:tcW w:w="2159" w:type="dxa"/>
            <w:gridSpan w:val="3"/>
          </w:tcPr>
          <w:p w14:paraId="5A2144FA">
            <w:pPr>
              <w:spacing w:line="260" w:lineRule="exac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办公室主任</w:t>
            </w:r>
          </w:p>
        </w:tc>
        <w:tc>
          <w:tcPr>
            <w:tcW w:w="2832" w:type="dxa"/>
            <w:gridSpan w:val="4"/>
          </w:tcPr>
          <w:p w14:paraId="3F1109FA">
            <w:pPr>
              <w:spacing w:line="260" w:lineRule="exact"/>
              <w:rPr>
                <w:rFonts w:hint="eastAsia" w:ascii="宋体" w:hAnsi="宋体" w:cs="宋体"/>
                <w:color w:val="000000"/>
                <w:kern w:val="0"/>
                <w:sz w:val="18"/>
                <w:szCs w:val="18"/>
              </w:rPr>
            </w:pPr>
            <w:r>
              <w:rPr>
                <w:rFonts w:hint="eastAsia" w:ascii="宋体" w:hAnsi="宋体" w:cs="宋体"/>
                <w:color w:val="000000"/>
                <w:kern w:val="0"/>
                <w:sz w:val="18"/>
                <w:szCs w:val="18"/>
              </w:rPr>
              <w:t>昆明市五华区医疗保障局</w:t>
            </w:r>
          </w:p>
        </w:tc>
        <w:tc>
          <w:tcPr>
            <w:tcW w:w="2429" w:type="dxa"/>
            <w:gridSpan w:val="3"/>
          </w:tcPr>
          <w:p w14:paraId="48D4C0E1">
            <w:pPr>
              <w:spacing w:line="260" w:lineRule="exact"/>
              <w:rPr>
                <w:rFonts w:ascii="宋体" w:hAnsi="宋体" w:cs="宋体"/>
                <w:color w:val="000000"/>
                <w:kern w:val="0"/>
                <w:sz w:val="18"/>
                <w:szCs w:val="18"/>
              </w:rPr>
            </w:pPr>
          </w:p>
        </w:tc>
      </w:tr>
      <w:tr w14:paraId="69C6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vAlign w:val="center"/>
          </w:tcPr>
          <w:p w14:paraId="7B2430A8">
            <w:pPr>
              <w:spacing w:line="400" w:lineRule="exact"/>
            </w:pPr>
            <w:r>
              <w:rPr>
                <w:rFonts w:hint="eastAsia"/>
              </w:rPr>
              <w:t xml:space="preserve">填报人（签字）：                                      年   月   日                                        </w:t>
            </w:r>
          </w:p>
          <w:p w14:paraId="37D59DBD">
            <w:pPr>
              <w:spacing w:line="400" w:lineRule="exact"/>
              <w:rPr>
                <w:rFonts w:ascii="Times New Roman" w:hAnsi="Times New Roman"/>
              </w:rPr>
            </w:pPr>
            <w:r>
              <w:rPr>
                <w:rFonts w:hint="eastAsia" w:ascii="Times New Roman" w:hAnsi="Times New Roman"/>
              </w:rPr>
              <w:t>评价组组长（签字）：                                  年   月   日</w:t>
            </w:r>
          </w:p>
          <w:p w14:paraId="713F6770">
            <w:pPr>
              <w:spacing w:line="400" w:lineRule="exact"/>
            </w:pPr>
            <w:r>
              <w:rPr>
                <w:rFonts w:hint="eastAsia" w:ascii="Times New Roman" w:hAnsi="Times New Roman"/>
              </w:rPr>
              <w:t>评价部门负责人（签字并盖章）：                        年   月   日</w:t>
            </w:r>
          </w:p>
        </w:tc>
      </w:tr>
    </w:tbl>
    <w:p w14:paraId="726F083B">
      <w:pPr>
        <w:rPr>
          <w:rFonts w:ascii="仿宋_GB2312" w:hAnsi="仿宋_GB2312" w:eastAsia="仿宋_GB2312" w:cs="仿宋_GB2312"/>
          <w:b/>
          <w:bCs/>
          <w:szCs w:val="24"/>
        </w:rPr>
      </w:pPr>
      <w:r>
        <w:rPr>
          <w:rFonts w:hint="eastAsia" w:ascii="仿宋_GB2312" w:hAnsi="仿宋_GB2312" w:eastAsia="仿宋_GB2312" w:cs="仿宋_GB2312"/>
          <w:b/>
          <w:bCs/>
          <w:szCs w:val="24"/>
        </w:rPr>
        <w:t>注：绩效评价指标可参考《云南省项目支出绩效评价管理办法》中附件2：《项目支出绩效评价指标体系框架》设置。</w:t>
      </w:r>
    </w:p>
    <w:p w14:paraId="64603328">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36"/>
          <w:szCs w:val="36"/>
          <w:lang w:val="en-US" w:eastAsia="zh-CN"/>
        </w:rPr>
      </w:pPr>
    </w:p>
    <w:p w14:paraId="08977F4E">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36"/>
          <w:szCs w:val="36"/>
          <w:lang w:val="en-US" w:eastAsia="zh-CN"/>
        </w:rPr>
      </w:pPr>
    </w:p>
    <w:p w14:paraId="1E889E76">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val="en-US" w:eastAsia="zh-CN"/>
        </w:rPr>
        <w:t>应付未付专项经费</w:t>
      </w:r>
      <w:r>
        <w:rPr>
          <w:rFonts w:hint="eastAsia" w:ascii="方正小标宋简体" w:hAnsi="方正小标宋简体" w:eastAsia="方正小标宋简体" w:cs="方正小标宋简体"/>
          <w:color w:val="auto"/>
          <w:sz w:val="36"/>
          <w:szCs w:val="36"/>
          <w:lang w:eastAsia="zh-CN"/>
        </w:rPr>
        <w:t>项目支出绩效评价报告</w:t>
      </w:r>
    </w:p>
    <w:p w14:paraId="34A95BB2">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0"/>
          <w:szCs w:val="30"/>
          <w:lang w:val="en-US" w:eastAsia="zh-CN"/>
        </w:rPr>
      </w:pPr>
      <w:bookmarkStart w:id="0" w:name="_GoBack"/>
      <w:bookmarkEnd w:id="0"/>
    </w:p>
    <w:p w14:paraId="4D5E7DA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14:paraId="4308252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（一）项目概况。</w:t>
      </w:r>
    </w:p>
    <w:p w14:paraId="6F71F6F6">
      <w:pPr>
        <w:keepNext w:val="0"/>
        <w:keepLines w:val="0"/>
        <w:pageBreakBefore w:val="0"/>
        <w:widowControl/>
        <w:kinsoku/>
        <w:wordWrap/>
        <w:overflowPunct/>
        <w:topLinePunct w:val="0"/>
        <w:autoSpaceDE/>
        <w:autoSpaceDN/>
        <w:bidi w:val="0"/>
        <w:adjustRightInd/>
        <w:snapToGrid/>
        <w:spacing w:line="560" w:lineRule="atLeas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基本情况</w:t>
      </w:r>
      <w:r>
        <w:rPr>
          <w:rFonts w:hint="eastAsia" w:ascii="仿宋_GB2312" w:hAnsi="仿宋_GB2312" w:eastAsia="仿宋_GB2312" w:cs="仿宋_GB2312"/>
          <w:color w:val="auto"/>
          <w:sz w:val="32"/>
          <w:szCs w:val="32"/>
          <w:lang w:eastAsia="zh-CN"/>
        </w:rPr>
        <w:t>：为深入贯彻落实党中央、国务院深化医疗保障制度改革的决策部署，切实加强五华区医疗保障局基金监管工作，提高机关行政运转效率。深入推进 “互联网+医保”，提高医保信息化服务水平；提高医保政策宣传覆盖面，多渠道、多方式开展宣传，加大医保法律、法规、政策宣传力度；不断提升医保服务能力水平，规范财务日常管理，提高依法行政、高质量运转的效率。结合区医疗保障局2023年项目开展及资金保障实际，制定本方案。深入推进 “互联网+医保”，提高医保信息化服务水平；提高医保政策宣传覆盖面，多渠道、多方式开展宣传，加大医保法律、法规、政策宣传力度；不断提升医保服务能力水平，规范财务日常管理，提</w:t>
      </w:r>
      <w:r>
        <w:rPr>
          <w:rFonts w:hint="eastAsia" w:ascii="仿宋_GB2312" w:hAnsi="仿宋_GB2312" w:eastAsia="仿宋_GB2312" w:cs="仿宋_GB2312"/>
          <w:color w:val="auto"/>
          <w:sz w:val="32"/>
          <w:szCs w:val="32"/>
          <w:highlight w:val="none"/>
          <w:lang w:eastAsia="zh-CN"/>
        </w:rPr>
        <w:t>高</w:t>
      </w:r>
      <w:r>
        <w:rPr>
          <w:rFonts w:hint="eastAsia" w:ascii="仿宋_GB2312" w:hAnsi="仿宋_GB2312" w:eastAsia="仿宋_GB2312" w:cs="仿宋_GB2312"/>
          <w:color w:val="auto"/>
          <w:sz w:val="32"/>
          <w:szCs w:val="32"/>
          <w:lang w:eastAsia="zh-CN"/>
        </w:rPr>
        <w:t>依法行政、高质量运转的效率。</w:t>
      </w:r>
    </w:p>
    <w:p w14:paraId="62640D1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（二）项目绩效目标。</w:t>
      </w:r>
    </w:p>
    <w:p w14:paraId="2C139F41">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1.每周推送一期微信公众号，向群众宣传、解读医保政策，为群众答疑解惑，全年推送不少于48期；</w:t>
      </w:r>
    </w:p>
    <w:p w14:paraId="6EB0CFD9">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2.配合开展打击欺诈骗保宣传月活动。通过在“昆明五华医保”微信公众号上宣传基本医疗保障基金监管相关法律法规及政策，欺诈骗取医疗保障基金典型案例查处情况等内容对医药机构形成有力的震慑；</w:t>
      </w:r>
    </w:p>
    <w:p w14:paraId="5B1CAE2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3.配合网信部门开展联动宣传。</w:t>
      </w:r>
    </w:p>
    <w:p w14:paraId="75E508AA">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4.通过购买第三方会计师事务所的财务咨询服务，规范财务支出，协助制定更加科学有效的预算，同时完善绩效评价，做好法定财政公开内容。</w:t>
      </w:r>
    </w:p>
    <w:p w14:paraId="33EF21FC">
      <w:pPr>
        <w:pStyle w:val="2"/>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5.通过法律顾问参与到执法过程中，帮助单位严格落实行政执法责任制，理清协议管理和行政执法边界，加强医疗保障行政执法监督。进一步规范自由裁量权和行政处罚程</w:t>
      </w:r>
      <w:r>
        <w:rPr>
          <w:rFonts w:hint="eastAsia" w:ascii="仿宋_GB2312" w:hAnsi="仿宋_GB2312" w:eastAsia="仿宋_GB2312" w:cs="仿宋_GB2312"/>
          <w:color w:val="auto"/>
          <w:sz w:val="32"/>
          <w:szCs w:val="32"/>
          <w:highlight w:val="none"/>
          <w:lang w:val="en-US" w:eastAsia="zh-CN"/>
        </w:rPr>
        <w:t>序的使用，确保行政执法有据可依，有规可循。</w:t>
      </w:r>
    </w:p>
    <w:p w14:paraId="284AC63A">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（三）项目组织管理情况。</w:t>
      </w:r>
    </w:p>
    <w:p w14:paraId="10605CA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Times New Roman" w:hAnsi="Times New Roman" w:eastAsia="仿宋_GB2312" w:cs="Times New Roman"/>
          <w:sz w:val="32"/>
        </w:rPr>
      </w:pPr>
      <w:r>
        <w:rPr>
          <w:rFonts w:hint="eastAsia" w:ascii="仿宋_GB2312" w:hAnsi="仿宋_GB2312" w:eastAsia="仿宋_GB2312" w:cs="仿宋_GB2312"/>
          <w:color w:val="auto"/>
          <w:sz w:val="32"/>
          <w:szCs w:val="32"/>
          <w:lang w:val="en-US" w:eastAsia="zh-CN"/>
        </w:rPr>
        <w:t>制定部门内控制度，加强组织保障，严格规范管理，实施项目监管。遵守各项财务工作纪律，严格执行财务工作有关规定，并按照区财政预算支出绩效自评工作有关要求，做好年度绩效自评自查，通过绩效评价，及时掌握经费项目开展情况、资金使用、组织情况、制度建设、执行情况、监督考核以及取得的成效，及时总结经验、提出改进的意见和建议，不断提高财政资金使用效益，有效化解2023年应付未付费用导致的矛盾。</w:t>
      </w:r>
      <w:r>
        <w:rPr>
          <w:rFonts w:hint="eastAsia" w:ascii="Times New Roman" w:hAnsi="Times New Roman" w:eastAsia="仿宋_GB2312" w:cs="Times New Roman"/>
          <w:sz w:val="32"/>
        </w:rPr>
        <w:t xml:space="preserve"> </w:t>
      </w:r>
    </w:p>
    <w:p w14:paraId="730596F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二、绩效评价工作开展情况</w:t>
      </w:r>
    </w:p>
    <w:p w14:paraId="0E634348">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（一）绩效评价目的、对象和范围</w:t>
      </w:r>
    </w:p>
    <w:p w14:paraId="49F8D472">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通过本次绩效评价，总结</w:t>
      </w:r>
      <w:r>
        <w:rPr>
          <w:rFonts w:hint="eastAsia" w:ascii="仿宋_GB2312" w:hAnsi="仿宋_GB2312" w:eastAsia="仿宋_GB2312" w:cs="仿宋_GB2312"/>
          <w:color w:val="auto"/>
          <w:sz w:val="32"/>
          <w:szCs w:val="32"/>
          <w:lang w:val="en-US" w:eastAsia="zh-CN"/>
        </w:rPr>
        <w:t>应付未付</w:t>
      </w:r>
      <w:r>
        <w:rPr>
          <w:rFonts w:hint="eastAsia" w:ascii="仿宋_GB2312" w:hAnsi="仿宋_GB2312" w:eastAsia="仿宋_GB2312" w:cs="仿宋_GB2312"/>
          <w:color w:val="auto"/>
          <w:sz w:val="32"/>
          <w:szCs w:val="32"/>
          <w:lang w:eastAsia="zh-CN"/>
        </w:rPr>
        <w:t>项目支出在决策、执行等方面的经验，查找其存在的不足，提出相关科学合理的政策建议</w:t>
      </w:r>
      <w:r>
        <w:rPr>
          <w:rFonts w:hint="eastAsia" w:ascii="仿宋_GB2312" w:hAnsi="仿宋_GB2312" w:eastAsia="仿宋_GB2312" w:cs="仿宋_GB2312"/>
          <w:color w:val="auto"/>
          <w:sz w:val="32"/>
          <w:szCs w:val="32"/>
        </w:rPr>
        <w:t>，从而加强和规范</w:t>
      </w:r>
      <w:r>
        <w:rPr>
          <w:rFonts w:hint="eastAsia" w:ascii="仿宋_GB2312" w:hAnsi="仿宋_GB2312" w:eastAsia="仿宋_GB2312" w:cs="仿宋_GB2312"/>
          <w:color w:val="auto"/>
          <w:sz w:val="32"/>
          <w:szCs w:val="32"/>
          <w:lang w:eastAsia="zh-CN"/>
        </w:rPr>
        <w:t>昆明市五华区医疗保障局</w:t>
      </w:r>
      <w:r>
        <w:rPr>
          <w:rFonts w:hint="eastAsia" w:ascii="仿宋_GB2312" w:hAnsi="仿宋_GB2312" w:eastAsia="仿宋_GB2312" w:cs="仿宋_GB2312"/>
          <w:color w:val="auto"/>
          <w:sz w:val="32"/>
          <w:szCs w:val="32"/>
        </w:rPr>
        <w:t>预算管理工作，合理配置公共资源，促进</w:t>
      </w:r>
      <w:r>
        <w:rPr>
          <w:rFonts w:hint="eastAsia" w:ascii="仿宋_GB2312" w:hAnsi="仿宋_GB2312" w:eastAsia="仿宋_GB2312" w:cs="仿宋_GB2312"/>
          <w:color w:val="auto"/>
          <w:sz w:val="32"/>
          <w:szCs w:val="32"/>
          <w:lang w:val="en-US" w:eastAsia="zh-CN"/>
        </w:rPr>
        <w:t>应付未付</w:t>
      </w:r>
      <w:r>
        <w:rPr>
          <w:rFonts w:hint="eastAsia" w:ascii="仿宋_GB2312" w:hAnsi="仿宋_GB2312" w:eastAsia="仿宋_GB2312" w:cs="仿宋_GB2312"/>
          <w:color w:val="auto"/>
          <w:sz w:val="32"/>
          <w:szCs w:val="32"/>
        </w:rPr>
        <w:t>目支出中的使用效益。</w:t>
      </w:r>
    </w:p>
    <w:p w14:paraId="4F9C4A72">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本次绩效评价对象为</w:t>
      </w:r>
      <w:r>
        <w:rPr>
          <w:rFonts w:hint="eastAsia" w:ascii="仿宋_GB2312" w:hAnsi="仿宋_GB2312" w:eastAsia="仿宋_GB2312" w:cs="仿宋_GB2312"/>
          <w:color w:val="auto"/>
          <w:sz w:val="32"/>
          <w:szCs w:val="32"/>
          <w:lang w:val="en-US" w:eastAsia="zh-CN"/>
        </w:rPr>
        <w:t>应付未付</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目支出，评价范围为202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项目资金使用的决策，过程，产出，效益。</w:t>
      </w:r>
    </w:p>
    <w:p w14:paraId="36CA6CA8">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（二）绩效评价原则、依据</w:t>
      </w:r>
      <w:r>
        <w:rPr>
          <w:rFonts w:hint="eastAsia" w:ascii="仿宋_GB2312" w:hAnsi="仿宋_GB2312" w:eastAsia="仿宋_GB2312" w:cs="仿宋_GB2312"/>
          <w:color w:val="auto"/>
          <w:sz w:val="32"/>
          <w:szCs w:val="32"/>
          <w:highlight w:val="none"/>
        </w:rPr>
        <w:t>、评价</w:t>
      </w:r>
      <w:r>
        <w:rPr>
          <w:rFonts w:hint="eastAsia" w:ascii="仿宋_GB2312" w:hAnsi="仿宋_GB2312" w:eastAsia="仿宋_GB2312" w:cs="仿宋_GB2312"/>
          <w:color w:val="auto"/>
          <w:sz w:val="32"/>
          <w:szCs w:val="32"/>
          <w:highlight w:val="none"/>
          <w:lang w:val="en-US" w:eastAsia="zh-CN"/>
        </w:rPr>
        <w:t>思路</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rPr>
        <w:t>。</w:t>
      </w:r>
    </w:p>
    <w:p w14:paraId="273D1ECD">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1.绩效评价的原则为：科学公正。绩效评价应当运用科学合理的方法，按照规范的程序，对项目绩效进行客观、公正的反映；</w:t>
      </w:r>
    </w:p>
    <w:p w14:paraId="561041F3">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2.评价依据：根据《中华人民共和国预算法》、《云南省预算审查监督条例》及昆明市五华区医疗保障局2024年的工作计划完成情况以及项目完成的进度及情况，进行预算绩效管理。</w:t>
      </w:r>
    </w:p>
    <w:p w14:paraId="79A40D31">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3.绩效评价思路：昆明市五华区医疗保障局确认当年度项目支出的绩效目标→梳理单位内部管理制度→分析确定当年度项目支出的评价重点→构建绩效评价指标体系。</w:t>
      </w:r>
    </w:p>
    <w:p w14:paraId="37C3B9AC">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（三）绩效评价工作过程。</w:t>
      </w:r>
    </w:p>
    <w:p w14:paraId="57D9A45F">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成立绩效自评工作组：召开绩效评价工作动员会。由绩效管理领导小组牵头，召集相关业务科室召开绩效评价工作动员会议，学习传达绩效评价工作相关要求，听取各科室的意见、建议。成立绩效评价工作小组。结合评价工作实施总体方案和工作计划，根据评价工作任务要求，成立单位负责人任组长的绩效评价工作小组，为评价工作的具体实施机构。</w:t>
      </w:r>
    </w:p>
    <w:p w14:paraId="17684A1F">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2.明确项目绩效自评的工作内容：明确项目绩效自评的重点和目标。内容具体详细，包括各个部门、个人的职责及项目目标、期望达成的成果等。</w:t>
      </w:r>
    </w:p>
    <w:p w14:paraId="75659B25">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组织自评：昆明市五华区医疗保障局通过收集本单位基本情况、预算制定与明细、部门中长期规划目标及组织架构等信息，分析本单位资源配置的合理性及中长期规划目标完成与履职情况，总结经验做法，找出预算绩效管理中的薄弱环节，提出改进建议，提高财政资金的使用效益。昆明市五华区医疗保障局2024年的工作计划完成情况以及项目完成的进度及情况，进行预算绩效管理及自评。</w:t>
      </w:r>
    </w:p>
    <w:p w14:paraId="2E06880D">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三、综合评价情况及评价结论（附相关评分表）</w:t>
      </w:r>
    </w:p>
    <w:p w14:paraId="0F803624">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绩效评价综合结论：应付未付项目评价总体得分</w:t>
      </w:r>
      <w:r>
        <w:rPr>
          <w:rFonts w:hint="eastAsia" w:ascii="仿宋_GB2312" w:hAnsi="仿宋_GB2312" w:eastAsia="仿宋_GB2312" w:cs="仿宋_GB2312"/>
          <w:color w:val="auto"/>
          <w:sz w:val="32"/>
          <w:szCs w:val="32"/>
          <w:highlight w:val="none"/>
          <w:lang w:val="en-US" w:eastAsia="zh-CN"/>
        </w:rPr>
        <w:t>为100分，项目开展及完成情况较优，可作为下一年度的相关开展重要依据。</w:t>
      </w:r>
    </w:p>
    <w:p w14:paraId="78342D9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）绩效目标实现情况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截</w:t>
      </w:r>
      <w:r>
        <w:rPr>
          <w:rFonts w:hint="eastAsia" w:ascii="仿宋_GB2312" w:hAnsi="仿宋_GB2312" w:eastAsia="仿宋_GB2312" w:cs="仿宋_GB2312"/>
          <w:color w:val="auto"/>
          <w:sz w:val="32"/>
          <w:szCs w:val="32"/>
        </w:rPr>
        <w:t>止202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各业务部门配合完成应付未付2023年微信公众号费用29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200</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元；代理记账费30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元；档案整理费28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133.5元；法律顾问费40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 xml:space="preserve">元。修订《财务报销管理办法》，建立应付账款定期清理机制，完善项目资金支付审批流程 </w:t>
      </w:r>
    </w:p>
    <w:p w14:paraId="2B8D34CB">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37D24B2B">
      <w:pPr>
        <w:keepNext w:val="0"/>
        <w:keepLines w:val="0"/>
        <w:pageBreakBefore w:val="0"/>
        <w:widowControl/>
        <w:kinsoku/>
        <w:wordWrap/>
        <w:overflowPunct/>
        <w:topLinePunct w:val="0"/>
        <w:autoSpaceDE/>
        <w:autoSpaceDN/>
        <w:bidi w:val="0"/>
        <w:adjustRightInd/>
        <w:snapToGrid/>
        <w:spacing w:after="0" w:line="560" w:lineRule="exact"/>
        <w:ind w:right="0" w:firstLine="320" w:firstLineChars="1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（一）项目决策情况分析</w:t>
      </w:r>
    </w:p>
    <w:p w14:paraId="2401B0B6">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单位应付未付项目立项完全符合法律法规、相关政策、发展规划以及部门职责，并且项目申请、设立过程符合相关要求。本项目所设定的绩效目标依据充分，符合客观实际；依据绩效目标设定的绩效指标清晰、细化、可衡量；项目预算编制经过科学论证、有明确标准，资金额度与年度目标相适应；项目预算资金分配有测算依据，与地方实际相适应。</w:t>
      </w:r>
    </w:p>
    <w:p w14:paraId="4AE9EDDD">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（二）项目过程情况分析</w:t>
      </w:r>
    </w:p>
    <w:p w14:paraId="778CE8EF">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应付未付实际到位资金与预算资金的比率为100%，项目预算资金按照计划执行，项目资金使用符合相关的财务管理制度规定，项目实施单位的财务和业务管理制度健全，项目实施符合相关管理规定。</w:t>
      </w:r>
    </w:p>
    <w:p w14:paraId="4CBDF8A4">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项目产出情况分析。</w:t>
      </w:r>
    </w:p>
    <w:p w14:paraId="37AFA79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eastAsia="仿宋_GB2312"/>
          <w:lang w:eastAsia="zh-CN"/>
        </w:rPr>
      </w:pPr>
      <w:r>
        <w:rPr>
          <w:rFonts w:hint="eastAsia" w:ascii="仿宋_GB2312" w:hAnsi="仿宋_GB2312" w:eastAsia="仿宋_GB2312" w:cs="仿宋_GB2312"/>
          <w:color w:val="auto"/>
          <w:sz w:val="32"/>
          <w:szCs w:val="32"/>
          <w:highlight w:val="none"/>
        </w:rPr>
        <w:t>截</w:t>
      </w:r>
      <w:r>
        <w:rPr>
          <w:rFonts w:hint="eastAsia" w:ascii="仿宋_GB2312" w:hAnsi="仿宋_GB2312" w:eastAsia="仿宋_GB2312" w:cs="仿宋_GB2312"/>
          <w:color w:val="auto"/>
          <w:sz w:val="32"/>
          <w:szCs w:val="32"/>
        </w:rPr>
        <w:t>止202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各业务部门配合完成应付未付2023年微信公众号费用29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200</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元；代理记账费30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元；档案整理费28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133.5元；法律顾问费40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 xml:space="preserve">元。修订《财务报销管理办法》，建立应付账款定期清理机制，完善项目资金支付审批流程 </w:t>
      </w:r>
      <w:r>
        <w:rPr>
          <w:rFonts w:hint="eastAsia" w:ascii="仿宋_GB2312" w:hAnsi="仿宋_GB2312" w:eastAsia="仿宋_GB2312" w:cs="仿宋_GB2312"/>
          <w:color w:val="auto"/>
          <w:sz w:val="32"/>
          <w:szCs w:val="32"/>
          <w:lang w:eastAsia="zh-CN"/>
        </w:rPr>
        <w:t>，加强与财政部门的沟通衔接，保障资金及时支付。</w:t>
      </w:r>
    </w:p>
    <w:p w14:paraId="4C3DCAFB">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项目效益情况分析。</w:t>
      </w:r>
    </w:p>
    <w:p w14:paraId="6437925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实施前明确了项目目标，制定了工作方案，本着坚持依规设立、科学分配、讲求绩效、公开透明、强化监督的原则，确保标准化财政资金的规范、安全和高效使用。工作成效明确。通过绩效评价，及时掌握经费项目开展情况、资金使用、组织情况、制度建设、执行情况、监督考核以及取得的成效，同时总结经验、提出改进的意见和建议，不断提高财政资金使用效益。</w:t>
      </w:r>
    </w:p>
    <w:p w14:paraId="7FE29DA4">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w:t>
      </w:r>
    </w:p>
    <w:p w14:paraId="5F01D92B">
      <w:pPr>
        <w:pStyle w:val="2"/>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全面排查：对往来账目逐笔核查，建立应付未付台账</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 xml:space="preserve"> 分类处置</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对符合支付条件的及时支付</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 xml:space="preserve"> 源头治理：优化业务流程，防范新增应付未付</w:t>
      </w:r>
      <w:r>
        <w:rPr>
          <w:rFonts w:hint="eastAsia" w:ascii="仿宋_GB2312" w:hAnsi="仿宋_GB2312" w:eastAsia="仿宋_GB2312" w:cs="仿宋_GB2312"/>
          <w:color w:val="auto"/>
          <w:sz w:val="32"/>
          <w:szCs w:val="32"/>
          <w:lang w:val="en-US" w:eastAsia="zh-CN"/>
        </w:rPr>
        <w:t>。</w:t>
      </w:r>
    </w:p>
    <w:p w14:paraId="41D89315">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六、存在的问题及原因分析</w:t>
      </w:r>
    </w:p>
    <w:p w14:paraId="47DFF11B">
      <w:pPr>
        <w:pStyle w:val="2"/>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项目因资金不足，导致支付延迟</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建立应付账款动态监控机制</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加强项目过程管理，确保及时结算</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开展财务人员业务培训</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将清理工作纳入部门绩效考核</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通过本次专项清理，有效解决了历史遗留问题，提高了资金使用效率。我单位将以此次清理为契机，进一步完善财务管理制度，防范应付未付问题再次发生。</w:t>
      </w:r>
    </w:p>
    <w:p w14:paraId="7004D980">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default" w:ascii="仿宋_GB2312" w:hAnsi="仿宋_GB2312" w:eastAsia="黑体" w:cs="仿宋_GB2312"/>
          <w:color w:val="auto"/>
          <w:sz w:val="32"/>
          <w:szCs w:val="32"/>
          <w:lang w:val="en-US" w:eastAsia="zh-CN"/>
        </w:rPr>
      </w:pPr>
      <w:r>
        <w:rPr>
          <w:rFonts w:hint="eastAsia" w:ascii="黑体" w:hAnsi="黑体" w:eastAsia="黑体" w:cs="黑体"/>
          <w:color w:val="auto"/>
          <w:sz w:val="32"/>
          <w:szCs w:val="32"/>
        </w:rPr>
        <w:t>七、有关建议</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无。</w:t>
      </w:r>
    </w:p>
    <w:p w14:paraId="1F4A56B6">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default" w:ascii="仿宋_GB2312" w:hAnsi="仿宋_GB2312" w:eastAsia="黑体" w:cs="仿宋_GB2312"/>
          <w:color w:val="auto"/>
          <w:sz w:val="32"/>
          <w:szCs w:val="32"/>
          <w:lang w:val="en-US" w:eastAsia="zh-CN"/>
        </w:rPr>
      </w:pPr>
      <w:r>
        <w:rPr>
          <w:rFonts w:hint="eastAsia" w:ascii="黑体" w:hAnsi="黑体" w:eastAsia="黑体" w:cs="黑体"/>
          <w:color w:val="auto"/>
          <w:sz w:val="32"/>
          <w:szCs w:val="32"/>
        </w:rPr>
        <w:t>八、其他需要说明的问题</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无。</w:t>
      </w:r>
    </w:p>
    <w:p w14:paraId="23744038">
      <w:pPr>
        <w:pStyle w:val="6"/>
        <w:jc w:val="both"/>
      </w:pPr>
    </w:p>
    <w:p w14:paraId="48976320"/>
    <w:sectPr>
      <w:headerReference r:id="rId3" w:type="default"/>
      <w:footerReference r:id="rId5" w:type="default"/>
      <w:headerReference r:id="rId4" w:type="even"/>
      <w:footerReference r:id="rId6" w:type="even"/>
      <w:pgSz w:w="11906" w:h="16838"/>
      <w:pgMar w:top="850" w:right="1474" w:bottom="850"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F10D">
    <w:pPr>
      <w:pStyle w:val="4"/>
      <w:wordWrap w:val="0"/>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p w14:paraId="0BCA0E7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D059D">
    <w:pPr>
      <w:pStyle w:val="4"/>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14:paraId="7D63230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421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BD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FCC45"/>
    <w:multiLevelType w:val="singleLevel"/>
    <w:tmpl w:val="86AFCC45"/>
    <w:lvl w:ilvl="0" w:tentative="0">
      <w:start w:val="3"/>
      <w:numFmt w:val="chineseCounting"/>
      <w:suff w:val="nothing"/>
      <w:lvlText w:val="（%1）"/>
      <w:lvlJc w:val="left"/>
      <w:rPr>
        <w:rFonts w:hint="eastAsia"/>
      </w:rPr>
    </w:lvl>
  </w:abstractNum>
  <w:abstractNum w:abstractNumId="1">
    <w:nsid w:val="5EE069CB"/>
    <w:multiLevelType w:val="singleLevel"/>
    <w:tmpl w:val="5EE069CB"/>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D2D36"/>
    <w:rsid w:val="6AFB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spacing w:line="520" w:lineRule="exact"/>
      <w:jc w:val="center"/>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7566</Words>
  <Characters>8002</Characters>
  <Lines>0</Lines>
  <Paragraphs>0</Paragraphs>
  <TotalTime>1</TotalTime>
  <ScaleCrop>false</ScaleCrop>
  <LinksUpToDate>false</LinksUpToDate>
  <CharactersWithSpaces>8623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2025-08-04T01:52:00Z</dcterms:created>
  <dc:creator>Administrator</dc:creator>
  <cp:lastModifiedBy>Administrator</cp:lastModifiedBy>
  <dcterms:modified xsi:type="dcterms:W3CDTF">2025-08-04T01:56:31Z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eyJoZGlkIjoiMjFkZDgzZmFlNDY0MjhiNmY0MDIxZmNjNzdhMGUyMDkifQ==</vt:lpwstr>
  </property>
  <property fmtid="{D5CDD505-2E9C-101B-9397-08002B2CF9AE}" pid="4" name="ICV">
    <vt:lpwstr>DDB52FBF63654908828C785B94D0A5A7_12</vt:lpwstr>
  </property>
</Properties>
</file>