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AD8D">
      <w:pPr>
        <w:spacing w:line="640" w:lineRule="exact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 w14:paraId="468E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  <w:lang w:eastAsia="zh-CN"/>
        </w:rPr>
        <w:t>五华区预算支出部门评价表</w:t>
      </w:r>
    </w:p>
    <w:p w14:paraId="71F4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eastAsia="zh-CN"/>
        </w:rPr>
        <w:t>）年度</w:t>
      </w:r>
    </w:p>
    <w:tbl>
      <w:tblPr>
        <w:tblStyle w:val="12"/>
        <w:tblpPr w:leftFromText="180" w:rightFromText="180" w:vertAnchor="text" w:horzAnchor="page" w:tblpXSpec="center" w:tblpY="258"/>
        <w:tblOverlap w:val="never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13"/>
        <w:gridCol w:w="186"/>
        <w:gridCol w:w="188"/>
        <w:gridCol w:w="374"/>
        <w:gridCol w:w="1597"/>
        <w:gridCol w:w="621"/>
        <w:gridCol w:w="447"/>
        <w:gridCol w:w="546"/>
        <w:gridCol w:w="1218"/>
        <w:gridCol w:w="305"/>
        <w:gridCol w:w="1334"/>
        <w:gridCol w:w="790"/>
      </w:tblGrid>
      <w:tr w14:paraId="25E3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5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4493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项目名称</w:t>
            </w:r>
          </w:p>
        </w:tc>
        <w:tc>
          <w:tcPr>
            <w:tcW w:w="7232" w:type="dxa"/>
            <w:gridSpan w:val="9"/>
            <w:noWrap w:val="0"/>
            <w:vAlign w:val="center"/>
          </w:tcPr>
          <w:p w14:paraId="5552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代表工作经费</w:t>
            </w:r>
          </w:p>
        </w:tc>
      </w:tr>
      <w:tr w14:paraId="55EB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4D95BE0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主管部门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 w14:paraId="4D56CC5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党政综合办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787542E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项目实施单位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3785AD1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大观街道办事处</w:t>
            </w:r>
          </w:p>
        </w:tc>
      </w:tr>
      <w:tr w14:paraId="49B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79D2484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项目负责人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 w14:paraId="3E2BF85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杨自能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444F6A6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联系电话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06C5ECD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2A7F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655EE6F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项目类型</w:t>
            </w:r>
          </w:p>
        </w:tc>
        <w:tc>
          <w:tcPr>
            <w:tcW w:w="7232" w:type="dxa"/>
            <w:gridSpan w:val="9"/>
            <w:noWrap w:val="0"/>
            <w:vAlign w:val="center"/>
          </w:tcPr>
          <w:p w14:paraId="2E88CC8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经常性项目（</w:t>
            </w:r>
            <w:r>
              <w:rPr>
                <w:rFonts w:hint="default" w:ascii="Arial" w:hAnsi="Arial" w:eastAsia="宋体" w:cs="Arial"/>
                <w:sz w:val="18"/>
                <w:szCs w:val="18"/>
              </w:rPr>
              <w:t>√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       一次性项目（  ）</w:t>
            </w:r>
          </w:p>
        </w:tc>
      </w:tr>
      <w:tr w14:paraId="7A7D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 w14:paraId="028D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项目资金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（万元）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58B9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项目支出明细内容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14E1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年初预算数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1275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实际到位数</w:t>
            </w:r>
          </w:p>
        </w:tc>
        <w:tc>
          <w:tcPr>
            <w:tcW w:w="1334" w:type="dxa"/>
            <w:noWrap w:val="0"/>
            <w:vAlign w:val="center"/>
          </w:tcPr>
          <w:p w14:paraId="2EB2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实际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支出数</w:t>
            </w:r>
          </w:p>
        </w:tc>
        <w:tc>
          <w:tcPr>
            <w:tcW w:w="790" w:type="dxa"/>
            <w:noWrap w:val="0"/>
            <w:vAlign w:val="center"/>
          </w:tcPr>
          <w:p w14:paraId="67D5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执行率</w:t>
            </w:r>
          </w:p>
        </w:tc>
      </w:tr>
      <w:tr w14:paraId="2885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38E7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5A85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人大代表履职费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40CB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4042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1334" w:type="dxa"/>
            <w:noWrap w:val="0"/>
            <w:vAlign w:val="center"/>
          </w:tcPr>
          <w:p w14:paraId="7C90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790" w:type="dxa"/>
            <w:noWrap w:val="0"/>
            <w:vAlign w:val="center"/>
          </w:tcPr>
          <w:p w14:paraId="72CB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100%</w:t>
            </w:r>
          </w:p>
        </w:tc>
      </w:tr>
      <w:tr w14:paraId="797B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40A6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4DE6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0B3D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6680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EC9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2DC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C05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2F63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2432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73A7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0195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B8C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7847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A51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3BA4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532B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7A68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5014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39BA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842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794A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0910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3404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2A3F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0862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C14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944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6F6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5FA0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计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CF0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7F9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6EA7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7949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3716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50D8A03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其中：中央财政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2EBB01F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FB5E4D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63A61CB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655ABE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6495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4098D0F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1A40107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2127B18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1E9CF9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D7133F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CB8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6C09435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6EA49D5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27C8C30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471FAC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19820C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78C5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03B98FE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区级财政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6B63258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1C70FAF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1334" w:type="dxa"/>
            <w:noWrap w:val="0"/>
            <w:vAlign w:val="center"/>
          </w:tcPr>
          <w:p w14:paraId="0E9FF2A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790" w:type="dxa"/>
            <w:noWrap w:val="0"/>
            <w:vAlign w:val="center"/>
          </w:tcPr>
          <w:p w14:paraId="5D6759B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100%</w:t>
            </w:r>
          </w:p>
        </w:tc>
      </w:tr>
      <w:tr w14:paraId="2325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9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385E352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其他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3B0474A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79E3B71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37BC89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7C9063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6280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9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 w14:paraId="534643F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年度总体目标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47DC8BF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预期目标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 w14:paraId="3B635B1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实际完成情况</w:t>
            </w:r>
          </w:p>
        </w:tc>
      </w:tr>
      <w:tr w14:paraId="627C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9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50D021C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585" w:type="dxa"/>
            <w:gridSpan w:val="5"/>
            <w:noWrap w:val="0"/>
            <w:vAlign w:val="center"/>
          </w:tcPr>
          <w:p w14:paraId="2DACCC06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 把牢人大工作正确政治方向。坚持把党的政治建设摆在首位，增强“四个意识”、坚定“四个自信”、做到“两个维护”。始终坚持党对人大工作的领导，不断增强区人大常委会党组的政治功能和组织力，严守政治纪律和政治规矩，严格落实重大事项请示报告制度，发挥人大优势和特点，自觉围绕全区中心工作依法履职，全力推动区委决策部署的贯彻落实。在区委的领导下，依法规范有序推进人大换届选举工作。完成好区委交办的各项工作任务。2. 紧盯区委十一届十一次全会和区“十四五”规划确定的目标任务，结合人民群众普遍关心关注的热点难点问题，践行新发展理念，精选监督议题，开展正确监督、有效监督，以高质量监督助推“十四五”时期经济社会发展实现良好开局。围绕改革创新、加快发展，听取审议区人民政府关于计划执行、预算执行、审计工作、审计查出问题整改等情况报告，对财政经济、城市管理、社会建设等方面开展调查视察，适时对经济社会发展中的重点工作开展专项工作评议，提出意见建议，助推产业优化升级。围绕生态环境保护，加大对环境状况和环境保护目标、城市更新改造等工作的监督力度，推动城市品质、人居环境全面提升，落实绿色发展战略。围绕惠民利民，持续满足群众美好期盼，对人民群众关注的就业、教育、健康、社会保障等热点难点问题进行监督，审议相关工作报告，适时开展专题询问，提高人民群众生活品质，增进民生福祉。围绕多元共治，对自然灾害应急处置、基层社会治理等工作进行调查，助推职能部门提升治理能力，构建多元治理格局，夯实社会治理基础。围绕法治五华建设，对重点领域法律法规实施情况开展执法检查，加强规范性文件备案审查工作，对“七五”普法、司法机关公正司法等情况开展监督，依法作出“八五”普法决议。继续加强对本届人大及其常委会决议、决定实施情况的跟踪监督，持续开展监督工作“回头看”，使人大监督更有权威、更具实效。依法行使重大事项决定权，坚持党管干部的原则依法任免。3. 改善人大代表履职工作条件。要进一步改善人大履职工作条件，人大履职经费、工作经费和信息化建设经费依法列入区级财政预算并确保落实。区级财政安排专项资金，把人大会议、代表培训、设施建设等。4.加强各专门委员会建设，提高专业化工作水平。全面贯彻实施人大街道工委工作条例，促进人大街道工委工作制度化和规范化开展。用好各各类载体和平台，加强人民代表大会制度宣传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.综合满意度达到90%以上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4BBAAC2B">
            <w:pPr>
              <w:pStyle w:val="2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85730B5"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3647" w:type="dxa"/>
            <w:gridSpan w:val="4"/>
            <w:noWrap w:val="0"/>
            <w:vAlign w:val="center"/>
          </w:tcPr>
          <w:p w14:paraId="45D6BD95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加强理论学习，统筹谋划各项工作。深入贯彻落实中央人大工作会议精神，坚决落实中央、省市区委决策部署，确保街道人大工作始终与党委同心同力，确保各联络室有序开展工作。街道工委全年召开工委会4次，组织代表小组活动4次，组织学习了党的二十大和二十届三中全会精神，习近平总书记在庆祝全国人民代表大会成立70周年大会上的讲话精神，及时跟进学习省、市、区人大常委会工作要求。全年向街道党工委汇报工作4次。</w:t>
            </w:r>
          </w:p>
          <w:p w14:paraId="00E3FF7E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强化阵地建设，搭建代表联系选民群众平台。加强对大观街道辖区6个片区代表联络室建设，进一步推动新闻里片区人大代表工作站建设侨务型专业代表工作站。6个联络室作为36 名市区代表（其中4名市代表进驻新闻里片区代表工作站）活动阵地，均设有联络室主任、联络员，接待场所相对独立，代表公示、制度机制上墙，配备桌椅电脑、打印机等日常办公设备。</w:t>
            </w:r>
          </w:p>
          <w:p w14:paraId="757C1265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加强业务指导，有计划开展联络室活动。指导6个人大代表联络室制定年度活动计划，认真组织好每月开展1次代表进站接访选民群众活动，密切与群众联系，接受群众的监督，倾听群众的呼声，全面了解群众关注的热点难点问题。加强调研宣传力度，拓展人大工作、人大代表履职事迹宣传的广度和深度。全年，报送各类信息32篇，其中，被云南网采用1篇，报送工作信息16条，被采用8条。人大代表小组共组织代表活动4次，代表参加活动55人次，组织视察调研4次，走访联系代表22人次，组织代表述职15人次；5个片区联络室组织代表接待选民活动69次，代表参加活动133人次，组织学习培训96人次，接待和走访群众343人次，收到反映问题78个，促进有关部门解决问题77件；新闻里片区侨务性专业人大代表工作站组织代表进站19次，代表参加活动32人次，组织学习培训35人次，接待接待和走访群众98人次，收到反映问题12个，促进有关部门解决12件。</w:t>
            </w:r>
          </w:p>
        </w:tc>
      </w:tr>
      <w:tr w14:paraId="29C2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 w14:paraId="7514B7C1">
            <w:pPr>
              <w:spacing w:line="300" w:lineRule="exact"/>
              <w:ind w:left="0" w:leftChars="0" w:right="0" w:rightChars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二、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绩效评价指标评分</w:t>
            </w:r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仅供</w:t>
            </w:r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参考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各部门要根据项目实际情况细化、量化二级指标和三级指标</w:t>
            </w:r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）</w:t>
            </w:r>
          </w:p>
        </w:tc>
      </w:tr>
      <w:tr w14:paraId="7AF6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FDC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74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645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B8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7AF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6EC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7C6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4AF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得分</w:t>
            </w:r>
          </w:p>
        </w:tc>
      </w:tr>
      <w:tr w14:paraId="33E0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65E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决策</w:t>
            </w:r>
          </w:p>
          <w:p w14:paraId="5999107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C45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ECD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项目立项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D3C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C0AB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立项依据充分性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35C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552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5D27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524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285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6DA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64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5EDB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立项程序规范性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B04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8F0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7E7C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9AA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E7A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A25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6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9BA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444A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绩效目标合理性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17A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5BA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24DD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9DB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CE5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870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4D2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5573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绩效指标明确性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4F1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86C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1329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55A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E55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5C5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资金投入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770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C77D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预算编制科学性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1A2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378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11E1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1696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C797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47E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64E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B242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资金分配合理性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E78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FA4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5D10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7D6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过程</w:t>
            </w: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C35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5C74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资金管理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BF7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743C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DA6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51E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 w14:paraId="0703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C29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3D1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E8D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B40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A4BA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BA3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AD2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 w14:paraId="7E20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0DB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3B3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4C7B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资金管理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532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B528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资金使用合规性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FE0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88D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 w14:paraId="523A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BF0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AE8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9693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组织实施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AC9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5A5C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管理制度健全性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380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4B0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55A0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E86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3E2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47E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0B9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FE4E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制度执行有效性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ED0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289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16B9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88A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</w:t>
            </w:r>
          </w:p>
        </w:tc>
        <w:tc>
          <w:tcPr>
            <w:tcW w:w="7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AC3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D00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产出数量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2B6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023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根据项目实际情况有选择地设置和细化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570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556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03D1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837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D55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2B1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产出质量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529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A25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CAA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6C2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F64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9D4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7AD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CC4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产出时效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8C2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8A2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41B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79F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2D74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E34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B66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186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产出成本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419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9C6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80E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5E2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210F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227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效益</w:t>
            </w: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07C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6B5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519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B61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5CD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B84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8B9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A4C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789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83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475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6E17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A437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376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7321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9A7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16F5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878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环境效益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D86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43F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870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A5B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5226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132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218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81F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可持续影响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19D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2CF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DD27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D25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 w14:paraId="70C9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05A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017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社会公众或服务对象满意度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AF5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333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 w14:paraId="79F7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89D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8AF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BB8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418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DAA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70F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A39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D82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0286091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评价等次</w:t>
            </w:r>
          </w:p>
        </w:tc>
        <w:tc>
          <w:tcPr>
            <w:tcW w:w="7606" w:type="dxa"/>
            <w:gridSpan w:val="11"/>
            <w:noWrap w:val="0"/>
            <w:vAlign w:val="center"/>
          </w:tcPr>
          <w:p w14:paraId="6E565C7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良□       中 □       差□</w:t>
            </w:r>
          </w:p>
        </w:tc>
      </w:tr>
      <w:tr w14:paraId="1043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35ADAAC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606" w:type="dxa"/>
            <w:gridSpan w:val="11"/>
            <w:noWrap w:val="0"/>
            <w:vAlign w:val="center"/>
          </w:tcPr>
          <w:p w14:paraId="5CFC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-90（含）分为优、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-80（含）分为良、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-60（含）分为中、60分以下为差</w:t>
            </w:r>
          </w:p>
        </w:tc>
      </w:tr>
      <w:tr w14:paraId="567A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413" w:type="dxa"/>
            <w:noWrap w:val="0"/>
            <w:vAlign w:val="center"/>
          </w:tcPr>
          <w:p w14:paraId="5EF1807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问题和建议</w:t>
            </w:r>
          </w:p>
        </w:tc>
        <w:tc>
          <w:tcPr>
            <w:tcW w:w="7606" w:type="dxa"/>
            <w:gridSpan w:val="11"/>
            <w:noWrap w:val="0"/>
            <w:vAlign w:val="top"/>
          </w:tcPr>
          <w:p w14:paraId="36B1BE71">
            <w:pPr>
              <w:pStyle w:val="2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7622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 w14:paraId="4EE3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评价人员</w:t>
            </w:r>
          </w:p>
        </w:tc>
      </w:tr>
      <w:tr w14:paraId="0E1B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7A7E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 w14:paraId="1A5E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职务/职称</w:t>
            </w:r>
          </w:p>
        </w:tc>
        <w:tc>
          <w:tcPr>
            <w:tcW w:w="2832" w:type="dxa"/>
            <w:gridSpan w:val="4"/>
            <w:noWrap w:val="0"/>
            <w:vAlign w:val="center"/>
          </w:tcPr>
          <w:p w14:paraId="3B6D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 w14:paraId="0E02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签字</w:t>
            </w:r>
          </w:p>
        </w:tc>
      </w:tr>
      <w:tr w14:paraId="333A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39FE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齐文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635E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评价部门负责人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492E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77D3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齐文</w:t>
            </w:r>
          </w:p>
        </w:tc>
      </w:tr>
      <w:tr w14:paraId="5AAA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7E82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张云佳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712B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评价组组长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52AA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1B7D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张云佳</w:t>
            </w:r>
          </w:p>
        </w:tc>
      </w:tr>
      <w:tr w14:paraId="2DF4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0965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蔡敏艳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287D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评价组工作人员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68F9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45D7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蔡敏艳</w:t>
            </w:r>
          </w:p>
        </w:tc>
      </w:tr>
      <w:tr w14:paraId="1904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05F4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黄剑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6C87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评价组工作人员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5F4E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5AE3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黄剑</w:t>
            </w:r>
          </w:p>
        </w:tc>
      </w:tr>
      <w:tr w14:paraId="6D2B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 w14:paraId="6A2B18F5">
            <w:pPr>
              <w:spacing w:line="400" w:lineRule="exact"/>
            </w:pPr>
            <w:r>
              <w:rPr>
                <w:rFonts w:hint="eastAsia"/>
              </w:rPr>
              <w:t>填报人（签字）：</w:t>
            </w:r>
            <w:r>
              <w:rPr>
                <w:rFonts w:hint="eastAsia"/>
                <w:lang w:val="en-US" w:eastAsia="zh-CN"/>
              </w:rPr>
              <w:t>蔡敏艳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 xml:space="preserve">日                                        </w:t>
            </w:r>
          </w:p>
          <w:p w14:paraId="69D40ACD">
            <w:pPr>
              <w:spacing w:line="40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评价组组长（签字）：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张云佳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  <w:p w14:paraId="3AA47AA5"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价部门负责人（签字并盖章）：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齐文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</w:tbl>
    <w:p w14:paraId="21FB2C1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eastAsia="zh-CN"/>
        </w:rPr>
        <w:t>注：绩效评价指标可参考《云南省项目支出绩效评价管理办法》中附件</w:t>
      </w: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val="en-US" w:eastAsia="zh-CN"/>
        </w:rPr>
        <w:t>2：《项目支出绩效评价指标体系框架》</w:t>
      </w: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eastAsia="zh-CN"/>
        </w:rPr>
        <w:t>设置</w:t>
      </w: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val="en-US"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0FC0">
    <w:pPr>
      <w:pStyle w:val="4"/>
      <w:wordWrap w:val="0"/>
      <w:jc w:val="right"/>
      <w:rPr>
        <w:rFonts w:hint="default" w:ascii="仿宋_GB2312" w:eastAsia="仿宋_GB2312"/>
        <w:sz w:val="28"/>
        <w:szCs w:val="28"/>
        <w:lang w:val="en-US" w:eastAsia="zh-CN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  <w:lang w:val="en-US" w:eastAsia="zh-CN"/>
      </w:rPr>
      <w:t xml:space="preserve">  </w:t>
    </w:r>
  </w:p>
  <w:p w14:paraId="2258A29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B472">
    <w:pPr>
      <w:pStyle w:val="4"/>
      <w:ind w:firstLine="280" w:firstLineChars="10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  <w:p w14:paraId="0DBF951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7510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mNzNhMmVmYjk4ZDIyODhiNTEzODNkMDBmYWUifQ=="/>
    <w:docVar w:name="KSO_WPS_MARK_KEY" w:val="d6ff6e59-3602-41e3-966a-ba86afe89905"/>
  </w:docVars>
  <w:rsids>
    <w:rsidRoot w:val="0020402E"/>
    <w:rsid w:val="00017A8F"/>
    <w:rsid w:val="00047AB7"/>
    <w:rsid w:val="00090D52"/>
    <w:rsid w:val="00146EE9"/>
    <w:rsid w:val="00175F9F"/>
    <w:rsid w:val="001852BB"/>
    <w:rsid w:val="001D0E44"/>
    <w:rsid w:val="001F5CC3"/>
    <w:rsid w:val="0020402E"/>
    <w:rsid w:val="002413BA"/>
    <w:rsid w:val="00252E79"/>
    <w:rsid w:val="00285A6A"/>
    <w:rsid w:val="002B6CB3"/>
    <w:rsid w:val="00316CB8"/>
    <w:rsid w:val="00323104"/>
    <w:rsid w:val="00333AF7"/>
    <w:rsid w:val="00353839"/>
    <w:rsid w:val="0040414B"/>
    <w:rsid w:val="004777BF"/>
    <w:rsid w:val="00491601"/>
    <w:rsid w:val="004C626E"/>
    <w:rsid w:val="004E4C2D"/>
    <w:rsid w:val="00534226"/>
    <w:rsid w:val="00540143"/>
    <w:rsid w:val="0054605A"/>
    <w:rsid w:val="0057336C"/>
    <w:rsid w:val="005747B0"/>
    <w:rsid w:val="00574ECC"/>
    <w:rsid w:val="005A165A"/>
    <w:rsid w:val="005A1E7F"/>
    <w:rsid w:val="005D02D2"/>
    <w:rsid w:val="0064178A"/>
    <w:rsid w:val="00662C20"/>
    <w:rsid w:val="0069488B"/>
    <w:rsid w:val="006A0799"/>
    <w:rsid w:val="006B1439"/>
    <w:rsid w:val="00715FE5"/>
    <w:rsid w:val="00730C4E"/>
    <w:rsid w:val="007454FA"/>
    <w:rsid w:val="007805F0"/>
    <w:rsid w:val="007843B2"/>
    <w:rsid w:val="00793220"/>
    <w:rsid w:val="00807004"/>
    <w:rsid w:val="00877B65"/>
    <w:rsid w:val="008E215B"/>
    <w:rsid w:val="008F452B"/>
    <w:rsid w:val="009144B5"/>
    <w:rsid w:val="0092160F"/>
    <w:rsid w:val="00942E41"/>
    <w:rsid w:val="009602F7"/>
    <w:rsid w:val="00983CCC"/>
    <w:rsid w:val="0099268A"/>
    <w:rsid w:val="00995445"/>
    <w:rsid w:val="009D16EF"/>
    <w:rsid w:val="009F069C"/>
    <w:rsid w:val="00A423C3"/>
    <w:rsid w:val="00A70DE2"/>
    <w:rsid w:val="00B05126"/>
    <w:rsid w:val="00B52633"/>
    <w:rsid w:val="00B66C42"/>
    <w:rsid w:val="00B7249F"/>
    <w:rsid w:val="00B81BFA"/>
    <w:rsid w:val="00B96D85"/>
    <w:rsid w:val="00C241DC"/>
    <w:rsid w:val="00C26948"/>
    <w:rsid w:val="00CB4D66"/>
    <w:rsid w:val="00CD6651"/>
    <w:rsid w:val="00CE536E"/>
    <w:rsid w:val="00D86B7C"/>
    <w:rsid w:val="00DE0350"/>
    <w:rsid w:val="00EE17E0"/>
    <w:rsid w:val="00F21861"/>
    <w:rsid w:val="00F47909"/>
    <w:rsid w:val="00F56884"/>
    <w:rsid w:val="00F80A48"/>
    <w:rsid w:val="00FC428C"/>
    <w:rsid w:val="00FD313A"/>
    <w:rsid w:val="00FE5B35"/>
    <w:rsid w:val="01DB367D"/>
    <w:rsid w:val="026C0DFE"/>
    <w:rsid w:val="02D37998"/>
    <w:rsid w:val="03F232BB"/>
    <w:rsid w:val="06C54798"/>
    <w:rsid w:val="08AF45C5"/>
    <w:rsid w:val="0B356F4C"/>
    <w:rsid w:val="0B6B4B9F"/>
    <w:rsid w:val="0EB70C8A"/>
    <w:rsid w:val="12720960"/>
    <w:rsid w:val="14BE19FD"/>
    <w:rsid w:val="16513469"/>
    <w:rsid w:val="1B201DBF"/>
    <w:rsid w:val="1D9F059A"/>
    <w:rsid w:val="1E1F663F"/>
    <w:rsid w:val="1E777D37"/>
    <w:rsid w:val="1E93139D"/>
    <w:rsid w:val="1FBB4F6A"/>
    <w:rsid w:val="20F506B1"/>
    <w:rsid w:val="225B49F4"/>
    <w:rsid w:val="227814F2"/>
    <w:rsid w:val="268B7490"/>
    <w:rsid w:val="28047D00"/>
    <w:rsid w:val="2ADC4E13"/>
    <w:rsid w:val="2B5A3C77"/>
    <w:rsid w:val="2DC43283"/>
    <w:rsid w:val="31A21D92"/>
    <w:rsid w:val="32644A60"/>
    <w:rsid w:val="32BE4F4A"/>
    <w:rsid w:val="350D2D29"/>
    <w:rsid w:val="35784879"/>
    <w:rsid w:val="35AF641B"/>
    <w:rsid w:val="38F173FF"/>
    <w:rsid w:val="3B1C3328"/>
    <w:rsid w:val="3CA974C2"/>
    <w:rsid w:val="3CFF3309"/>
    <w:rsid w:val="3D5B0142"/>
    <w:rsid w:val="40414948"/>
    <w:rsid w:val="40B37971"/>
    <w:rsid w:val="41CC4F14"/>
    <w:rsid w:val="426A72E7"/>
    <w:rsid w:val="432F53AF"/>
    <w:rsid w:val="4410246A"/>
    <w:rsid w:val="44F70671"/>
    <w:rsid w:val="45352E14"/>
    <w:rsid w:val="4568638C"/>
    <w:rsid w:val="46274071"/>
    <w:rsid w:val="48A153C2"/>
    <w:rsid w:val="48CD69B5"/>
    <w:rsid w:val="4AB42380"/>
    <w:rsid w:val="4B1B1AB4"/>
    <w:rsid w:val="4B2B377F"/>
    <w:rsid w:val="4CCC314C"/>
    <w:rsid w:val="4E271D7B"/>
    <w:rsid w:val="5158080D"/>
    <w:rsid w:val="523E38F5"/>
    <w:rsid w:val="55CA6C45"/>
    <w:rsid w:val="55EE42C8"/>
    <w:rsid w:val="56380A98"/>
    <w:rsid w:val="591D1214"/>
    <w:rsid w:val="599C32CD"/>
    <w:rsid w:val="5BF77FF4"/>
    <w:rsid w:val="600D77B8"/>
    <w:rsid w:val="62092C5F"/>
    <w:rsid w:val="6419080D"/>
    <w:rsid w:val="659418B0"/>
    <w:rsid w:val="672C7221"/>
    <w:rsid w:val="687545A8"/>
    <w:rsid w:val="6C474FB0"/>
    <w:rsid w:val="6D0E5D49"/>
    <w:rsid w:val="70C8455E"/>
    <w:rsid w:val="718C5DE7"/>
    <w:rsid w:val="71913A76"/>
    <w:rsid w:val="72717B4F"/>
    <w:rsid w:val="74BB4EE4"/>
    <w:rsid w:val="761F6DE9"/>
    <w:rsid w:val="76535483"/>
    <w:rsid w:val="785A0460"/>
    <w:rsid w:val="796208D7"/>
    <w:rsid w:val="7AE12ED0"/>
    <w:rsid w:val="7C252930"/>
    <w:rsid w:val="7E673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napToGrid/>
      <w:spacing w:line="520" w:lineRule="exact"/>
      <w:ind w:firstLine="0" w:firstLineChars="0"/>
      <w:jc w:val="center"/>
    </w:pPr>
    <w:rPr>
      <w:rFonts w:ascii="Times New Roman" w:hAnsi="Times New Roman"/>
      <w:sz w:val="24"/>
      <w:szCs w:val="20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7">
    <w:name w:val="Plain Text"/>
    <w:basedOn w:val="1"/>
    <w:qFormat/>
    <w:uiPriority w:val="99"/>
    <w:rPr>
      <w:rFonts w:ascii="宋体" w:hAnsi="Courier New" w:cs="宋体"/>
      <w:kern w:val="0"/>
      <w:sz w:val="20"/>
      <w:szCs w:val="21"/>
    </w:r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link w:val="19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table" w:styleId="13">
    <w:name w:val="Table Grid"/>
    <w:basedOn w:val="12"/>
    <w:qFormat/>
    <w:uiPriority w:val="3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公文文种"/>
    <w:basedOn w:val="14"/>
    <w:qFormat/>
    <w:uiPriority w:val="0"/>
    <w:rPr>
      <w:rFonts w:eastAsia="宋体"/>
      <w:sz w:val="32"/>
    </w:rPr>
  </w:style>
  <w:style w:type="character" w:customStyle="1" w:styleId="18">
    <w:name w:val="公文文号"/>
    <w:basedOn w:val="14"/>
    <w:qFormat/>
    <w:uiPriority w:val="0"/>
    <w:rPr>
      <w:rFonts w:eastAsia="仿宋_GB2312"/>
      <w:sz w:val="32"/>
    </w:rPr>
  </w:style>
  <w:style w:type="character" w:customStyle="1" w:styleId="19">
    <w:name w:val="标题 Char"/>
    <w:basedOn w:val="14"/>
    <w:link w:val="11"/>
    <w:qFormat/>
    <w:uiPriority w:val="0"/>
    <w:rPr>
      <w:rFonts w:ascii="Arial" w:hAnsi="Arial"/>
      <w:b/>
      <w:kern w:val="28"/>
      <w:sz w:val="32"/>
    </w:rPr>
  </w:style>
  <w:style w:type="character" w:customStyle="1" w:styleId="20">
    <w:name w:val="日期 Char"/>
    <w:basedOn w:val="14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页脚 Char"/>
    <w:basedOn w:val="14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  <w:adjustRightInd w:val="0"/>
      <w:snapToGrid w:val="0"/>
      <w:spacing w:line="365" w:lineRule="atLeast"/>
      <w:ind w:left="1" w:firstLine="200" w:firstLineChars="200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23">
    <w:name w:val="样式2"/>
    <w:basedOn w:val="1"/>
    <w:qFormat/>
    <w:uiPriority w:val="0"/>
    <w:pPr>
      <w:spacing w:line="360" w:lineRule="auto"/>
      <w:ind w:left="297" w:right="297" w:rightChars="100"/>
      <w:jc w:val="left"/>
    </w:pPr>
    <w:rPr>
      <w:rFonts w:ascii="仿宋_GB2312" w:hAnsi="Times New Roman" w:eastAsia="仿宋_GB2312"/>
      <w:b/>
      <w:color w:val="000000"/>
      <w:sz w:val="32"/>
      <w:szCs w:val="32"/>
    </w:rPr>
  </w:style>
  <w:style w:type="character" w:customStyle="1" w:styleId="24">
    <w:name w:val="apple-style-span"/>
    <w:qFormat/>
    <w:uiPriority w:val="99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6">
    <w:name w:val="公文正文"/>
    <w:qFormat/>
    <w:uiPriority w:val="0"/>
    <w:rPr>
      <w:rFonts w:hint="eastAsia" w:ascii="仿宋_GB2312" w:eastAsia="仿宋_GB2312"/>
      <w:sz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D357-B6EF-4E04-995F-5AD6D1391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2440</Words>
  <Characters>2540</Characters>
  <Lines>1</Lines>
  <Paragraphs>1</Paragraphs>
  <TotalTime>8</TotalTime>
  <ScaleCrop>false</ScaleCrop>
  <LinksUpToDate>false</LinksUpToDate>
  <CharactersWithSpaces>2798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2019-03-22T06:27:00Z</dcterms:created>
  <dc:creator>user</dc:creator>
  <cp:lastModifiedBy>WPS_1701397990</cp:lastModifiedBy>
  <cp:lastPrinted>2025-05-20T05:51:00Z</cp:lastPrinted>
  <dcterms:modified xsi:type="dcterms:W3CDTF">2025-08-08T03:15:18Z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5FA8A1E347264510A9CDC4836B4C1D14</vt:lpwstr>
  </property>
</Properties>
</file>