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D933A">
      <w:pPr>
        <w:spacing w:before="139" w:line="218" w:lineRule="auto"/>
        <w:ind w:left="14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五华区区级预算支出部门评价表</w:t>
      </w:r>
    </w:p>
    <w:p w14:paraId="5C26DD54">
      <w:pPr>
        <w:spacing w:before="141" w:line="219" w:lineRule="auto"/>
        <w:ind w:left="3719"/>
        <w:outlineLvl w:val="1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5"/>
          <w:sz w:val="33"/>
          <w:szCs w:val="33"/>
        </w:rPr>
        <w:t>(2024)年度</w:t>
      </w:r>
    </w:p>
    <w:p w14:paraId="5A63A90B">
      <w:pPr>
        <w:spacing w:before="12"/>
      </w:pPr>
    </w:p>
    <w:tbl>
      <w:tblPr>
        <w:tblStyle w:val="6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70"/>
        <w:gridCol w:w="400"/>
        <w:gridCol w:w="1598"/>
        <w:gridCol w:w="619"/>
        <w:gridCol w:w="749"/>
        <w:gridCol w:w="1468"/>
        <w:gridCol w:w="1628"/>
        <w:gridCol w:w="774"/>
      </w:tblGrid>
      <w:tr w14:paraId="2931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784" w:type="dxa"/>
            <w:gridSpan w:val="2"/>
            <w:vAlign w:val="top"/>
          </w:tcPr>
          <w:p w14:paraId="5EFF7AEE">
            <w:pPr>
              <w:pStyle w:val="5"/>
              <w:spacing w:before="163" w:line="220" w:lineRule="auto"/>
              <w:ind w:left="505"/>
            </w:pPr>
            <w:r>
              <w:rPr>
                <w:spacing w:val="2"/>
              </w:rPr>
              <w:t>项目名称</w:t>
            </w:r>
          </w:p>
        </w:tc>
        <w:tc>
          <w:tcPr>
            <w:tcW w:w="7236" w:type="dxa"/>
            <w:gridSpan w:val="7"/>
            <w:vAlign w:val="top"/>
          </w:tcPr>
          <w:p w14:paraId="1B800255">
            <w:pPr>
              <w:pStyle w:val="5"/>
              <w:spacing w:before="172" w:line="219" w:lineRule="auto"/>
              <w:ind w:left="61"/>
            </w:pPr>
            <w:r>
              <w:rPr>
                <w:spacing w:val="1"/>
              </w:rPr>
              <w:t>办公设备购置经费</w:t>
            </w:r>
          </w:p>
        </w:tc>
      </w:tr>
      <w:tr w14:paraId="6625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4" w:type="dxa"/>
            <w:gridSpan w:val="2"/>
            <w:vAlign w:val="top"/>
          </w:tcPr>
          <w:p w14:paraId="2C76B457">
            <w:pPr>
              <w:pStyle w:val="5"/>
              <w:spacing w:before="129" w:line="219" w:lineRule="auto"/>
              <w:ind w:left="505"/>
            </w:pPr>
            <w:r>
              <w:rPr>
                <w:spacing w:val="5"/>
              </w:rPr>
              <w:t>主管部门</w:t>
            </w:r>
          </w:p>
        </w:tc>
        <w:tc>
          <w:tcPr>
            <w:tcW w:w="2617" w:type="dxa"/>
            <w:gridSpan w:val="3"/>
            <w:vAlign w:val="top"/>
          </w:tcPr>
          <w:p w14:paraId="6451020C">
            <w:pPr>
              <w:pStyle w:val="5"/>
              <w:spacing w:before="129" w:line="219" w:lineRule="auto"/>
              <w:ind w:left="440"/>
            </w:pPr>
            <w:r>
              <w:rPr>
                <w:spacing w:val="1"/>
              </w:rPr>
              <w:t>昆明市五华区财政局</w:t>
            </w:r>
          </w:p>
        </w:tc>
        <w:tc>
          <w:tcPr>
            <w:tcW w:w="2217" w:type="dxa"/>
            <w:gridSpan w:val="2"/>
            <w:vAlign w:val="top"/>
          </w:tcPr>
          <w:p w14:paraId="54DF5F79">
            <w:pPr>
              <w:pStyle w:val="5"/>
              <w:spacing w:before="119" w:line="220" w:lineRule="auto"/>
              <w:ind w:left="534"/>
            </w:pPr>
            <w:r>
              <w:rPr>
                <w:spacing w:val="-2"/>
              </w:rPr>
              <w:t>项目实施单位</w:t>
            </w:r>
          </w:p>
        </w:tc>
        <w:tc>
          <w:tcPr>
            <w:tcW w:w="2402" w:type="dxa"/>
            <w:gridSpan w:val="2"/>
            <w:vAlign w:val="top"/>
          </w:tcPr>
          <w:p w14:paraId="5808DBD8">
            <w:pPr>
              <w:pStyle w:val="5"/>
              <w:spacing w:before="87" w:line="219" w:lineRule="auto"/>
              <w:ind w:left="57"/>
            </w:pPr>
            <w:r>
              <w:t>昆明市五华区委社会工作部</w:t>
            </w:r>
          </w:p>
        </w:tc>
      </w:tr>
      <w:tr w14:paraId="77083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4" w:type="dxa"/>
            <w:gridSpan w:val="2"/>
            <w:vAlign w:val="top"/>
          </w:tcPr>
          <w:p w14:paraId="27F7710F">
            <w:pPr>
              <w:pStyle w:val="5"/>
              <w:spacing w:before="88" w:line="219" w:lineRule="auto"/>
              <w:ind w:left="405"/>
            </w:pPr>
            <w:r>
              <w:rPr>
                <w:spacing w:val="-2"/>
              </w:rPr>
              <w:t>项目负责人</w:t>
            </w:r>
          </w:p>
        </w:tc>
        <w:tc>
          <w:tcPr>
            <w:tcW w:w="2617" w:type="dxa"/>
            <w:gridSpan w:val="3"/>
            <w:vAlign w:val="top"/>
          </w:tcPr>
          <w:p w14:paraId="45EF1199">
            <w:pPr>
              <w:pStyle w:val="5"/>
              <w:spacing w:before="87" w:line="219" w:lineRule="auto"/>
              <w:ind w:left="1111"/>
            </w:pPr>
            <w:bookmarkStart w:id="0" w:name="_GoBack"/>
            <w:bookmarkEnd w:id="0"/>
          </w:p>
        </w:tc>
        <w:tc>
          <w:tcPr>
            <w:tcW w:w="2217" w:type="dxa"/>
            <w:gridSpan w:val="2"/>
            <w:vAlign w:val="top"/>
          </w:tcPr>
          <w:p w14:paraId="6EFF8737">
            <w:pPr>
              <w:pStyle w:val="5"/>
              <w:spacing w:before="91" w:line="221" w:lineRule="auto"/>
              <w:ind w:left="724"/>
            </w:pPr>
            <w:r>
              <w:rPr>
                <w:spacing w:val="-2"/>
              </w:rPr>
              <w:t>联系电话</w:t>
            </w:r>
          </w:p>
        </w:tc>
        <w:tc>
          <w:tcPr>
            <w:tcW w:w="2402" w:type="dxa"/>
            <w:gridSpan w:val="2"/>
            <w:vAlign w:val="top"/>
          </w:tcPr>
          <w:p w14:paraId="65EB6DFD">
            <w:pPr>
              <w:pStyle w:val="5"/>
              <w:spacing w:before="108" w:line="235" w:lineRule="auto"/>
              <w:ind w:left="667"/>
            </w:pPr>
          </w:p>
        </w:tc>
      </w:tr>
      <w:tr w14:paraId="2434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84" w:type="dxa"/>
            <w:gridSpan w:val="2"/>
            <w:vAlign w:val="top"/>
          </w:tcPr>
          <w:p w14:paraId="5CB5A493">
            <w:pPr>
              <w:pStyle w:val="5"/>
              <w:spacing w:before="129" w:line="219" w:lineRule="auto"/>
              <w:ind w:left="505"/>
            </w:pPr>
            <w:r>
              <w:rPr>
                <w:spacing w:val="3"/>
              </w:rPr>
              <w:t>项目类型</w:t>
            </w:r>
          </w:p>
        </w:tc>
        <w:tc>
          <w:tcPr>
            <w:tcW w:w="7236" w:type="dxa"/>
            <w:gridSpan w:val="7"/>
            <w:vAlign w:val="top"/>
          </w:tcPr>
          <w:p w14:paraId="5D4809A0">
            <w:pPr>
              <w:pStyle w:val="5"/>
              <w:spacing w:before="128" w:line="220" w:lineRule="auto"/>
              <w:ind w:left="1671"/>
            </w:pPr>
            <w:r>
              <w:rPr>
                <w:spacing w:val="-8"/>
              </w:rPr>
              <w:t>经常性项目(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)         一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次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性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项 目 ( √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413F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4" w:type="dxa"/>
            <w:gridSpan w:val="2"/>
            <w:vMerge w:val="restart"/>
            <w:tcBorders>
              <w:bottom w:val="nil"/>
            </w:tcBorders>
            <w:vAlign w:val="top"/>
          </w:tcPr>
          <w:p w14:paraId="4CE634B1">
            <w:pPr>
              <w:spacing w:line="260" w:lineRule="auto"/>
              <w:rPr>
                <w:rFonts w:ascii="Arial"/>
                <w:sz w:val="21"/>
              </w:rPr>
            </w:pPr>
          </w:p>
          <w:p w14:paraId="48BC0A3C">
            <w:pPr>
              <w:spacing w:line="260" w:lineRule="auto"/>
              <w:rPr>
                <w:rFonts w:ascii="Arial"/>
                <w:sz w:val="21"/>
              </w:rPr>
            </w:pPr>
          </w:p>
          <w:p w14:paraId="7EC6D1E9">
            <w:pPr>
              <w:spacing w:line="260" w:lineRule="auto"/>
              <w:rPr>
                <w:rFonts w:ascii="Arial"/>
                <w:sz w:val="21"/>
              </w:rPr>
            </w:pPr>
          </w:p>
          <w:p w14:paraId="54F6D438">
            <w:pPr>
              <w:spacing w:line="260" w:lineRule="auto"/>
              <w:rPr>
                <w:rFonts w:ascii="Arial"/>
                <w:sz w:val="21"/>
              </w:rPr>
            </w:pPr>
          </w:p>
          <w:p w14:paraId="76459F3C">
            <w:pPr>
              <w:spacing w:line="260" w:lineRule="auto"/>
              <w:rPr>
                <w:rFonts w:ascii="Arial"/>
                <w:sz w:val="21"/>
              </w:rPr>
            </w:pPr>
          </w:p>
          <w:p w14:paraId="7C807B92">
            <w:pPr>
              <w:spacing w:line="260" w:lineRule="auto"/>
              <w:rPr>
                <w:rFonts w:ascii="Arial"/>
                <w:sz w:val="21"/>
              </w:rPr>
            </w:pPr>
          </w:p>
          <w:p w14:paraId="1FFC7759">
            <w:pPr>
              <w:spacing w:line="261" w:lineRule="auto"/>
              <w:rPr>
                <w:rFonts w:ascii="Arial"/>
                <w:sz w:val="21"/>
              </w:rPr>
            </w:pPr>
          </w:p>
          <w:p w14:paraId="4E965D26">
            <w:pPr>
              <w:spacing w:line="261" w:lineRule="auto"/>
              <w:rPr>
                <w:rFonts w:ascii="Arial"/>
                <w:sz w:val="21"/>
              </w:rPr>
            </w:pPr>
          </w:p>
          <w:p w14:paraId="6ACEFFF1">
            <w:pPr>
              <w:spacing w:line="261" w:lineRule="auto"/>
              <w:rPr>
                <w:rFonts w:ascii="Arial"/>
                <w:sz w:val="21"/>
              </w:rPr>
            </w:pPr>
          </w:p>
          <w:p w14:paraId="5FCE7F2D">
            <w:pPr>
              <w:pStyle w:val="5"/>
              <w:spacing w:before="61" w:line="220" w:lineRule="auto"/>
              <w:ind w:left="215"/>
            </w:pPr>
            <w:r>
              <w:rPr>
                <w:spacing w:val="5"/>
              </w:rPr>
              <w:t>项目资金(万元)</w:t>
            </w:r>
          </w:p>
        </w:tc>
        <w:tc>
          <w:tcPr>
            <w:tcW w:w="1998" w:type="dxa"/>
            <w:gridSpan w:val="2"/>
            <w:vAlign w:val="top"/>
          </w:tcPr>
          <w:p w14:paraId="03183E7E">
            <w:pPr>
              <w:pStyle w:val="5"/>
              <w:spacing w:before="88" w:line="219" w:lineRule="auto"/>
              <w:ind w:left="231"/>
            </w:pPr>
            <w:r>
              <w:rPr>
                <w:spacing w:val="1"/>
              </w:rPr>
              <w:t>项目支出明细内容</w:t>
            </w:r>
          </w:p>
        </w:tc>
        <w:tc>
          <w:tcPr>
            <w:tcW w:w="1368" w:type="dxa"/>
            <w:gridSpan w:val="2"/>
            <w:vAlign w:val="top"/>
          </w:tcPr>
          <w:p w14:paraId="76D74E6D">
            <w:pPr>
              <w:pStyle w:val="5"/>
              <w:spacing w:before="88" w:line="219" w:lineRule="auto"/>
              <w:ind w:left="203"/>
            </w:pPr>
            <w:r>
              <w:rPr>
                <w:spacing w:val="-2"/>
              </w:rPr>
              <w:t>年初预算数</w:t>
            </w:r>
          </w:p>
        </w:tc>
        <w:tc>
          <w:tcPr>
            <w:tcW w:w="1468" w:type="dxa"/>
            <w:vAlign w:val="top"/>
          </w:tcPr>
          <w:p w14:paraId="235E703E">
            <w:pPr>
              <w:pStyle w:val="5"/>
              <w:spacing w:before="88" w:line="219" w:lineRule="auto"/>
              <w:ind w:left="255"/>
            </w:pPr>
            <w:r>
              <w:rPr>
                <w:spacing w:val="1"/>
              </w:rPr>
              <w:t>实际到位数</w:t>
            </w:r>
          </w:p>
        </w:tc>
        <w:tc>
          <w:tcPr>
            <w:tcW w:w="1628" w:type="dxa"/>
            <w:vAlign w:val="top"/>
          </w:tcPr>
          <w:p w14:paraId="3DDE06B7">
            <w:pPr>
              <w:pStyle w:val="5"/>
              <w:spacing w:before="88" w:line="219" w:lineRule="auto"/>
              <w:ind w:left="337"/>
            </w:pPr>
            <w:r>
              <w:rPr>
                <w:spacing w:val="1"/>
              </w:rPr>
              <w:t>实际支出数</w:t>
            </w:r>
          </w:p>
        </w:tc>
        <w:tc>
          <w:tcPr>
            <w:tcW w:w="774" w:type="dxa"/>
            <w:vAlign w:val="top"/>
          </w:tcPr>
          <w:p w14:paraId="1E434943">
            <w:pPr>
              <w:pStyle w:val="5"/>
              <w:spacing w:before="88" w:line="219" w:lineRule="auto"/>
              <w:ind w:left="99"/>
            </w:pPr>
            <w:r>
              <w:rPr>
                <w:spacing w:val="-2"/>
              </w:rPr>
              <w:t>执行率</w:t>
            </w:r>
          </w:p>
        </w:tc>
      </w:tr>
      <w:tr w14:paraId="412F7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7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9A6FC4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7D16F0C8">
            <w:pPr>
              <w:pStyle w:val="5"/>
              <w:spacing w:before="29" w:line="219" w:lineRule="auto"/>
              <w:ind w:left="40"/>
            </w:pPr>
            <w:r>
              <w:rPr>
                <w:spacing w:val="1"/>
              </w:rPr>
              <w:t>统筹推进党建引领基层</w:t>
            </w:r>
          </w:p>
          <w:p w14:paraId="534DA37E">
            <w:pPr>
              <w:pStyle w:val="5"/>
              <w:spacing w:before="34" w:line="219" w:lineRule="auto"/>
              <w:ind w:right="1"/>
              <w:jc w:val="right"/>
            </w:pPr>
            <w:r>
              <w:t>治理和基层政权建设，</w:t>
            </w:r>
          </w:p>
          <w:p w14:paraId="3B8C5F9B">
            <w:pPr>
              <w:pStyle w:val="5"/>
              <w:spacing w:before="14" w:line="219" w:lineRule="auto"/>
              <w:ind w:left="40"/>
            </w:pPr>
            <w:r>
              <w:rPr>
                <w:spacing w:val="-1"/>
              </w:rPr>
              <w:t>落实党建引领基层治理</w:t>
            </w:r>
          </w:p>
          <w:p w14:paraId="4B5D930F">
            <w:pPr>
              <w:pStyle w:val="5"/>
              <w:spacing w:before="13" w:line="219" w:lineRule="auto"/>
              <w:ind w:right="1"/>
              <w:jc w:val="right"/>
            </w:pPr>
            <w:r>
              <w:t>领导体制和工作机制，</w:t>
            </w:r>
          </w:p>
          <w:p w14:paraId="2A135702">
            <w:pPr>
              <w:pStyle w:val="5"/>
              <w:spacing w:before="24" w:line="219" w:lineRule="auto"/>
              <w:ind w:left="131"/>
            </w:pPr>
            <w:r>
              <w:rPr>
                <w:spacing w:val="-1"/>
              </w:rPr>
              <w:t>指导社会工作人才建</w:t>
            </w:r>
          </w:p>
          <w:p w14:paraId="167EDCAA">
            <w:pPr>
              <w:pStyle w:val="5"/>
              <w:spacing w:before="15" w:line="219" w:lineRule="auto"/>
              <w:jc w:val="right"/>
            </w:pPr>
            <w:r>
              <w:rPr>
                <w:spacing w:val="-11"/>
              </w:rPr>
              <w:t>设，负责志愿服务工作，</w:t>
            </w:r>
          </w:p>
          <w:p w14:paraId="73710283">
            <w:pPr>
              <w:pStyle w:val="5"/>
              <w:spacing w:before="14" w:line="219" w:lineRule="auto"/>
              <w:ind w:left="40"/>
            </w:pPr>
            <w:r>
              <w:rPr>
                <w:spacing w:val="-1"/>
              </w:rPr>
              <w:t>领导全区行业协会商会</w:t>
            </w:r>
          </w:p>
          <w:p w14:paraId="697F1F8C">
            <w:pPr>
              <w:pStyle w:val="5"/>
              <w:spacing w:before="16" w:line="219" w:lineRule="auto"/>
              <w:ind w:left="40"/>
            </w:pPr>
            <w:r>
              <w:rPr>
                <w:spacing w:val="-1"/>
              </w:rPr>
              <w:t>党的工作，指导非公有</w:t>
            </w:r>
          </w:p>
          <w:p w14:paraId="43235EEB">
            <w:pPr>
              <w:pStyle w:val="5"/>
              <w:spacing w:before="15" w:line="220" w:lineRule="auto"/>
              <w:ind w:left="40"/>
            </w:pPr>
            <w:r>
              <w:rPr>
                <w:spacing w:val="-1"/>
              </w:rPr>
              <w:t>制经济和“两新”组织</w:t>
            </w:r>
          </w:p>
          <w:p w14:paraId="2884924A">
            <w:pPr>
              <w:pStyle w:val="5"/>
              <w:spacing w:before="12" w:line="219" w:lineRule="auto"/>
              <w:ind w:left="40"/>
            </w:pPr>
            <w:r>
              <w:rPr>
                <w:spacing w:val="-1"/>
              </w:rPr>
              <w:t>党建工作，完成设备采</w:t>
            </w:r>
          </w:p>
          <w:p w14:paraId="7ABDAD0A">
            <w:pPr>
              <w:pStyle w:val="5"/>
              <w:spacing w:before="24" w:line="219" w:lineRule="auto"/>
              <w:ind w:left="40"/>
            </w:pPr>
            <w:r>
              <w:rPr>
                <w:spacing w:val="-1"/>
              </w:rPr>
              <w:t>购51台，设备采购成本</w:t>
            </w:r>
          </w:p>
          <w:p w14:paraId="4F927545">
            <w:pPr>
              <w:pStyle w:val="5"/>
              <w:spacing w:before="16" w:line="219" w:lineRule="auto"/>
              <w:ind w:left="81"/>
            </w:pPr>
            <w:r>
              <w:rPr>
                <w:spacing w:val="1"/>
              </w:rPr>
              <w:t>为12.94万元，使用设</w:t>
            </w:r>
          </w:p>
          <w:p w14:paraId="4C863E29">
            <w:pPr>
              <w:pStyle w:val="5"/>
              <w:spacing w:before="14" w:line="183" w:lineRule="auto"/>
              <w:ind w:left="131"/>
            </w:pPr>
            <w:r>
              <w:rPr>
                <w:spacing w:val="-1"/>
              </w:rPr>
              <w:t>备人员满意度为90%。</w:t>
            </w:r>
          </w:p>
        </w:tc>
        <w:tc>
          <w:tcPr>
            <w:tcW w:w="1368" w:type="dxa"/>
            <w:gridSpan w:val="2"/>
            <w:vAlign w:val="top"/>
          </w:tcPr>
          <w:p w14:paraId="7761BA6D">
            <w:pPr>
              <w:spacing w:line="285" w:lineRule="auto"/>
              <w:rPr>
                <w:rFonts w:ascii="Arial"/>
                <w:sz w:val="21"/>
              </w:rPr>
            </w:pPr>
          </w:p>
          <w:p w14:paraId="1E5D477E">
            <w:pPr>
              <w:spacing w:line="285" w:lineRule="auto"/>
              <w:rPr>
                <w:rFonts w:ascii="Arial"/>
                <w:sz w:val="21"/>
              </w:rPr>
            </w:pPr>
          </w:p>
          <w:p w14:paraId="235B4730">
            <w:pPr>
              <w:spacing w:line="285" w:lineRule="auto"/>
              <w:rPr>
                <w:rFonts w:ascii="Arial"/>
                <w:sz w:val="21"/>
              </w:rPr>
            </w:pPr>
          </w:p>
          <w:p w14:paraId="751BEDBA">
            <w:pPr>
              <w:spacing w:line="286" w:lineRule="auto"/>
              <w:rPr>
                <w:rFonts w:ascii="Arial"/>
                <w:sz w:val="21"/>
              </w:rPr>
            </w:pPr>
          </w:p>
          <w:p w14:paraId="39ECEEEF">
            <w:pPr>
              <w:spacing w:line="286" w:lineRule="auto"/>
              <w:rPr>
                <w:rFonts w:ascii="Arial"/>
                <w:sz w:val="21"/>
              </w:rPr>
            </w:pPr>
          </w:p>
          <w:p w14:paraId="65373642">
            <w:pPr>
              <w:pStyle w:val="5"/>
              <w:spacing w:before="61" w:line="239" w:lineRule="auto"/>
              <w:ind w:left="433"/>
            </w:pPr>
            <w:r>
              <w:rPr>
                <w:spacing w:val="-4"/>
              </w:rPr>
              <w:t>12.99</w:t>
            </w:r>
          </w:p>
        </w:tc>
        <w:tc>
          <w:tcPr>
            <w:tcW w:w="1468" w:type="dxa"/>
            <w:vAlign w:val="top"/>
          </w:tcPr>
          <w:p w14:paraId="499CD886">
            <w:pPr>
              <w:spacing w:line="285" w:lineRule="auto"/>
              <w:rPr>
                <w:rFonts w:ascii="Arial"/>
                <w:sz w:val="21"/>
              </w:rPr>
            </w:pPr>
          </w:p>
          <w:p w14:paraId="576A3D9A">
            <w:pPr>
              <w:spacing w:line="285" w:lineRule="auto"/>
              <w:rPr>
                <w:rFonts w:ascii="Arial"/>
                <w:sz w:val="21"/>
              </w:rPr>
            </w:pPr>
          </w:p>
          <w:p w14:paraId="4E324551">
            <w:pPr>
              <w:spacing w:line="285" w:lineRule="auto"/>
              <w:rPr>
                <w:rFonts w:ascii="Arial"/>
                <w:sz w:val="21"/>
              </w:rPr>
            </w:pPr>
          </w:p>
          <w:p w14:paraId="13022C3E">
            <w:pPr>
              <w:spacing w:line="286" w:lineRule="auto"/>
              <w:rPr>
                <w:rFonts w:ascii="Arial"/>
                <w:sz w:val="21"/>
              </w:rPr>
            </w:pPr>
          </w:p>
          <w:p w14:paraId="7D2C1986">
            <w:pPr>
              <w:spacing w:line="286" w:lineRule="auto"/>
              <w:rPr>
                <w:rFonts w:ascii="Arial"/>
                <w:sz w:val="21"/>
              </w:rPr>
            </w:pPr>
          </w:p>
          <w:p w14:paraId="33C251BB">
            <w:pPr>
              <w:pStyle w:val="5"/>
              <w:spacing w:before="61" w:line="239" w:lineRule="auto"/>
              <w:ind w:left="485"/>
            </w:pPr>
            <w:r>
              <w:rPr>
                <w:spacing w:val="-4"/>
              </w:rPr>
              <w:t>12.94</w:t>
            </w:r>
          </w:p>
        </w:tc>
        <w:tc>
          <w:tcPr>
            <w:tcW w:w="1628" w:type="dxa"/>
            <w:vAlign w:val="top"/>
          </w:tcPr>
          <w:p w14:paraId="36D276FE">
            <w:pPr>
              <w:spacing w:line="285" w:lineRule="auto"/>
              <w:rPr>
                <w:rFonts w:ascii="Arial"/>
                <w:sz w:val="21"/>
              </w:rPr>
            </w:pPr>
          </w:p>
          <w:p w14:paraId="2FAED29E">
            <w:pPr>
              <w:spacing w:line="285" w:lineRule="auto"/>
              <w:rPr>
                <w:rFonts w:ascii="Arial"/>
                <w:sz w:val="21"/>
              </w:rPr>
            </w:pPr>
          </w:p>
          <w:p w14:paraId="7F1B00A3">
            <w:pPr>
              <w:spacing w:line="285" w:lineRule="auto"/>
              <w:rPr>
                <w:rFonts w:ascii="Arial"/>
                <w:sz w:val="21"/>
              </w:rPr>
            </w:pPr>
          </w:p>
          <w:p w14:paraId="30EDD51A">
            <w:pPr>
              <w:spacing w:line="286" w:lineRule="auto"/>
              <w:rPr>
                <w:rFonts w:ascii="Arial"/>
                <w:sz w:val="21"/>
              </w:rPr>
            </w:pPr>
          </w:p>
          <w:p w14:paraId="3F6AD8F4">
            <w:pPr>
              <w:spacing w:line="286" w:lineRule="auto"/>
              <w:rPr>
                <w:rFonts w:ascii="Arial"/>
                <w:sz w:val="21"/>
              </w:rPr>
            </w:pPr>
          </w:p>
          <w:p w14:paraId="343DB6EC">
            <w:pPr>
              <w:pStyle w:val="5"/>
              <w:spacing w:before="61" w:line="239" w:lineRule="auto"/>
              <w:ind w:left="567"/>
            </w:pPr>
            <w:r>
              <w:rPr>
                <w:spacing w:val="-4"/>
              </w:rPr>
              <w:t>12.94</w:t>
            </w:r>
          </w:p>
        </w:tc>
        <w:tc>
          <w:tcPr>
            <w:tcW w:w="774" w:type="dxa"/>
            <w:vAlign w:val="top"/>
          </w:tcPr>
          <w:p w14:paraId="73150505">
            <w:pPr>
              <w:spacing w:line="285" w:lineRule="auto"/>
              <w:rPr>
                <w:rFonts w:ascii="Arial"/>
                <w:sz w:val="21"/>
              </w:rPr>
            </w:pPr>
          </w:p>
          <w:p w14:paraId="62744739">
            <w:pPr>
              <w:spacing w:line="285" w:lineRule="auto"/>
              <w:rPr>
                <w:rFonts w:ascii="Arial"/>
                <w:sz w:val="21"/>
              </w:rPr>
            </w:pPr>
          </w:p>
          <w:p w14:paraId="07622DED">
            <w:pPr>
              <w:spacing w:line="285" w:lineRule="auto"/>
              <w:rPr>
                <w:rFonts w:ascii="Arial"/>
                <w:sz w:val="21"/>
              </w:rPr>
            </w:pPr>
          </w:p>
          <w:p w14:paraId="253D760D">
            <w:pPr>
              <w:spacing w:line="285" w:lineRule="auto"/>
              <w:rPr>
                <w:rFonts w:ascii="Arial"/>
                <w:sz w:val="21"/>
              </w:rPr>
            </w:pPr>
          </w:p>
          <w:p w14:paraId="6F3E31B3">
            <w:pPr>
              <w:spacing w:line="286" w:lineRule="auto"/>
              <w:rPr>
                <w:rFonts w:ascii="Arial"/>
                <w:sz w:val="21"/>
              </w:rPr>
            </w:pPr>
          </w:p>
          <w:p w14:paraId="1140CDF7">
            <w:pPr>
              <w:pStyle w:val="5"/>
              <w:spacing w:before="62"/>
              <w:ind w:left="239"/>
            </w:pPr>
            <w:r>
              <w:rPr>
                <w:spacing w:val="-2"/>
              </w:rPr>
              <w:t>99%</w:t>
            </w:r>
          </w:p>
        </w:tc>
      </w:tr>
      <w:tr w14:paraId="23C7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B6CBD17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0A50AC2A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 w14:paraId="5A62D86C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668655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7FC6814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53703C80">
            <w:pPr>
              <w:rPr>
                <w:rFonts w:ascii="Arial"/>
                <w:sz w:val="21"/>
              </w:rPr>
            </w:pPr>
          </w:p>
        </w:tc>
      </w:tr>
      <w:tr w14:paraId="5DFCD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65C78F3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5554FE2D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 w14:paraId="3AD40B46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AC84BEE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4073E355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7C87A978">
            <w:pPr>
              <w:rPr>
                <w:rFonts w:ascii="Arial"/>
                <w:sz w:val="21"/>
              </w:rPr>
            </w:pPr>
          </w:p>
        </w:tc>
      </w:tr>
      <w:tr w14:paraId="4404E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7ED524E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3E91D4C2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 w14:paraId="64BB029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013DAB7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347D5D31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12A9DBC6">
            <w:pPr>
              <w:rPr>
                <w:rFonts w:ascii="Arial"/>
                <w:sz w:val="21"/>
              </w:rPr>
            </w:pPr>
          </w:p>
        </w:tc>
      </w:tr>
      <w:tr w14:paraId="3E24B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84" w:type="dxa"/>
            <w:gridSpan w:val="2"/>
            <w:vMerge w:val="continue"/>
            <w:tcBorders>
              <w:top w:val="nil"/>
            </w:tcBorders>
            <w:vAlign w:val="top"/>
          </w:tcPr>
          <w:p w14:paraId="75DA9CE6"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 w14:paraId="32E64640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gridSpan w:val="2"/>
            <w:vAlign w:val="top"/>
          </w:tcPr>
          <w:p w14:paraId="78B246AB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7B8D08EE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7509B92A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5C6592FB">
            <w:pPr>
              <w:rPr>
                <w:rFonts w:ascii="Arial"/>
                <w:sz w:val="21"/>
              </w:rPr>
            </w:pPr>
          </w:p>
        </w:tc>
      </w:tr>
      <w:tr w14:paraId="0D2AE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82" w:type="dxa"/>
            <w:gridSpan w:val="4"/>
            <w:vAlign w:val="top"/>
          </w:tcPr>
          <w:p w14:paraId="34260F5B">
            <w:pPr>
              <w:pStyle w:val="5"/>
              <w:spacing w:before="93" w:line="221" w:lineRule="auto"/>
              <w:ind w:left="1435"/>
            </w:pPr>
            <w:r>
              <w:rPr>
                <w:spacing w:val="-5"/>
              </w:rPr>
              <w:t>合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计</w:t>
            </w:r>
          </w:p>
        </w:tc>
        <w:tc>
          <w:tcPr>
            <w:tcW w:w="1368" w:type="dxa"/>
            <w:gridSpan w:val="2"/>
            <w:vAlign w:val="top"/>
          </w:tcPr>
          <w:p w14:paraId="2F300955">
            <w:pPr>
              <w:pStyle w:val="5"/>
              <w:spacing w:before="112" w:line="231" w:lineRule="auto"/>
              <w:ind w:left="433"/>
            </w:pPr>
            <w:r>
              <w:rPr>
                <w:spacing w:val="-4"/>
              </w:rPr>
              <w:t>12.99</w:t>
            </w:r>
          </w:p>
        </w:tc>
        <w:tc>
          <w:tcPr>
            <w:tcW w:w="1468" w:type="dxa"/>
            <w:vAlign w:val="top"/>
          </w:tcPr>
          <w:p w14:paraId="49F9A323">
            <w:pPr>
              <w:pStyle w:val="5"/>
              <w:spacing w:before="112" w:line="231" w:lineRule="auto"/>
              <w:ind w:left="485"/>
            </w:pPr>
            <w:r>
              <w:rPr>
                <w:spacing w:val="-4"/>
              </w:rPr>
              <w:t>12.94</w:t>
            </w:r>
          </w:p>
        </w:tc>
        <w:tc>
          <w:tcPr>
            <w:tcW w:w="1628" w:type="dxa"/>
            <w:vAlign w:val="top"/>
          </w:tcPr>
          <w:p w14:paraId="19B816E6">
            <w:pPr>
              <w:pStyle w:val="5"/>
              <w:spacing w:before="112" w:line="231" w:lineRule="auto"/>
              <w:ind w:left="567"/>
            </w:pPr>
            <w:r>
              <w:rPr>
                <w:spacing w:val="-4"/>
              </w:rPr>
              <w:t>12.94</w:t>
            </w:r>
          </w:p>
        </w:tc>
        <w:tc>
          <w:tcPr>
            <w:tcW w:w="774" w:type="dxa"/>
            <w:vAlign w:val="top"/>
          </w:tcPr>
          <w:p w14:paraId="673980F3">
            <w:pPr>
              <w:pStyle w:val="5"/>
              <w:spacing w:before="112" w:line="231" w:lineRule="auto"/>
              <w:ind w:left="239"/>
            </w:pPr>
            <w:r>
              <w:rPr>
                <w:spacing w:val="-2"/>
              </w:rPr>
              <w:t>99%</w:t>
            </w:r>
          </w:p>
        </w:tc>
      </w:tr>
      <w:tr w14:paraId="034E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82" w:type="dxa"/>
            <w:gridSpan w:val="4"/>
            <w:vAlign w:val="top"/>
          </w:tcPr>
          <w:p w14:paraId="176390C6">
            <w:pPr>
              <w:pStyle w:val="5"/>
              <w:spacing w:before="123" w:line="220" w:lineRule="auto"/>
              <w:ind w:left="1935"/>
            </w:pPr>
            <w:r>
              <w:rPr>
                <w:spacing w:val="-2"/>
              </w:rPr>
              <w:t>其中：中央财政</w:t>
            </w:r>
          </w:p>
        </w:tc>
        <w:tc>
          <w:tcPr>
            <w:tcW w:w="1368" w:type="dxa"/>
            <w:gridSpan w:val="2"/>
            <w:vAlign w:val="top"/>
          </w:tcPr>
          <w:p w14:paraId="72BCCD23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187BD2D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B9533F7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6881F36F">
            <w:pPr>
              <w:rPr>
                <w:rFonts w:ascii="Arial"/>
                <w:sz w:val="21"/>
              </w:rPr>
            </w:pPr>
          </w:p>
        </w:tc>
      </w:tr>
      <w:tr w14:paraId="0B7DA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782" w:type="dxa"/>
            <w:gridSpan w:val="4"/>
            <w:vAlign w:val="top"/>
          </w:tcPr>
          <w:p w14:paraId="77D9017B">
            <w:pPr>
              <w:pStyle w:val="5"/>
              <w:spacing w:before="94" w:line="219" w:lineRule="auto"/>
              <w:ind w:left="2505"/>
            </w:pPr>
            <w:r>
              <w:rPr>
                <w:spacing w:val="-2"/>
              </w:rPr>
              <w:t>省级财政</w:t>
            </w:r>
          </w:p>
        </w:tc>
        <w:tc>
          <w:tcPr>
            <w:tcW w:w="1368" w:type="dxa"/>
            <w:gridSpan w:val="2"/>
            <w:vAlign w:val="top"/>
          </w:tcPr>
          <w:p w14:paraId="20362C98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2CB5B01D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02FFF8D5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7C77F56A">
            <w:pPr>
              <w:rPr>
                <w:rFonts w:ascii="Arial"/>
                <w:sz w:val="21"/>
              </w:rPr>
            </w:pPr>
          </w:p>
        </w:tc>
      </w:tr>
      <w:tr w14:paraId="6DFB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782" w:type="dxa"/>
            <w:gridSpan w:val="4"/>
            <w:vAlign w:val="top"/>
          </w:tcPr>
          <w:p w14:paraId="557FA245">
            <w:pPr>
              <w:pStyle w:val="5"/>
              <w:spacing w:before="93" w:line="219" w:lineRule="auto"/>
              <w:ind w:left="2505"/>
            </w:pPr>
            <w:r>
              <w:rPr>
                <w:spacing w:val="2"/>
              </w:rPr>
              <w:t>市级财政</w:t>
            </w:r>
          </w:p>
        </w:tc>
        <w:tc>
          <w:tcPr>
            <w:tcW w:w="1368" w:type="dxa"/>
            <w:gridSpan w:val="2"/>
            <w:vAlign w:val="top"/>
          </w:tcPr>
          <w:p w14:paraId="2A81FC8A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4D8679DC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2EC95AC8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2EA16F24">
            <w:pPr>
              <w:rPr>
                <w:rFonts w:ascii="Arial"/>
                <w:sz w:val="21"/>
              </w:rPr>
            </w:pPr>
          </w:p>
        </w:tc>
      </w:tr>
      <w:tr w14:paraId="5B31C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82" w:type="dxa"/>
            <w:gridSpan w:val="4"/>
            <w:vAlign w:val="top"/>
          </w:tcPr>
          <w:p w14:paraId="285C9AC8">
            <w:pPr>
              <w:pStyle w:val="5"/>
              <w:spacing w:before="94" w:line="221" w:lineRule="auto"/>
              <w:ind w:left="2505"/>
            </w:pPr>
            <w:r>
              <w:rPr>
                <w:spacing w:val="2"/>
              </w:rPr>
              <w:t>区级财政</w:t>
            </w:r>
          </w:p>
        </w:tc>
        <w:tc>
          <w:tcPr>
            <w:tcW w:w="1368" w:type="dxa"/>
            <w:gridSpan w:val="2"/>
            <w:vAlign w:val="top"/>
          </w:tcPr>
          <w:p w14:paraId="0A79EEA3">
            <w:pPr>
              <w:pStyle w:val="5"/>
              <w:spacing w:before="153" w:line="200" w:lineRule="auto"/>
              <w:ind w:left="433"/>
            </w:pPr>
            <w:r>
              <w:rPr>
                <w:spacing w:val="-4"/>
              </w:rPr>
              <w:t>12.99</w:t>
            </w:r>
          </w:p>
        </w:tc>
        <w:tc>
          <w:tcPr>
            <w:tcW w:w="1468" w:type="dxa"/>
            <w:vAlign w:val="top"/>
          </w:tcPr>
          <w:p w14:paraId="2F6F5698">
            <w:pPr>
              <w:pStyle w:val="5"/>
              <w:spacing w:before="183" w:line="171" w:lineRule="auto"/>
              <w:ind w:left="485"/>
            </w:pPr>
            <w:r>
              <w:rPr>
                <w:spacing w:val="-4"/>
              </w:rPr>
              <w:t>12.94</w:t>
            </w:r>
          </w:p>
        </w:tc>
        <w:tc>
          <w:tcPr>
            <w:tcW w:w="1628" w:type="dxa"/>
            <w:vAlign w:val="top"/>
          </w:tcPr>
          <w:p w14:paraId="79A8E65A">
            <w:pPr>
              <w:pStyle w:val="5"/>
              <w:spacing w:before="172" w:line="181" w:lineRule="auto"/>
              <w:ind w:left="567"/>
            </w:pPr>
            <w:r>
              <w:rPr>
                <w:spacing w:val="-4"/>
              </w:rPr>
              <w:t>12.94</w:t>
            </w:r>
          </w:p>
        </w:tc>
        <w:tc>
          <w:tcPr>
            <w:tcW w:w="774" w:type="dxa"/>
            <w:vAlign w:val="top"/>
          </w:tcPr>
          <w:p w14:paraId="39D90DD6">
            <w:pPr>
              <w:pStyle w:val="5"/>
              <w:spacing w:before="162" w:line="191" w:lineRule="auto"/>
              <w:ind w:left="239"/>
            </w:pPr>
            <w:r>
              <w:rPr>
                <w:spacing w:val="-2"/>
              </w:rPr>
              <w:t>99%</w:t>
            </w:r>
          </w:p>
        </w:tc>
      </w:tr>
      <w:tr w14:paraId="64240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2" w:type="dxa"/>
            <w:gridSpan w:val="4"/>
            <w:vAlign w:val="top"/>
          </w:tcPr>
          <w:p w14:paraId="249148A5">
            <w:pPr>
              <w:pStyle w:val="5"/>
              <w:spacing w:before="65" w:line="218" w:lineRule="auto"/>
              <w:ind w:left="2885"/>
            </w:pPr>
            <w:r>
              <w:rPr>
                <w:spacing w:val="-3"/>
              </w:rPr>
              <w:t>其他</w:t>
            </w:r>
          </w:p>
        </w:tc>
        <w:tc>
          <w:tcPr>
            <w:tcW w:w="1368" w:type="dxa"/>
            <w:gridSpan w:val="2"/>
            <w:vAlign w:val="top"/>
          </w:tcPr>
          <w:p w14:paraId="5006FC61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 w14:paraId="7D948AA2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036FC8F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790B433A">
            <w:pPr>
              <w:rPr>
                <w:rFonts w:ascii="Arial"/>
                <w:sz w:val="21"/>
              </w:rPr>
            </w:pPr>
          </w:p>
        </w:tc>
      </w:tr>
      <w:tr w14:paraId="7B343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84" w:type="dxa"/>
            <w:gridSpan w:val="2"/>
            <w:vMerge w:val="restart"/>
            <w:tcBorders>
              <w:bottom w:val="nil"/>
            </w:tcBorders>
            <w:vAlign w:val="top"/>
          </w:tcPr>
          <w:p w14:paraId="65255C0E">
            <w:pPr>
              <w:spacing w:line="264" w:lineRule="auto"/>
              <w:rPr>
                <w:rFonts w:ascii="Arial"/>
                <w:sz w:val="21"/>
              </w:rPr>
            </w:pPr>
          </w:p>
          <w:p w14:paraId="2FB9E066">
            <w:pPr>
              <w:spacing w:line="264" w:lineRule="auto"/>
              <w:rPr>
                <w:rFonts w:ascii="Arial"/>
                <w:sz w:val="21"/>
              </w:rPr>
            </w:pPr>
          </w:p>
          <w:p w14:paraId="1402FFC2">
            <w:pPr>
              <w:spacing w:line="264" w:lineRule="auto"/>
              <w:rPr>
                <w:rFonts w:ascii="Arial"/>
                <w:sz w:val="21"/>
              </w:rPr>
            </w:pPr>
          </w:p>
          <w:p w14:paraId="61D40157">
            <w:pPr>
              <w:spacing w:line="264" w:lineRule="auto"/>
              <w:rPr>
                <w:rFonts w:ascii="Arial"/>
                <w:sz w:val="21"/>
              </w:rPr>
            </w:pPr>
          </w:p>
          <w:p w14:paraId="370E88B4">
            <w:pPr>
              <w:pStyle w:val="5"/>
              <w:spacing w:before="62" w:line="219" w:lineRule="auto"/>
              <w:ind w:left="315"/>
            </w:pPr>
            <w:r>
              <w:rPr>
                <w:spacing w:val="-2"/>
              </w:rPr>
              <w:t>年度总体目标</w:t>
            </w:r>
          </w:p>
        </w:tc>
        <w:tc>
          <w:tcPr>
            <w:tcW w:w="3366" w:type="dxa"/>
            <w:gridSpan w:val="4"/>
            <w:vAlign w:val="top"/>
          </w:tcPr>
          <w:p w14:paraId="00A21460">
            <w:pPr>
              <w:pStyle w:val="5"/>
              <w:spacing w:before="65" w:line="220" w:lineRule="auto"/>
              <w:ind w:left="1291"/>
            </w:pPr>
            <w:r>
              <w:rPr>
                <w:spacing w:val="-2"/>
              </w:rPr>
              <w:t>预期目标</w:t>
            </w:r>
          </w:p>
        </w:tc>
        <w:tc>
          <w:tcPr>
            <w:tcW w:w="3870" w:type="dxa"/>
            <w:gridSpan w:val="3"/>
            <w:vAlign w:val="top"/>
          </w:tcPr>
          <w:p w14:paraId="315F1900">
            <w:pPr>
              <w:pStyle w:val="5"/>
              <w:spacing w:before="65" w:line="219" w:lineRule="auto"/>
              <w:ind w:left="1355"/>
            </w:pPr>
            <w:r>
              <w:rPr>
                <w:spacing w:val="1"/>
              </w:rPr>
              <w:t>实际完成情况</w:t>
            </w:r>
          </w:p>
        </w:tc>
      </w:tr>
      <w:tr w14:paraId="52BE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</w:trPr>
        <w:tc>
          <w:tcPr>
            <w:tcW w:w="1784" w:type="dxa"/>
            <w:gridSpan w:val="2"/>
            <w:vMerge w:val="continue"/>
            <w:tcBorders>
              <w:top w:val="nil"/>
            </w:tcBorders>
            <w:vAlign w:val="top"/>
          </w:tcPr>
          <w:p w14:paraId="1A9E1EA9">
            <w:pPr>
              <w:rPr>
                <w:rFonts w:ascii="Arial"/>
                <w:sz w:val="21"/>
              </w:rPr>
            </w:pPr>
          </w:p>
        </w:tc>
        <w:tc>
          <w:tcPr>
            <w:tcW w:w="3366" w:type="dxa"/>
            <w:gridSpan w:val="4"/>
            <w:vAlign w:val="top"/>
          </w:tcPr>
          <w:p w14:paraId="5A1F368D">
            <w:pPr>
              <w:pStyle w:val="5"/>
              <w:spacing w:before="145" w:line="219" w:lineRule="auto"/>
              <w:ind w:left="61"/>
            </w:pPr>
            <w:r>
              <w:rPr>
                <w:spacing w:val="-1"/>
              </w:rPr>
              <w:t>统筹推进党建引领基层治理和基层政权</w:t>
            </w:r>
          </w:p>
          <w:p w14:paraId="60DB88B0">
            <w:pPr>
              <w:pStyle w:val="5"/>
              <w:spacing w:before="14" w:line="219" w:lineRule="auto"/>
              <w:jc w:val="right"/>
            </w:pPr>
            <w:r>
              <w:rPr>
                <w:spacing w:val="-9"/>
              </w:rPr>
              <w:t>建设，落实党建引领基层治理领导体制和</w:t>
            </w:r>
          </w:p>
          <w:p w14:paraId="229CEDFC">
            <w:pPr>
              <w:pStyle w:val="5"/>
              <w:spacing w:before="13" w:line="219" w:lineRule="auto"/>
              <w:jc w:val="right"/>
            </w:pPr>
            <w:r>
              <w:rPr>
                <w:spacing w:val="-9"/>
              </w:rPr>
              <w:t>工作机制，指导社会工作人才建设，负责</w:t>
            </w:r>
          </w:p>
          <w:p w14:paraId="3254595A">
            <w:pPr>
              <w:pStyle w:val="5"/>
              <w:spacing w:before="14" w:line="219" w:lineRule="auto"/>
              <w:jc w:val="right"/>
            </w:pPr>
            <w:r>
              <w:rPr>
                <w:spacing w:val="-9"/>
              </w:rPr>
              <w:t>志愿服务工作，领导全区行业协会商会党</w:t>
            </w:r>
          </w:p>
          <w:p w14:paraId="53E00FFE">
            <w:pPr>
              <w:pStyle w:val="5"/>
              <w:spacing w:before="16" w:line="220" w:lineRule="auto"/>
              <w:jc w:val="right"/>
            </w:pPr>
            <w:r>
              <w:rPr>
                <w:spacing w:val="-10"/>
              </w:rPr>
              <w:t>的工</w:t>
            </w:r>
            <w:r>
              <w:rPr>
                <w:spacing w:val="-9"/>
              </w:rPr>
              <w:t>作，指导非公有制经济和“两新”</w:t>
            </w:r>
            <w:r>
              <w:rPr>
                <w:spacing w:val="-7"/>
              </w:rPr>
              <w:t>组</w:t>
            </w:r>
          </w:p>
          <w:p w14:paraId="30E02300">
            <w:pPr>
              <w:pStyle w:val="5"/>
              <w:spacing w:before="21" w:line="219" w:lineRule="auto"/>
              <w:ind w:left="61"/>
            </w:pPr>
            <w:r>
              <w:rPr>
                <w:spacing w:val="-1"/>
              </w:rPr>
              <w:t>织党建工作，完成设备采购51台，设备</w:t>
            </w:r>
          </w:p>
          <w:p w14:paraId="25301A75">
            <w:pPr>
              <w:pStyle w:val="5"/>
              <w:spacing w:before="15" w:line="219" w:lineRule="auto"/>
              <w:ind w:left="11"/>
            </w:pPr>
            <w:r>
              <w:rPr>
                <w:spacing w:val="-1"/>
              </w:rPr>
              <w:t>采购成本为12.94万元，使用设备人员满</w:t>
            </w:r>
          </w:p>
          <w:p w14:paraId="65AC5102">
            <w:pPr>
              <w:pStyle w:val="5"/>
              <w:spacing w:before="16" w:line="220" w:lineRule="auto"/>
              <w:ind w:left="1201"/>
            </w:pPr>
            <w:r>
              <w:rPr>
                <w:spacing w:val="-1"/>
              </w:rPr>
              <w:t>意度为90%。</w:t>
            </w:r>
          </w:p>
        </w:tc>
        <w:tc>
          <w:tcPr>
            <w:tcW w:w="3870" w:type="dxa"/>
            <w:gridSpan w:val="3"/>
            <w:vAlign w:val="top"/>
          </w:tcPr>
          <w:p w14:paraId="7E5502E4">
            <w:pPr>
              <w:pStyle w:val="5"/>
              <w:spacing w:before="95" w:line="219" w:lineRule="auto"/>
              <w:jc w:val="right"/>
            </w:pPr>
            <w:r>
              <w:rPr>
                <w:spacing w:val="-12"/>
              </w:rPr>
              <w:t>统筹</w:t>
            </w:r>
            <w:r>
              <w:rPr>
                <w:spacing w:val="-11"/>
              </w:rPr>
              <w:t>推进党建引领基层治理和基层政权建设，</w:t>
            </w:r>
            <w:r>
              <w:rPr>
                <w:spacing w:val="-9"/>
              </w:rPr>
              <w:t>落</w:t>
            </w:r>
          </w:p>
          <w:p w14:paraId="44C4D727">
            <w:pPr>
              <w:pStyle w:val="5"/>
              <w:spacing w:before="73" w:line="219" w:lineRule="auto"/>
              <w:jc w:val="right"/>
            </w:pPr>
            <w:r>
              <w:rPr>
                <w:spacing w:val="-10"/>
              </w:rPr>
              <w:t>实党建引领基层治理领导体制和工作机制，指导</w:t>
            </w:r>
          </w:p>
          <w:p w14:paraId="2ACE53D3">
            <w:pPr>
              <w:pStyle w:val="5"/>
              <w:spacing w:before="84" w:line="219" w:lineRule="auto"/>
              <w:jc w:val="right"/>
            </w:pPr>
            <w:r>
              <w:rPr>
                <w:spacing w:val="-12"/>
              </w:rPr>
              <w:t>社会</w:t>
            </w:r>
            <w:r>
              <w:rPr>
                <w:spacing w:val="-11"/>
              </w:rPr>
              <w:t>工作人才建设，负责志愿服务工作，领导</w:t>
            </w:r>
            <w:r>
              <w:rPr>
                <w:spacing w:val="-9"/>
              </w:rPr>
              <w:t>全</w:t>
            </w:r>
          </w:p>
          <w:p w14:paraId="4E8D2BFF">
            <w:pPr>
              <w:pStyle w:val="5"/>
              <w:spacing w:before="74" w:line="219" w:lineRule="auto"/>
              <w:jc w:val="right"/>
            </w:pPr>
            <w:r>
              <w:rPr>
                <w:spacing w:val="-11"/>
              </w:rPr>
              <w:t>区行业协会商会党的工作，指导非公有制经济和</w:t>
            </w:r>
          </w:p>
          <w:p w14:paraId="04AA3FC7">
            <w:pPr>
              <w:pStyle w:val="5"/>
              <w:spacing w:before="84" w:line="219" w:lineRule="auto"/>
              <w:jc w:val="right"/>
            </w:pPr>
            <w:r>
              <w:rPr>
                <w:spacing w:val="2"/>
              </w:rPr>
              <w:t>“两新”组织党建工作，完成设备采购51台，</w:t>
            </w:r>
          </w:p>
          <w:p w14:paraId="04AFD457">
            <w:pPr>
              <w:pStyle w:val="5"/>
              <w:spacing w:before="64" w:line="219" w:lineRule="auto"/>
              <w:jc w:val="right"/>
            </w:pPr>
            <w:r>
              <w:rPr>
                <w:spacing w:val="-6"/>
              </w:rPr>
              <w:t>设备采购成本为12.94万元，使用设备人</w:t>
            </w:r>
            <w:r>
              <w:rPr>
                <w:spacing w:val="-7"/>
              </w:rPr>
              <w:t>员满意</w:t>
            </w:r>
          </w:p>
          <w:p w14:paraId="02978FA2">
            <w:pPr>
              <w:pStyle w:val="5"/>
              <w:spacing w:before="66" w:line="197" w:lineRule="auto"/>
              <w:ind w:left="1545"/>
            </w:pPr>
            <w:r>
              <w:t>度为90%。</w:t>
            </w:r>
          </w:p>
        </w:tc>
      </w:tr>
      <w:tr w14:paraId="05F0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020" w:type="dxa"/>
            <w:gridSpan w:val="9"/>
            <w:vAlign w:val="top"/>
          </w:tcPr>
          <w:p w14:paraId="0732F647">
            <w:pPr>
              <w:pStyle w:val="5"/>
              <w:spacing w:before="95" w:line="218" w:lineRule="auto"/>
              <w:ind w:left="85"/>
            </w:pPr>
            <w:r>
              <w:rPr>
                <w:spacing w:val="2"/>
              </w:rPr>
              <w:t>二、绩效评价指标评分(参考)</w:t>
            </w:r>
          </w:p>
        </w:tc>
      </w:tr>
      <w:tr w14:paraId="0524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14" w:type="dxa"/>
            <w:vAlign w:val="top"/>
          </w:tcPr>
          <w:p w14:paraId="72EE51BC">
            <w:pPr>
              <w:pStyle w:val="5"/>
              <w:spacing w:before="98" w:line="220" w:lineRule="auto"/>
              <w:ind w:left="325"/>
            </w:pPr>
            <w:r>
              <w:rPr>
                <w:spacing w:val="-3"/>
              </w:rPr>
              <w:t>一级指标</w:t>
            </w:r>
          </w:p>
        </w:tc>
        <w:tc>
          <w:tcPr>
            <w:tcW w:w="770" w:type="dxa"/>
            <w:gridSpan w:val="2"/>
            <w:vAlign w:val="top"/>
          </w:tcPr>
          <w:p w14:paraId="1863CF79">
            <w:pPr>
              <w:pStyle w:val="5"/>
              <w:spacing w:before="98" w:line="219" w:lineRule="auto"/>
              <w:ind w:left="180"/>
            </w:pPr>
            <w:r>
              <w:rPr>
                <w:spacing w:val="-3"/>
              </w:rPr>
              <w:t>分值</w:t>
            </w:r>
          </w:p>
        </w:tc>
        <w:tc>
          <w:tcPr>
            <w:tcW w:w="1598" w:type="dxa"/>
            <w:vAlign w:val="top"/>
          </w:tcPr>
          <w:p w14:paraId="2FEC3A73">
            <w:pPr>
              <w:pStyle w:val="5"/>
              <w:spacing w:before="98" w:line="220" w:lineRule="auto"/>
              <w:ind w:left="421"/>
            </w:pPr>
            <w:r>
              <w:rPr>
                <w:spacing w:val="-2"/>
              </w:rPr>
              <w:t>二级指标</w:t>
            </w:r>
          </w:p>
        </w:tc>
        <w:tc>
          <w:tcPr>
            <w:tcW w:w="619" w:type="dxa"/>
            <w:vAlign w:val="top"/>
          </w:tcPr>
          <w:p w14:paraId="6C58D906">
            <w:pPr>
              <w:pStyle w:val="5"/>
              <w:spacing w:before="98" w:line="219" w:lineRule="auto"/>
              <w:ind w:left="123"/>
            </w:pPr>
            <w:r>
              <w:rPr>
                <w:spacing w:val="-3"/>
              </w:rPr>
              <w:t>分值</w:t>
            </w:r>
          </w:p>
        </w:tc>
        <w:tc>
          <w:tcPr>
            <w:tcW w:w="2217" w:type="dxa"/>
            <w:gridSpan w:val="2"/>
            <w:vAlign w:val="top"/>
          </w:tcPr>
          <w:p w14:paraId="012D2C66">
            <w:pPr>
              <w:pStyle w:val="5"/>
              <w:spacing w:before="98" w:line="220" w:lineRule="auto"/>
              <w:ind w:left="724"/>
            </w:pPr>
            <w:r>
              <w:rPr>
                <w:spacing w:val="-2"/>
              </w:rPr>
              <w:t>三级指标</w:t>
            </w:r>
          </w:p>
        </w:tc>
        <w:tc>
          <w:tcPr>
            <w:tcW w:w="1628" w:type="dxa"/>
            <w:vAlign w:val="top"/>
          </w:tcPr>
          <w:p w14:paraId="6D64411D">
            <w:pPr>
              <w:pStyle w:val="5"/>
              <w:spacing w:before="98" w:line="219" w:lineRule="auto"/>
              <w:ind w:left="617"/>
            </w:pPr>
            <w:r>
              <w:rPr>
                <w:spacing w:val="-3"/>
              </w:rPr>
              <w:t>分值</w:t>
            </w:r>
          </w:p>
        </w:tc>
        <w:tc>
          <w:tcPr>
            <w:tcW w:w="774" w:type="dxa"/>
            <w:vAlign w:val="top"/>
          </w:tcPr>
          <w:p w14:paraId="19730247">
            <w:pPr>
              <w:pStyle w:val="5"/>
              <w:spacing w:before="98" w:line="219" w:lineRule="auto"/>
              <w:ind w:left="189"/>
            </w:pPr>
            <w:r>
              <w:rPr>
                <w:spacing w:val="-3"/>
              </w:rPr>
              <w:t>得分</w:t>
            </w:r>
          </w:p>
        </w:tc>
      </w:tr>
    </w:tbl>
    <w:p w14:paraId="4AEED05E">
      <w:pPr>
        <w:rPr>
          <w:rFonts w:ascii="Arial"/>
          <w:sz w:val="21"/>
        </w:rPr>
      </w:pPr>
    </w:p>
    <w:p w14:paraId="064493E6">
      <w:pPr>
        <w:rPr>
          <w:rFonts w:ascii="Arial" w:hAnsi="Arial" w:eastAsia="Arial" w:cs="Arial"/>
          <w:sz w:val="21"/>
          <w:szCs w:val="21"/>
        </w:rPr>
        <w:sectPr>
          <w:pgSz w:w="11880" w:h="16820"/>
          <w:pgMar w:top="1429" w:right="1405" w:bottom="0" w:left="1444" w:header="0" w:footer="0" w:gutter="0"/>
          <w:cols w:space="720" w:num="1"/>
        </w:sectPr>
      </w:pPr>
    </w:p>
    <w:p w14:paraId="26B37F0D">
      <w:pPr>
        <w:spacing w:line="25" w:lineRule="exact"/>
      </w:pPr>
    </w:p>
    <w:tbl>
      <w:tblPr>
        <w:tblStyle w:val="6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739"/>
        <w:gridCol w:w="1498"/>
        <w:gridCol w:w="620"/>
        <w:gridCol w:w="2218"/>
        <w:gridCol w:w="1598"/>
        <w:gridCol w:w="774"/>
      </w:tblGrid>
      <w:tr w14:paraId="1174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2A0F6B3C">
            <w:pPr>
              <w:spacing w:line="243" w:lineRule="auto"/>
              <w:rPr>
                <w:rFonts w:ascii="Arial"/>
                <w:sz w:val="21"/>
              </w:rPr>
            </w:pPr>
          </w:p>
          <w:p w14:paraId="1295C703">
            <w:pPr>
              <w:spacing w:line="244" w:lineRule="auto"/>
              <w:rPr>
                <w:rFonts w:ascii="Arial"/>
                <w:sz w:val="21"/>
              </w:rPr>
            </w:pPr>
          </w:p>
          <w:p w14:paraId="64EBB255">
            <w:pPr>
              <w:spacing w:line="244" w:lineRule="auto"/>
              <w:rPr>
                <w:rFonts w:ascii="Arial"/>
                <w:sz w:val="21"/>
              </w:rPr>
            </w:pPr>
          </w:p>
          <w:p w14:paraId="17DA9414">
            <w:pPr>
              <w:spacing w:line="244" w:lineRule="auto"/>
              <w:rPr>
                <w:rFonts w:ascii="Arial"/>
                <w:sz w:val="21"/>
              </w:rPr>
            </w:pPr>
          </w:p>
          <w:p w14:paraId="33D80F19">
            <w:pPr>
              <w:pStyle w:val="5"/>
              <w:spacing w:before="61" w:line="219" w:lineRule="auto"/>
              <w:ind w:left="555"/>
            </w:pPr>
            <w:r>
              <w:rPr>
                <w:spacing w:val="4"/>
              </w:rPr>
              <w:t>决策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0BB07C52">
            <w:pPr>
              <w:spacing w:line="242" w:lineRule="auto"/>
              <w:rPr>
                <w:rFonts w:ascii="Arial"/>
                <w:sz w:val="21"/>
              </w:rPr>
            </w:pPr>
          </w:p>
          <w:p w14:paraId="16C12150">
            <w:pPr>
              <w:spacing w:line="242" w:lineRule="auto"/>
              <w:rPr>
                <w:rFonts w:ascii="Arial"/>
                <w:sz w:val="21"/>
              </w:rPr>
            </w:pPr>
          </w:p>
          <w:p w14:paraId="24010303">
            <w:pPr>
              <w:spacing w:line="242" w:lineRule="auto"/>
              <w:rPr>
                <w:rFonts w:ascii="Arial"/>
                <w:sz w:val="21"/>
              </w:rPr>
            </w:pPr>
          </w:p>
          <w:p w14:paraId="3E625E61">
            <w:pPr>
              <w:spacing w:line="242" w:lineRule="auto"/>
              <w:rPr>
                <w:rFonts w:ascii="Arial"/>
                <w:sz w:val="21"/>
              </w:rPr>
            </w:pPr>
          </w:p>
          <w:p w14:paraId="015672A7">
            <w:pPr>
              <w:spacing w:line="242" w:lineRule="auto"/>
              <w:rPr>
                <w:rFonts w:ascii="Arial"/>
                <w:sz w:val="21"/>
              </w:rPr>
            </w:pPr>
          </w:p>
          <w:p w14:paraId="3C64B550">
            <w:pPr>
              <w:spacing w:line="242" w:lineRule="auto"/>
              <w:rPr>
                <w:rFonts w:ascii="Arial"/>
                <w:sz w:val="21"/>
              </w:rPr>
            </w:pPr>
          </w:p>
          <w:p w14:paraId="2FE8A816">
            <w:pPr>
              <w:spacing w:line="242" w:lineRule="auto"/>
              <w:rPr>
                <w:rFonts w:ascii="Arial"/>
                <w:sz w:val="21"/>
              </w:rPr>
            </w:pPr>
          </w:p>
          <w:p w14:paraId="4920059E">
            <w:pPr>
              <w:spacing w:line="243" w:lineRule="auto"/>
              <w:rPr>
                <w:rFonts w:ascii="Arial"/>
                <w:sz w:val="21"/>
              </w:rPr>
            </w:pPr>
          </w:p>
          <w:p w14:paraId="15C1842E">
            <w:pPr>
              <w:pStyle w:val="5"/>
              <w:spacing w:before="62"/>
              <w:ind w:left="262"/>
            </w:pPr>
            <w:r>
              <w:rPr>
                <w:spacing w:val="-2"/>
              </w:rPr>
              <w:t>40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489286EF">
            <w:pPr>
              <w:pStyle w:val="5"/>
              <w:spacing w:before="283" w:line="220" w:lineRule="auto"/>
              <w:ind w:left="363"/>
            </w:pPr>
            <w:r>
              <w:rPr>
                <w:spacing w:val="2"/>
              </w:rPr>
              <w:t>项目立项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2B168C61">
            <w:pPr>
              <w:pStyle w:val="5"/>
              <w:spacing w:before="301"/>
              <w:ind w:left="254"/>
            </w:pPr>
            <w:r>
              <w:t>7</w:t>
            </w:r>
          </w:p>
        </w:tc>
        <w:tc>
          <w:tcPr>
            <w:tcW w:w="2218" w:type="dxa"/>
            <w:vAlign w:val="top"/>
          </w:tcPr>
          <w:p w14:paraId="4BFB5BEB">
            <w:pPr>
              <w:pStyle w:val="5"/>
              <w:spacing w:before="91" w:line="219" w:lineRule="auto"/>
              <w:ind w:left="434"/>
            </w:pPr>
            <w:r>
              <w:rPr>
                <w:spacing w:val="-1"/>
              </w:rPr>
              <w:t>立项依据充分性</w:t>
            </w:r>
          </w:p>
        </w:tc>
        <w:tc>
          <w:tcPr>
            <w:tcW w:w="1598" w:type="dxa"/>
            <w:vAlign w:val="top"/>
          </w:tcPr>
          <w:p w14:paraId="34238636">
            <w:pPr>
              <w:pStyle w:val="5"/>
              <w:spacing w:before="112" w:line="236" w:lineRule="auto"/>
              <w:ind w:left="746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323B78C3">
            <w:pPr>
              <w:pStyle w:val="5"/>
              <w:spacing w:before="112" w:line="236" w:lineRule="auto"/>
              <w:ind w:left="329"/>
            </w:pPr>
            <w:r>
              <w:t>3</w:t>
            </w:r>
          </w:p>
        </w:tc>
      </w:tr>
      <w:tr w14:paraId="21E7B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570781BE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05BF33EF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25BBFC9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62A21908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44A15501">
            <w:pPr>
              <w:pStyle w:val="5"/>
              <w:spacing w:before="98" w:line="220" w:lineRule="auto"/>
              <w:ind w:left="434"/>
            </w:pPr>
            <w:r>
              <w:rPr>
                <w:spacing w:val="-1"/>
              </w:rPr>
              <w:t>立项程序规范性</w:t>
            </w:r>
          </w:p>
        </w:tc>
        <w:tc>
          <w:tcPr>
            <w:tcW w:w="1598" w:type="dxa"/>
            <w:vAlign w:val="top"/>
          </w:tcPr>
          <w:p w14:paraId="66D337FE">
            <w:pPr>
              <w:pStyle w:val="5"/>
              <w:spacing w:before="116" w:line="241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534616A8">
            <w:pPr>
              <w:pStyle w:val="5"/>
              <w:spacing w:before="116" w:line="241" w:lineRule="auto"/>
              <w:ind w:left="329"/>
            </w:pPr>
            <w:r>
              <w:t>4</w:t>
            </w:r>
          </w:p>
        </w:tc>
      </w:tr>
      <w:tr w14:paraId="73B94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6A3F846F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149E8DAB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5C1F7908">
            <w:pPr>
              <w:pStyle w:val="5"/>
              <w:spacing w:before="278" w:line="220" w:lineRule="auto"/>
              <w:ind w:left="363"/>
            </w:pPr>
            <w:r>
              <w:rPr>
                <w:spacing w:val="-2"/>
              </w:rPr>
              <w:t>绩效目标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5993E365">
            <w:pPr>
              <w:pStyle w:val="5"/>
              <w:spacing w:before="296"/>
              <w:ind w:left="254"/>
            </w:pPr>
            <w:r>
              <w:t>8</w:t>
            </w:r>
          </w:p>
        </w:tc>
        <w:tc>
          <w:tcPr>
            <w:tcW w:w="2218" w:type="dxa"/>
            <w:vAlign w:val="top"/>
          </w:tcPr>
          <w:p w14:paraId="57805605">
            <w:pPr>
              <w:pStyle w:val="5"/>
              <w:spacing w:before="88" w:line="220" w:lineRule="auto"/>
              <w:ind w:left="434"/>
            </w:pPr>
            <w:r>
              <w:rPr>
                <w:spacing w:val="-2"/>
              </w:rPr>
              <w:t>绩效目标合理性</w:t>
            </w:r>
          </w:p>
        </w:tc>
        <w:tc>
          <w:tcPr>
            <w:tcW w:w="1598" w:type="dxa"/>
            <w:vAlign w:val="top"/>
          </w:tcPr>
          <w:p w14:paraId="1FC71E16">
            <w:pPr>
              <w:pStyle w:val="5"/>
              <w:spacing w:before="107" w:line="235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488EA089">
            <w:pPr>
              <w:pStyle w:val="5"/>
              <w:spacing w:before="107" w:line="235" w:lineRule="auto"/>
              <w:ind w:left="329"/>
            </w:pPr>
            <w:r>
              <w:t>4</w:t>
            </w:r>
          </w:p>
        </w:tc>
      </w:tr>
      <w:tr w14:paraId="196D8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778DA681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27D1A4E9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362FFD62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730AD587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20DB869B">
            <w:pPr>
              <w:pStyle w:val="5"/>
              <w:spacing w:before="98" w:line="219" w:lineRule="auto"/>
              <w:ind w:left="434"/>
            </w:pPr>
            <w:r>
              <w:rPr>
                <w:spacing w:val="-2"/>
              </w:rPr>
              <w:t>绩效指标明确性</w:t>
            </w:r>
          </w:p>
        </w:tc>
        <w:tc>
          <w:tcPr>
            <w:tcW w:w="1598" w:type="dxa"/>
            <w:vAlign w:val="top"/>
          </w:tcPr>
          <w:p w14:paraId="58F1363B">
            <w:pPr>
              <w:pStyle w:val="5"/>
              <w:spacing w:before="117" w:line="241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716CF4CC">
            <w:pPr>
              <w:pStyle w:val="5"/>
              <w:spacing w:before="117" w:line="241" w:lineRule="auto"/>
              <w:ind w:left="329"/>
            </w:pPr>
            <w:r>
              <w:t>4</w:t>
            </w:r>
          </w:p>
        </w:tc>
      </w:tr>
      <w:tr w14:paraId="11E9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1475886E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703B2B9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180F513C">
            <w:pPr>
              <w:pStyle w:val="5"/>
              <w:spacing w:before="279" w:line="220" w:lineRule="auto"/>
              <w:ind w:left="363"/>
            </w:pPr>
            <w:r>
              <w:rPr>
                <w:spacing w:val="2"/>
              </w:rPr>
              <w:t>资金投入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13138BBF">
            <w:pPr>
              <w:pStyle w:val="5"/>
              <w:spacing w:before="297"/>
              <w:ind w:left="254"/>
            </w:pPr>
            <w:r>
              <w:t>8</w:t>
            </w:r>
          </w:p>
        </w:tc>
        <w:tc>
          <w:tcPr>
            <w:tcW w:w="2218" w:type="dxa"/>
            <w:vAlign w:val="top"/>
          </w:tcPr>
          <w:p w14:paraId="17A7F96A">
            <w:pPr>
              <w:pStyle w:val="5"/>
              <w:spacing w:before="87" w:line="219" w:lineRule="auto"/>
              <w:ind w:left="434"/>
            </w:pPr>
            <w:r>
              <w:rPr>
                <w:spacing w:val="-2"/>
              </w:rPr>
              <w:t>预算编制科学性</w:t>
            </w:r>
          </w:p>
        </w:tc>
        <w:tc>
          <w:tcPr>
            <w:tcW w:w="1598" w:type="dxa"/>
            <w:vAlign w:val="top"/>
          </w:tcPr>
          <w:p w14:paraId="63926E0B">
            <w:pPr>
              <w:pStyle w:val="5"/>
              <w:spacing w:before="107" w:line="241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76D3E650">
            <w:pPr>
              <w:pStyle w:val="5"/>
              <w:spacing w:before="107" w:line="241" w:lineRule="auto"/>
              <w:ind w:left="329"/>
            </w:pPr>
            <w:r>
              <w:t>4</w:t>
            </w:r>
          </w:p>
        </w:tc>
      </w:tr>
      <w:tr w14:paraId="7B9A2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3B9BB3D0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1AF41B8C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7BE488D4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6B2B9755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6E7DD98D">
            <w:pPr>
              <w:pStyle w:val="5"/>
              <w:spacing w:before="89" w:line="220" w:lineRule="auto"/>
              <w:ind w:left="434"/>
            </w:pPr>
            <w:r>
              <w:rPr>
                <w:spacing w:val="1"/>
              </w:rPr>
              <w:t>资金分配合理性</w:t>
            </w:r>
          </w:p>
        </w:tc>
        <w:tc>
          <w:tcPr>
            <w:tcW w:w="1598" w:type="dxa"/>
            <w:vAlign w:val="top"/>
          </w:tcPr>
          <w:p w14:paraId="3ADCF2E4">
            <w:pPr>
              <w:pStyle w:val="5"/>
              <w:spacing w:before="107" w:line="241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2FA5D255">
            <w:pPr>
              <w:pStyle w:val="5"/>
              <w:spacing w:before="107" w:line="241" w:lineRule="auto"/>
              <w:ind w:left="329"/>
            </w:pPr>
            <w:r>
              <w:t>4</w:t>
            </w:r>
          </w:p>
        </w:tc>
      </w:tr>
      <w:tr w14:paraId="0F13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677B0A5D">
            <w:pPr>
              <w:spacing w:line="261" w:lineRule="auto"/>
              <w:rPr>
                <w:rFonts w:ascii="Arial"/>
                <w:sz w:val="21"/>
              </w:rPr>
            </w:pPr>
          </w:p>
          <w:p w14:paraId="315773D3">
            <w:pPr>
              <w:spacing w:line="261" w:lineRule="auto"/>
              <w:rPr>
                <w:rFonts w:ascii="Arial"/>
                <w:sz w:val="21"/>
              </w:rPr>
            </w:pPr>
          </w:p>
          <w:p w14:paraId="16787812">
            <w:pPr>
              <w:spacing w:line="261" w:lineRule="auto"/>
              <w:rPr>
                <w:rFonts w:ascii="Arial"/>
                <w:sz w:val="21"/>
              </w:rPr>
            </w:pPr>
          </w:p>
          <w:p w14:paraId="549F15FD">
            <w:pPr>
              <w:pStyle w:val="5"/>
              <w:spacing w:before="62" w:line="220" w:lineRule="auto"/>
              <w:ind w:left="555"/>
            </w:pPr>
            <w:r>
              <w:rPr>
                <w:spacing w:val="-3"/>
              </w:rPr>
              <w:t>过程</w:t>
            </w: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63EE066F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53FE55A0">
            <w:pPr>
              <w:pStyle w:val="5"/>
              <w:spacing w:before="280" w:line="219" w:lineRule="auto"/>
              <w:ind w:left="363"/>
            </w:pPr>
            <w:r>
              <w:rPr>
                <w:spacing w:val="1"/>
              </w:rPr>
              <w:t>资金管理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4B5E4600">
            <w:pPr>
              <w:pStyle w:val="5"/>
              <w:spacing w:before="298"/>
              <w:ind w:left="254"/>
            </w:pPr>
            <w:r>
              <w:t>8</w:t>
            </w:r>
          </w:p>
        </w:tc>
        <w:tc>
          <w:tcPr>
            <w:tcW w:w="2218" w:type="dxa"/>
            <w:vAlign w:val="top"/>
          </w:tcPr>
          <w:p w14:paraId="7090EA09">
            <w:pPr>
              <w:pStyle w:val="5"/>
              <w:spacing w:before="89" w:line="219" w:lineRule="auto"/>
              <w:ind w:left="624"/>
            </w:pPr>
            <w:r>
              <w:rPr>
                <w:spacing w:val="1"/>
              </w:rPr>
              <w:t>资金到位率</w:t>
            </w:r>
          </w:p>
        </w:tc>
        <w:tc>
          <w:tcPr>
            <w:tcW w:w="1598" w:type="dxa"/>
            <w:vAlign w:val="top"/>
          </w:tcPr>
          <w:p w14:paraId="6DF62DC7">
            <w:pPr>
              <w:pStyle w:val="5"/>
              <w:spacing w:before="108" w:line="241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1B309388">
            <w:pPr>
              <w:pStyle w:val="5"/>
              <w:spacing w:before="108" w:line="241" w:lineRule="auto"/>
              <w:ind w:left="329"/>
            </w:pPr>
            <w:r>
              <w:t>4</w:t>
            </w:r>
          </w:p>
        </w:tc>
      </w:tr>
      <w:tr w14:paraId="14CDB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0C041F0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1D74C85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06E1204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568C7FBE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02A26F58">
            <w:pPr>
              <w:pStyle w:val="5"/>
              <w:spacing w:before="89" w:line="219" w:lineRule="auto"/>
              <w:ind w:left="624"/>
            </w:pPr>
            <w:r>
              <w:rPr>
                <w:spacing w:val="-2"/>
              </w:rPr>
              <w:t>预算执行率</w:t>
            </w:r>
          </w:p>
        </w:tc>
        <w:tc>
          <w:tcPr>
            <w:tcW w:w="1598" w:type="dxa"/>
            <w:vAlign w:val="top"/>
          </w:tcPr>
          <w:p w14:paraId="382BC1DB">
            <w:pPr>
              <w:pStyle w:val="5"/>
              <w:spacing w:before="109" w:line="233" w:lineRule="auto"/>
              <w:ind w:left="746"/>
            </w:pPr>
            <w:r>
              <w:t>4</w:t>
            </w:r>
          </w:p>
        </w:tc>
        <w:tc>
          <w:tcPr>
            <w:tcW w:w="774" w:type="dxa"/>
            <w:vAlign w:val="top"/>
          </w:tcPr>
          <w:p w14:paraId="615DA609">
            <w:pPr>
              <w:pStyle w:val="5"/>
              <w:spacing w:before="109" w:line="233" w:lineRule="auto"/>
              <w:ind w:left="329"/>
            </w:pPr>
            <w:r>
              <w:t>3</w:t>
            </w:r>
          </w:p>
        </w:tc>
      </w:tr>
      <w:tr w14:paraId="379CD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2786EAE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212A8048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E137318">
            <w:pPr>
              <w:pStyle w:val="5"/>
              <w:spacing w:before="101" w:line="219" w:lineRule="auto"/>
              <w:ind w:left="363"/>
            </w:pPr>
            <w:r>
              <w:rPr>
                <w:spacing w:val="1"/>
              </w:rPr>
              <w:t>资金管理</w:t>
            </w:r>
          </w:p>
        </w:tc>
        <w:tc>
          <w:tcPr>
            <w:tcW w:w="620" w:type="dxa"/>
            <w:vAlign w:val="top"/>
          </w:tcPr>
          <w:p w14:paraId="7456598E">
            <w:pPr>
              <w:pStyle w:val="5"/>
              <w:spacing w:before="119"/>
              <w:ind w:left="254"/>
            </w:pPr>
            <w:r>
              <w:t>3</w:t>
            </w:r>
          </w:p>
        </w:tc>
        <w:tc>
          <w:tcPr>
            <w:tcW w:w="2218" w:type="dxa"/>
            <w:vAlign w:val="top"/>
          </w:tcPr>
          <w:p w14:paraId="4CC5696A">
            <w:pPr>
              <w:pStyle w:val="5"/>
              <w:spacing w:before="101" w:line="219" w:lineRule="auto"/>
              <w:ind w:left="434"/>
            </w:pPr>
            <w:r>
              <w:rPr>
                <w:spacing w:val="1"/>
              </w:rPr>
              <w:t>资金使用合规性</w:t>
            </w:r>
          </w:p>
        </w:tc>
        <w:tc>
          <w:tcPr>
            <w:tcW w:w="1598" w:type="dxa"/>
            <w:vAlign w:val="top"/>
          </w:tcPr>
          <w:p w14:paraId="6D41BCA2">
            <w:pPr>
              <w:pStyle w:val="5"/>
              <w:spacing w:before="119"/>
              <w:ind w:left="746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4857FF67">
            <w:pPr>
              <w:pStyle w:val="5"/>
              <w:spacing w:before="119"/>
              <w:ind w:left="329"/>
            </w:pPr>
            <w:r>
              <w:t>3</w:t>
            </w:r>
          </w:p>
        </w:tc>
      </w:tr>
      <w:tr w14:paraId="20310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5695AECE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B283A94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6EDC5A83">
            <w:pPr>
              <w:pStyle w:val="5"/>
              <w:spacing w:before="281" w:line="220" w:lineRule="auto"/>
              <w:ind w:left="363"/>
            </w:pPr>
            <w:r>
              <w:rPr>
                <w:spacing w:val="-2"/>
              </w:rPr>
              <w:t>组织实施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11782AAE">
            <w:pPr>
              <w:pStyle w:val="5"/>
              <w:spacing w:before="299" w:line="241" w:lineRule="auto"/>
              <w:ind w:left="254"/>
            </w:pPr>
            <w:r>
              <w:t>4</w:t>
            </w:r>
          </w:p>
        </w:tc>
        <w:tc>
          <w:tcPr>
            <w:tcW w:w="2218" w:type="dxa"/>
            <w:vAlign w:val="top"/>
          </w:tcPr>
          <w:p w14:paraId="340799C8">
            <w:pPr>
              <w:pStyle w:val="5"/>
              <w:spacing w:before="91" w:line="219" w:lineRule="auto"/>
              <w:ind w:left="434"/>
            </w:pPr>
            <w:r>
              <w:rPr>
                <w:spacing w:val="-2"/>
              </w:rPr>
              <w:t>管理制度健全性</w:t>
            </w:r>
          </w:p>
        </w:tc>
        <w:tc>
          <w:tcPr>
            <w:tcW w:w="1598" w:type="dxa"/>
            <w:vAlign w:val="top"/>
          </w:tcPr>
          <w:p w14:paraId="7008A4C3">
            <w:pPr>
              <w:pStyle w:val="5"/>
              <w:spacing w:before="110" w:line="233" w:lineRule="auto"/>
              <w:ind w:left="746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5229429F">
            <w:pPr>
              <w:pStyle w:val="5"/>
              <w:spacing w:before="110" w:line="233" w:lineRule="auto"/>
              <w:ind w:left="329"/>
            </w:pPr>
            <w:r>
              <w:t>3</w:t>
            </w:r>
          </w:p>
        </w:tc>
      </w:tr>
      <w:tr w14:paraId="016F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626BABA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6AF9DAAE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64274317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2020367B"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 w14:paraId="7F67793D">
            <w:pPr>
              <w:pStyle w:val="5"/>
              <w:spacing w:before="91" w:line="219" w:lineRule="auto"/>
              <w:ind w:left="434"/>
            </w:pPr>
            <w:r>
              <w:rPr>
                <w:spacing w:val="-2"/>
              </w:rPr>
              <w:t>制度执行有效性</w:t>
            </w:r>
          </w:p>
        </w:tc>
        <w:tc>
          <w:tcPr>
            <w:tcW w:w="1598" w:type="dxa"/>
            <w:vAlign w:val="top"/>
          </w:tcPr>
          <w:p w14:paraId="490E6D3A">
            <w:pPr>
              <w:pStyle w:val="5"/>
              <w:spacing w:before="109"/>
              <w:ind w:left="746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1C0B25FC">
            <w:pPr>
              <w:pStyle w:val="5"/>
              <w:spacing w:before="109"/>
              <w:ind w:left="329"/>
            </w:pPr>
            <w:r>
              <w:t>3</w:t>
            </w:r>
          </w:p>
        </w:tc>
      </w:tr>
      <w:tr w14:paraId="3524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58C3EB00">
            <w:pPr>
              <w:spacing w:line="297" w:lineRule="auto"/>
              <w:rPr>
                <w:rFonts w:ascii="Arial"/>
                <w:sz w:val="21"/>
              </w:rPr>
            </w:pPr>
          </w:p>
          <w:p w14:paraId="097C428D">
            <w:pPr>
              <w:spacing w:line="298" w:lineRule="auto"/>
              <w:rPr>
                <w:rFonts w:ascii="Arial"/>
                <w:sz w:val="21"/>
              </w:rPr>
            </w:pPr>
          </w:p>
          <w:p w14:paraId="50C942DC">
            <w:pPr>
              <w:pStyle w:val="5"/>
              <w:spacing w:before="62" w:line="219" w:lineRule="auto"/>
              <w:ind w:left="555"/>
            </w:pPr>
            <w:r>
              <w:rPr>
                <w:spacing w:val="11"/>
              </w:rPr>
              <w:t>产出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 w14:paraId="35CAE9D7">
            <w:pPr>
              <w:spacing w:line="274" w:lineRule="auto"/>
              <w:rPr>
                <w:rFonts w:ascii="Arial"/>
                <w:sz w:val="21"/>
              </w:rPr>
            </w:pPr>
          </w:p>
          <w:p w14:paraId="6594CC26">
            <w:pPr>
              <w:spacing w:line="274" w:lineRule="auto"/>
              <w:rPr>
                <w:rFonts w:ascii="Arial"/>
                <w:sz w:val="21"/>
              </w:rPr>
            </w:pPr>
          </w:p>
          <w:p w14:paraId="07E7D155">
            <w:pPr>
              <w:spacing w:line="274" w:lineRule="auto"/>
              <w:rPr>
                <w:rFonts w:ascii="Arial"/>
                <w:sz w:val="21"/>
              </w:rPr>
            </w:pPr>
          </w:p>
          <w:p w14:paraId="22D5C6FC">
            <w:pPr>
              <w:spacing w:line="275" w:lineRule="auto"/>
              <w:rPr>
                <w:rFonts w:ascii="Arial"/>
                <w:sz w:val="21"/>
              </w:rPr>
            </w:pPr>
          </w:p>
          <w:p w14:paraId="06884A02">
            <w:pPr>
              <w:spacing w:line="275" w:lineRule="auto"/>
              <w:rPr>
                <w:rFonts w:ascii="Arial"/>
                <w:sz w:val="21"/>
              </w:rPr>
            </w:pPr>
          </w:p>
          <w:p w14:paraId="002B548F">
            <w:pPr>
              <w:spacing w:line="275" w:lineRule="auto"/>
              <w:rPr>
                <w:rFonts w:ascii="Arial"/>
                <w:sz w:val="21"/>
              </w:rPr>
            </w:pPr>
          </w:p>
          <w:p w14:paraId="62F1F7A5">
            <w:pPr>
              <w:pStyle w:val="5"/>
              <w:spacing w:before="62"/>
              <w:ind w:left="262"/>
            </w:pPr>
            <w:r>
              <w:rPr>
                <w:spacing w:val="-3"/>
              </w:rPr>
              <w:t>60</w:t>
            </w:r>
          </w:p>
        </w:tc>
        <w:tc>
          <w:tcPr>
            <w:tcW w:w="1498" w:type="dxa"/>
            <w:vAlign w:val="top"/>
          </w:tcPr>
          <w:p w14:paraId="3D1E4729">
            <w:pPr>
              <w:pStyle w:val="5"/>
              <w:spacing w:before="91" w:line="219" w:lineRule="auto"/>
              <w:ind w:left="363"/>
            </w:pPr>
            <w:r>
              <w:rPr>
                <w:spacing w:val="-2"/>
              </w:rPr>
              <w:t>产出数量</w:t>
            </w:r>
          </w:p>
        </w:tc>
        <w:tc>
          <w:tcPr>
            <w:tcW w:w="620" w:type="dxa"/>
            <w:vAlign w:val="top"/>
          </w:tcPr>
          <w:p w14:paraId="0BEA2677">
            <w:pPr>
              <w:pStyle w:val="5"/>
              <w:spacing w:before="109"/>
              <w:ind w:left="254"/>
            </w:pPr>
            <w:r>
              <w:t>6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6DACE713">
            <w:pPr>
              <w:spacing w:line="298" w:lineRule="auto"/>
              <w:rPr>
                <w:rFonts w:ascii="Arial"/>
                <w:sz w:val="21"/>
              </w:rPr>
            </w:pPr>
          </w:p>
          <w:p w14:paraId="57DD14D5">
            <w:pPr>
              <w:spacing w:line="298" w:lineRule="auto"/>
              <w:rPr>
                <w:rFonts w:ascii="Arial"/>
                <w:sz w:val="21"/>
              </w:rPr>
            </w:pPr>
          </w:p>
          <w:p w14:paraId="380B4D89">
            <w:pPr>
              <w:spacing w:line="298" w:lineRule="auto"/>
              <w:rPr>
                <w:rFonts w:ascii="Arial"/>
                <w:sz w:val="21"/>
              </w:rPr>
            </w:pPr>
          </w:p>
          <w:p w14:paraId="1EA74AC2">
            <w:pPr>
              <w:spacing w:line="298" w:lineRule="auto"/>
              <w:rPr>
                <w:rFonts w:ascii="Arial"/>
                <w:sz w:val="21"/>
              </w:rPr>
            </w:pPr>
          </w:p>
          <w:p w14:paraId="24720B7B">
            <w:pPr>
              <w:pStyle w:val="5"/>
              <w:spacing w:before="62" w:line="305" w:lineRule="auto"/>
              <w:ind w:left="434" w:right="71" w:hanging="380"/>
            </w:pPr>
            <w:r>
              <w:rPr>
                <w:spacing w:val="-1"/>
              </w:rPr>
              <w:t>可根据项目实际情况有选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择地设置和细化</w:t>
            </w:r>
          </w:p>
        </w:tc>
        <w:tc>
          <w:tcPr>
            <w:tcW w:w="1598" w:type="dxa"/>
            <w:vAlign w:val="top"/>
          </w:tcPr>
          <w:p w14:paraId="1BEB36AD">
            <w:pPr>
              <w:pStyle w:val="5"/>
              <w:spacing w:before="109"/>
              <w:ind w:left="746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0CA7A781">
            <w:pPr>
              <w:pStyle w:val="5"/>
              <w:spacing w:before="109"/>
              <w:ind w:left="329"/>
            </w:pPr>
            <w:r>
              <w:t>6</w:t>
            </w:r>
          </w:p>
        </w:tc>
      </w:tr>
      <w:tr w14:paraId="6D7EC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231398B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A0E6D1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043C3450">
            <w:pPr>
              <w:pStyle w:val="5"/>
              <w:spacing w:before="91" w:line="219" w:lineRule="auto"/>
              <w:ind w:left="363"/>
            </w:pPr>
            <w:r>
              <w:rPr>
                <w:spacing w:val="-2"/>
              </w:rPr>
              <w:t>产出质量</w:t>
            </w:r>
          </w:p>
        </w:tc>
        <w:tc>
          <w:tcPr>
            <w:tcW w:w="620" w:type="dxa"/>
            <w:vAlign w:val="top"/>
          </w:tcPr>
          <w:p w14:paraId="4F043587">
            <w:pPr>
              <w:pStyle w:val="5"/>
              <w:spacing w:before="111" w:line="232" w:lineRule="auto"/>
              <w:ind w:left="254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D384D7D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15E6A31C">
            <w:pPr>
              <w:pStyle w:val="5"/>
              <w:spacing w:before="111" w:line="232" w:lineRule="auto"/>
              <w:ind w:left="746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017BAE5F">
            <w:pPr>
              <w:pStyle w:val="5"/>
              <w:spacing w:before="111" w:line="232" w:lineRule="auto"/>
              <w:ind w:left="329"/>
            </w:pPr>
            <w:r>
              <w:t>6</w:t>
            </w:r>
          </w:p>
        </w:tc>
      </w:tr>
      <w:tr w14:paraId="1817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744A08B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158CBB5A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5002A78E">
            <w:pPr>
              <w:pStyle w:val="5"/>
              <w:spacing w:before="92" w:line="219" w:lineRule="auto"/>
              <w:ind w:left="363"/>
            </w:pPr>
            <w:r>
              <w:rPr>
                <w:spacing w:val="-2"/>
              </w:rPr>
              <w:t>产出时效</w:t>
            </w:r>
          </w:p>
        </w:tc>
        <w:tc>
          <w:tcPr>
            <w:tcW w:w="620" w:type="dxa"/>
            <w:vAlign w:val="top"/>
          </w:tcPr>
          <w:p w14:paraId="1227E0EB">
            <w:pPr>
              <w:pStyle w:val="5"/>
              <w:spacing w:before="110"/>
              <w:ind w:left="254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5E9E2EBB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70F50FEE">
            <w:pPr>
              <w:pStyle w:val="5"/>
              <w:spacing w:before="110"/>
              <w:ind w:left="746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0F3DE911">
            <w:pPr>
              <w:pStyle w:val="5"/>
              <w:spacing w:before="110"/>
              <w:ind w:left="329"/>
            </w:pPr>
            <w:r>
              <w:t>6</w:t>
            </w:r>
          </w:p>
        </w:tc>
      </w:tr>
      <w:tr w14:paraId="6528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54A8FD3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5B2E0E65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5F57C2D">
            <w:pPr>
              <w:pStyle w:val="5"/>
              <w:spacing w:before="90" w:line="219" w:lineRule="auto"/>
              <w:ind w:left="363"/>
            </w:pPr>
            <w:r>
              <w:rPr>
                <w:spacing w:val="-2"/>
              </w:rPr>
              <w:t>产出成本</w:t>
            </w:r>
          </w:p>
        </w:tc>
        <w:tc>
          <w:tcPr>
            <w:tcW w:w="620" w:type="dxa"/>
            <w:vAlign w:val="top"/>
          </w:tcPr>
          <w:p w14:paraId="5F82906A">
            <w:pPr>
              <w:pStyle w:val="5"/>
              <w:spacing w:before="110"/>
              <w:ind w:left="254"/>
            </w:pPr>
            <w:r>
              <w:t>7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E70111C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6E1B4387">
            <w:pPr>
              <w:pStyle w:val="5"/>
              <w:spacing w:before="110"/>
              <w:ind w:left="746"/>
            </w:pPr>
            <w:r>
              <w:t>7</w:t>
            </w:r>
          </w:p>
        </w:tc>
        <w:tc>
          <w:tcPr>
            <w:tcW w:w="774" w:type="dxa"/>
            <w:vAlign w:val="top"/>
          </w:tcPr>
          <w:p w14:paraId="7BB97DF8">
            <w:pPr>
              <w:pStyle w:val="5"/>
              <w:spacing w:before="110"/>
              <w:ind w:left="329"/>
            </w:pPr>
            <w:r>
              <w:t>7</w:t>
            </w:r>
          </w:p>
        </w:tc>
      </w:tr>
      <w:tr w14:paraId="68BF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2772A796">
            <w:pPr>
              <w:spacing w:line="295" w:lineRule="auto"/>
              <w:rPr>
                <w:rFonts w:ascii="Arial"/>
                <w:sz w:val="21"/>
              </w:rPr>
            </w:pPr>
          </w:p>
          <w:p w14:paraId="55C15761">
            <w:pPr>
              <w:spacing w:line="295" w:lineRule="auto"/>
              <w:rPr>
                <w:rFonts w:ascii="Arial"/>
                <w:sz w:val="21"/>
              </w:rPr>
            </w:pPr>
          </w:p>
          <w:p w14:paraId="545685B7">
            <w:pPr>
              <w:spacing w:line="295" w:lineRule="auto"/>
              <w:rPr>
                <w:rFonts w:ascii="Arial"/>
                <w:sz w:val="21"/>
              </w:rPr>
            </w:pPr>
          </w:p>
          <w:p w14:paraId="47468095">
            <w:pPr>
              <w:pStyle w:val="5"/>
              <w:spacing w:before="61" w:line="220" w:lineRule="auto"/>
              <w:ind w:left="555"/>
            </w:pPr>
            <w:r>
              <w:rPr>
                <w:spacing w:val="4"/>
              </w:rPr>
              <w:t>效益</w:t>
            </w: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7AE6F1D9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6797A68">
            <w:pPr>
              <w:pStyle w:val="5"/>
              <w:spacing w:before="92" w:line="220" w:lineRule="auto"/>
              <w:ind w:left="363"/>
            </w:pPr>
            <w:r>
              <w:rPr>
                <w:spacing w:val="-2"/>
              </w:rPr>
              <w:t>经济效益</w:t>
            </w:r>
          </w:p>
        </w:tc>
        <w:tc>
          <w:tcPr>
            <w:tcW w:w="620" w:type="dxa"/>
            <w:vAlign w:val="top"/>
          </w:tcPr>
          <w:p w14:paraId="22B396CF">
            <w:pPr>
              <w:pStyle w:val="5"/>
              <w:spacing w:before="110"/>
              <w:ind w:left="254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CB9BEDD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0CAFA347">
            <w:pPr>
              <w:pStyle w:val="5"/>
              <w:spacing w:before="110"/>
              <w:ind w:left="746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3E7AA143">
            <w:pPr>
              <w:pStyle w:val="5"/>
              <w:spacing w:before="110"/>
              <w:ind w:left="329"/>
            </w:pPr>
            <w:r>
              <w:t>6</w:t>
            </w:r>
          </w:p>
        </w:tc>
      </w:tr>
      <w:tr w14:paraId="2B44E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26FE545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4D99E97B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0C2227D">
            <w:pPr>
              <w:pStyle w:val="5"/>
              <w:spacing w:before="90" w:line="219" w:lineRule="auto"/>
              <w:ind w:left="363"/>
            </w:pPr>
            <w:r>
              <w:rPr>
                <w:spacing w:val="-2"/>
              </w:rPr>
              <w:t>社会效益</w:t>
            </w:r>
          </w:p>
        </w:tc>
        <w:tc>
          <w:tcPr>
            <w:tcW w:w="620" w:type="dxa"/>
            <w:vAlign w:val="top"/>
          </w:tcPr>
          <w:p w14:paraId="4CD2C005">
            <w:pPr>
              <w:pStyle w:val="5"/>
              <w:spacing w:before="110"/>
              <w:ind w:left="254"/>
            </w:pPr>
            <w:r>
              <w:t>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658A37ED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22DC341E">
            <w:pPr>
              <w:pStyle w:val="5"/>
              <w:spacing w:before="110"/>
              <w:ind w:left="746"/>
            </w:pPr>
            <w:r>
              <w:t>6</w:t>
            </w:r>
          </w:p>
        </w:tc>
        <w:tc>
          <w:tcPr>
            <w:tcW w:w="774" w:type="dxa"/>
            <w:vAlign w:val="top"/>
          </w:tcPr>
          <w:p w14:paraId="16FF4EF1">
            <w:pPr>
              <w:pStyle w:val="5"/>
              <w:spacing w:before="110"/>
              <w:ind w:left="329"/>
            </w:pPr>
            <w:r>
              <w:t>6</w:t>
            </w:r>
          </w:p>
        </w:tc>
      </w:tr>
      <w:tr w14:paraId="64A3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4D8BFF0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6C9E400E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3E8E28C6">
            <w:pPr>
              <w:pStyle w:val="5"/>
              <w:spacing w:before="92" w:line="220" w:lineRule="auto"/>
              <w:ind w:left="363"/>
            </w:pPr>
            <w:r>
              <w:rPr>
                <w:spacing w:val="-2"/>
              </w:rPr>
              <w:t>环境效益</w:t>
            </w:r>
          </w:p>
        </w:tc>
        <w:tc>
          <w:tcPr>
            <w:tcW w:w="620" w:type="dxa"/>
            <w:vAlign w:val="top"/>
          </w:tcPr>
          <w:p w14:paraId="4CACD0D2">
            <w:pPr>
              <w:pStyle w:val="5"/>
              <w:spacing w:before="110"/>
              <w:ind w:left="254"/>
            </w:pPr>
            <w:r>
              <w:t>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0A96EFC2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246989DB">
            <w:pPr>
              <w:pStyle w:val="5"/>
              <w:spacing w:before="110"/>
              <w:ind w:left="746"/>
            </w:pPr>
            <w:r>
              <w:t>3</w:t>
            </w:r>
          </w:p>
        </w:tc>
        <w:tc>
          <w:tcPr>
            <w:tcW w:w="774" w:type="dxa"/>
            <w:vAlign w:val="top"/>
          </w:tcPr>
          <w:p w14:paraId="3626CC53">
            <w:pPr>
              <w:pStyle w:val="5"/>
              <w:spacing w:before="110"/>
              <w:ind w:left="329"/>
            </w:pPr>
            <w:r>
              <w:t>0</w:t>
            </w:r>
          </w:p>
        </w:tc>
      </w:tr>
      <w:tr w14:paraId="30D9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tcBorders>
              <w:top w:val="nil"/>
              <w:bottom w:val="nil"/>
            </w:tcBorders>
            <w:vAlign w:val="top"/>
          </w:tcPr>
          <w:p w14:paraId="59294D8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 w14:paraId="2D962FDB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73B79BDF">
            <w:pPr>
              <w:pStyle w:val="5"/>
              <w:spacing w:before="92" w:line="219" w:lineRule="auto"/>
              <w:ind w:left="263"/>
            </w:pPr>
            <w:r>
              <w:rPr>
                <w:spacing w:val="3"/>
              </w:rPr>
              <w:t>可持续影响</w:t>
            </w:r>
          </w:p>
        </w:tc>
        <w:tc>
          <w:tcPr>
            <w:tcW w:w="620" w:type="dxa"/>
            <w:vAlign w:val="top"/>
          </w:tcPr>
          <w:p w14:paraId="35E5B155">
            <w:pPr>
              <w:pStyle w:val="5"/>
              <w:spacing w:before="111" w:line="232" w:lineRule="auto"/>
              <w:ind w:left="204"/>
            </w:pPr>
            <w:r>
              <w:rPr>
                <w:spacing w:val="-6"/>
              </w:rPr>
              <w:t>10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78F8584E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553A842D">
            <w:pPr>
              <w:pStyle w:val="5"/>
              <w:spacing w:before="111" w:line="232" w:lineRule="auto"/>
              <w:ind w:left="696"/>
            </w:pPr>
            <w:r>
              <w:rPr>
                <w:spacing w:val="-6"/>
              </w:rPr>
              <w:t>10</w:t>
            </w:r>
          </w:p>
        </w:tc>
        <w:tc>
          <w:tcPr>
            <w:tcW w:w="774" w:type="dxa"/>
            <w:vAlign w:val="top"/>
          </w:tcPr>
          <w:p w14:paraId="60096C69">
            <w:pPr>
              <w:pStyle w:val="5"/>
              <w:spacing w:before="111" w:line="232" w:lineRule="auto"/>
              <w:ind w:left="288"/>
            </w:pPr>
            <w:r>
              <w:rPr>
                <w:spacing w:val="-6"/>
              </w:rPr>
              <w:t>10</w:t>
            </w:r>
          </w:p>
        </w:tc>
      </w:tr>
      <w:tr w14:paraId="25169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5DF6544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 w14:paraId="4FAAD490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 w14:paraId="418322D2">
            <w:pPr>
              <w:pStyle w:val="5"/>
              <w:spacing w:before="191" w:line="219" w:lineRule="auto"/>
              <w:ind w:left="452"/>
            </w:pPr>
            <w:r>
              <w:rPr>
                <w:spacing w:val="-2"/>
              </w:rPr>
              <w:t>满意度</w:t>
            </w:r>
          </w:p>
        </w:tc>
        <w:tc>
          <w:tcPr>
            <w:tcW w:w="620" w:type="dxa"/>
            <w:vAlign w:val="top"/>
          </w:tcPr>
          <w:p w14:paraId="4799F9C3">
            <w:pPr>
              <w:pStyle w:val="5"/>
              <w:spacing w:before="210"/>
              <w:ind w:left="204"/>
            </w:pPr>
            <w:r>
              <w:rPr>
                <w:spacing w:val="-6"/>
              </w:rPr>
              <w:t>10</w:t>
            </w:r>
          </w:p>
        </w:tc>
        <w:tc>
          <w:tcPr>
            <w:tcW w:w="2218" w:type="dxa"/>
            <w:vAlign w:val="top"/>
          </w:tcPr>
          <w:p w14:paraId="6DDF4A5E">
            <w:pPr>
              <w:pStyle w:val="5"/>
              <w:spacing w:before="60" w:line="242" w:lineRule="auto"/>
              <w:ind w:left="1004" w:right="50" w:hanging="950"/>
            </w:pPr>
            <w:r>
              <w:rPr>
                <w:spacing w:val="1"/>
              </w:rPr>
              <w:t>社会公众或服务对象满意</w:t>
            </w:r>
            <w:r>
              <w:t xml:space="preserve"> 度</w:t>
            </w:r>
          </w:p>
        </w:tc>
        <w:tc>
          <w:tcPr>
            <w:tcW w:w="1598" w:type="dxa"/>
            <w:vAlign w:val="top"/>
          </w:tcPr>
          <w:p w14:paraId="6F3A567B">
            <w:pPr>
              <w:pStyle w:val="5"/>
              <w:spacing w:before="210"/>
              <w:ind w:left="696"/>
            </w:pPr>
            <w:r>
              <w:rPr>
                <w:spacing w:val="-6"/>
              </w:rPr>
              <w:t>10</w:t>
            </w:r>
          </w:p>
        </w:tc>
        <w:tc>
          <w:tcPr>
            <w:tcW w:w="774" w:type="dxa"/>
            <w:vAlign w:val="top"/>
          </w:tcPr>
          <w:p w14:paraId="1C707B1E">
            <w:pPr>
              <w:pStyle w:val="5"/>
              <w:spacing w:before="210"/>
              <w:ind w:left="288"/>
            </w:pPr>
            <w:r>
              <w:rPr>
                <w:spacing w:val="-6"/>
              </w:rPr>
              <w:t>10</w:t>
            </w:r>
          </w:p>
        </w:tc>
      </w:tr>
      <w:tr w14:paraId="54B2F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vAlign w:val="top"/>
          </w:tcPr>
          <w:p w14:paraId="77DCDCCD">
            <w:pPr>
              <w:pStyle w:val="5"/>
              <w:spacing w:before="93" w:line="220" w:lineRule="auto"/>
              <w:ind w:left="555"/>
            </w:pPr>
            <w:r>
              <w:rPr>
                <w:spacing w:val="4"/>
              </w:rPr>
              <w:t>总分</w:t>
            </w:r>
          </w:p>
        </w:tc>
        <w:tc>
          <w:tcPr>
            <w:tcW w:w="739" w:type="dxa"/>
            <w:vAlign w:val="top"/>
          </w:tcPr>
          <w:p w14:paraId="2C1A7546">
            <w:pPr>
              <w:pStyle w:val="5"/>
              <w:spacing w:before="112" w:line="231" w:lineRule="auto"/>
              <w:ind w:left="211"/>
            </w:pPr>
            <w:r>
              <w:rPr>
                <w:spacing w:val="-5"/>
              </w:rPr>
              <w:t>100</w:t>
            </w:r>
          </w:p>
        </w:tc>
        <w:tc>
          <w:tcPr>
            <w:tcW w:w="1498" w:type="dxa"/>
            <w:vAlign w:val="top"/>
          </w:tcPr>
          <w:p w14:paraId="58CF7DC9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11B1F9E">
            <w:pPr>
              <w:pStyle w:val="5"/>
              <w:spacing w:before="112" w:line="231" w:lineRule="auto"/>
              <w:ind w:left="154"/>
            </w:pPr>
            <w:r>
              <w:rPr>
                <w:spacing w:val="-5"/>
              </w:rPr>
              <w:t>100</w:t>
            </w:r>
          </w:p>
        </w:tc>
        <w:tc>
          <w:tcPr>
            <w:tcW w:w="2218" w:type="dxa"/>
            <w:vAlign w:val="top"/>
          </w:tcPr>
          <w:p w14:paraId="469F0B79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5DC0B930">
            <w:pPr>
              <w:pStyle w:val="5"/>
              <w:spacing w:before="112" w:line="231" w:lineRule="auto"/>
              <w:ind w:left="647"/>
            </w:pPr>
            <w:r>
              <w:rPr>
                <w:spacing w:val="-5"/>
              </w:rPr>
              <w:t>100</w:t>
            </w:r>
          </w:p>
        </w:tc>
        <w:tc>
          <w:tcPr>
            <w:tcW w:w="774" w:type="dxa"/>
            <w:vAlign w:val="top"/>
          </w:tcPr>
          <w:p w14:paraId="30197301">
            <w:pPr>
              <w:pStyle w:val="5"/>
              <w:spacing w:before="112" w:line="231" w:lineRule="auto"/>
              <w:ind w:left="288"/>
            </w:pPr>
            <w:r>
              <w:rPr>
                <w:spacing w:val="-3"/>
              </w:rPr>
              <w:t>96</w:t>
            </w:r>
          </w:p>
        </w:tc>
      </w:tr>
      <w:tr w14:paraId="768D7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 w14:paraId="0AA34EE7">
            <w:pPr>
              <w:pStyle w:val="5"/>
              <w:spacing w:before="281" w:line="218" w:lineRule="auto"/>
              <w:ind w:left="364"/>
            </w:pPr>
            <w:r>
              <w:rPr>
                <w:spacing w:val="-2"/>
              </w:rPr>
              <w:t>评价等次</w:t>
            </w:r>
          </w:p>
        </w:tc>
        <w:tc>
          <w:tcPr>
            <w:tcW w:w="7447" w:type="dxa"/>
            <w:gridSpan w:val="6"/>
            <w:vAlign w:val="top"/>
          </w:tcPr>
          <w:p w14:paraId="5EE58603">
            <w:pPr>
              <w:pStyle w:val="5"/>
              <w:spacing w:before="123" w:line="229" w:lineRule="auto"/>
              <w:ind w:left="2001"/>
            </w:pPr>
            <w:r>
              <w:rPr>
                <w:spacing w:val="-14"/>
              </w:rPr>
              <w:t>优口</w:t>
            </w:r>
            <w:r>
              <w:rPr>
                <w:spacing w:val="36"/>
              </w:rPr>
              <w:t xml:space="preserve">  </w:t>
            </w:r>
            <w:r>
              <w:rPr>
                <w:spacing w:val="-14"/>
              </w:rPr>
              <w:t>√</w:t>
            </w:r>
            <w:r>
              <w:rPr>
                <w:spacing w:val="17"/>
              </w:rPr>
              <w:t xml:space="preserve">   </w:t>
            </w:r>
            <w:r>
              <w:rPr>
                <w:spacing w:val="-14"/>
              </w:rPr>
              <w:t>良口</w:t>
            </w:r>
            <w:r>
              <w:t xml:space="preserve">      </w:t>
            </w:r>
            <w:r>
              <w:rPr>
                <w:spacing w:val="-14"/>
              </w:rPr>
              <w:t>中 口</w:t>
            </w:r>
            <w:r>
              <w:rPr>
                <w:spacing w:val="14"/>
              </w:rPr>
              <w:t xml:space="preserve">      </w:t>
            </w:r>
            <w:r>
              <w:rPr>
                <w:spacing w:val="-14"/>
              </w:rPr>
              <w:t>差口</w:t>
            </w:r>
          </w:p>
        </w:tc>
      </w:tr>
      <w:tr w14:paraId="28A8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 w14:paraId="0FB23B3C">
            <w:pPr>
              <w:rPr>
                <w:rFonts w:ascii="Arial"/>
                <w:sz w:val="21"/>
              </w:rPr>
            </w:pPr>
          </w:p>
        </w:tc>
        <w:tc>
          <w:tcPr>
            <w:tcW w:w="7447" w:type="dxa"/>
            <w:gridSpan w:val="6"/>
            <w:vAlign w:val="top"/>
          </w:tcPr>
          <w:p w14:paraId="54A48CDB">
            <w:pPr>
              <w:pStyle w:val="5"/>
              <w:spacing w:before="93" w:line="219" w:lineRule="auto"/>
              <w:ind w:left="671"/>
            </w:pPr>
            <w:r>
              <w:t>100-90(含)分为优、90-80(含)分为良、80-60(含)分为中、60分以下为差</w:t>
            </w:r>
          </w:p>
        </w:tc>
      </w:tr>
      <w:tr w14:paraId="7F08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503" w:type="dxa"/>
            <w:vAlign w:val="top"/>
          </w:tcPr>
          <w:p w14:paraId="77808149">
            <w:pPr>
              <w:spacing w:line="299" w:lineRule="auto"/>
              <w:rPr>
                <w:rFonts w:ascii="Arial"/>
                <w:sz w:val="21"/>
              </w:rPr>
            </w:pPr>
          </w:p>
          <w:p w14:paraId="5D882A1D">
            <w:pPr>
              <w:spacing w:line="299" w:lineRule="auto"/>
              <w:rPr>
                <w:rFonts w:ascii="Arial"/>
                <w:sz w:val="21"/>
              </w:rPr>
            </w:pPr>
          </w:p>
          <w:p w14:paraId="54A58F75">
            <w:pPr>
              <w:spacing w:line="299" w:lineRule="auto"/>
              <w:rPr>
                <w:rFonts w:ascii="Arial"/>
                <w:sz w:val="21"/>
              </w:rPr>
            </w:pPr>
          </w:p>
          <w:p w14:paraId="5243BB6F">
            <w:pPr>
              <w:pStyle w:val="5"/>
              <w:spacing w:before="61" w:line="220" w:lineRule="auto"/>
              <w:ind w:left="265"/>
            </w:pPr>
            <w:r>
              <w:rPr>
                <w:spacing w:val="1"/>
              </w:rPr>
              <w:t>问题和建议</w:t>
            </w:r>
          </w:p>
        </w:tc>
        <w:tc>
          <w:tcPr>
            <w:tcW w:w="7447" w:type="dxa"/>
            <w:gridSpan w:val="6"/>
            <w:vAlign w:val="top"/>
          </w:tcPr>
          <w:p w14:paraId="032B8C1A">
            <w:pPr>
              <w:spacing w:line="299" w:lineRule="auto"/>
              <w:rPr>
                <w:rFonts w:ascii="Arial"/>
                <w:sz w:val="21"/>
              </w:rPr>
            </w:pPr>
          </w:p>
          <w:p w14:paraId="14D4A42B">
            <w:pPr>
              <w:spacing w:line="299" w:lineRule="auto"/>
              <w:rPr>
                <w:rFonts w:ascii="Arial"/>
                <w:sz w:val="21"/>
              </w:rPr>
            </w:pPr>
          </w:p>
          <w:p w14:paraId="36F2FE3C">
            <w:pPr>
              <w:spacing w:line="299" w:lineRule="auto"/>
              <w:rPr>
                <w:rFonts w:ascii="Arial"/>
                <w:sz w:val="21"/>
              </w:rPr>
            </w:pPr>
          </w:p>
          <w:p w14:paraId="6194894E">
            <w:pPr>
              <w:pStyle w:val="5"/>
              <w:spacing w:before="61" w:line="220" w:lineRule="auto"/>
              <w:ind w:left="3622"/>
            </w:pPr>
            <w:r>
              <w:t>无</w:t>
            </w:r>
          </w:p>
        </w:tc>
      </w:tr>
      <w:tr w14:paraId="255F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950" w:type="dxa"/>
            <w:gridSpan w:val="7"/>
            <w:vAlign w:val="top"/>
          </w:tcPr>
          <w:p w14:paraId="757D719D">
            <w:pPr>
              <w:pStyle w:val="5"/>
              <w:spacing w:before="164" w:line="218" w:lineRule="auto"/>
              <w:ind w:left="4124"/>
            </w:pPr>
            <w:r>
              <w:rPr>
                <w:spacing w:val="6"/>
              </w:rPr>
              <w:t>评价人员</w:t>
            </w:r>
          </w:p>
        </w:tc>
      </w:tr>
      <w:tr w14:paraId="3D70B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03" w:type="dxa"/>
            <w:vAlign w:val="top"/>
          </w:tcPr>
          <w:p w14:paraId="7E66EAA0">
            <w:pPr>
              <w:pStyle w:val="5"/>
              <w:spacing w:before="95" w:line="219" w:lineRule="auto"/>
              <w:ind w:left="555"/>
            </w:pPr>
            <w:r>
              <w:rPr>
                <w:spacing w:val="12"/>
              </w:rPr>
              <w:t>姓名</w:t>
            </w:r>
          </w:p>
        </w:tc>
        <w:tc>
          <w:tcPr>
            <w:tcW w:w="2237" w:type="dxa"/>
            <w:gridSpan w:val="2"/>
            <w:vAlign w:val="top"/>
          </w:tcPr>
          <w:p w14:paraId="2A4EC782">
            <w:pPr>
              <w:pStyle w:val="5"/>
              <w:spacing w:before="95" w:line="219" w:lineRule="auto"/>
              <w:ind w:left="702"/>
            </w:pPr>
            <w:r>
              <w:rPr>
                <w:spacing w:val="-2"/>
              </w:rPr>
              <w:t>职务/职称</w:t>
            </w:r>
          </w:p>
        </w:tc>
        <w:tc>
          <w:tcPr>
            <w:tcW w:w="2838" w:type="dxa"/>
            <w:gridSpan w:val="2"/>
            <w:vAlign w:val="top"/>
          </w:tcPr>
          <w:p w14:paraId="61FB0495">
            <w:pPr>
              <w:pStyle w:val="5"/>
              <w:spacing w:before="96" w:line="220" w:lineRule="auto"/>
              <w:ind w:left="1255"/>
            </w:pPr>
            <w:r>
              <w:rPr>
                <w:spacing w:val="-3"/>
              </w:rPr>
              <w:t>单位</w:t>
            </w:r>
          </w:p>
        </w:tc>
        <w:tc>
          <w:tcPr>
            <w:tcW w:w="2372" w:type="dxa"/>
            <w:gridSpan w:val="2"/>
            <w:vAlign w:val="top"/>
          </w:tcPr>
          <w:p w14:paraId="0F43519B">
            <w:pPr>
              <w:pStyle w:val="5"/>
              <w:spacing w:before="95" w:line="219" w:lineRule="auto"/>
              <w:ind w:left="1007"/>
            </w:pPr>
            <w:r>
              <w:rPr>
                <w:spacing w:val="-2"/>
              </w:rPr>
              <w:t>签字</w:t>
            </w:r>
          </w:p>
        </w:tc>
      </w:tr>
      <w:tr w14:paraId="5FF50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03" w:type="dxa"/>
            <w:vAlign w:val="top"/>
          </w:tcPr>
          <w:p w14:paraId="5C96B973">
            <w:pPr>
              <w:pStyle w:val="5"/>
              <w:spacing w:before="176" w:line="221" w:lineRule="auto"/>
              <w:ind w:left="74"/>
            </w:pPr>
            <w:r>
              <w:rPr>
                <w:spacing w:val="6"/>
              </w:rPr>
              <w:t>张刚</w:t>
            </w:r>
          </w:p>
        </w:tc>
        <w:tc>
          <w:tcPr>
            <w:tcW w:w="2237" w:type="dxa"/>
            <w:gridSpan w:val="2"/>
            <w:vAlign w:val="top"/>
          </w:tcPr>
          <w:p w14:paraId="24236534">
            <w:pPr>
              <w:pStyle w:val="5"/>
              <w:spacing w:before="175" w:line="219" w:lineRule="auto"/>
              <w:ind w:left="91"/>
            </w:pPr>
            <w:r>
              <w:rPr>
                <w:spacing w:val="-2"/>
              </w:rPr>
              <w:t>单位负责人</w:t>
            </w:r>
          </w:p>
        </w:tc>
        <w:tc>
          <w:tcPr>
            <w:tcW w:w="2838" w:type="dxa"/>
            <w:gridSpan w:val="2"/>
            <w:vAlign w:val="top"/>
          </w:tcPr>
          <w:p w14:paraId="489320C3">
            <w:pPr>
              <w:pStyle w:val="5"/>
              <w:spacing w:before="174" w:line="219" w:lineRule="auto"/>
              <w:ind w:left="115"/>
            </w:pPr>
            <w:r>
              <w:rPr>
                <w:spacing w:val="1"/>
              </w:rPr>
              <w:t>五华区委社会工作部</w:t>
            </w:r>
          </w:p>
        </w:tc>
        <w:tc>
          <w:tcPr>
            <w:tcW w:w="2372" w:type="dxa"/>
            <w:gridSpan w:val="2"/>
            <w:vAlign w:val="top"/>
          </w:tcPr>
          <w:p w14:paraId="56037BCA">
            <w:pPr>
              <w:rPr>
                <w:rFonts w:ascii="Arial"/>
                <w:sz w:val="21"/>
              </w:rPr>
            </w:pPr>
          </w:p>
        </w:tc>
      </w:tr>
      <w:tr w14:paraId="2B2C1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03" w:type="dxa"/>
            <w:vAlign w:val="top"/>
          </w:tcPr>
          <w:p w14:paraId="4B326EB5">
            <w:pPr>
              <w:pStyle w:val="5"/>
              <w:spacing w:before="177" w:line="221" w:lineRule="auto"/>
              <w:ind w:left="64"/>
            </w:pPr>
            <w:r>
              <w:rPr>
                <w:spacing w:val="-2"/>
              </w:rPr>
              <w:t>李星升</w:t>
            </w:r>
          </w:p>
        </w:tc>
        <w:tc>
          <w:tcPr>
            <w:tcW w:w="2237" w:type="dxa"/>
            <w:gridSpan w:val="2"/>
            <w:vAlign w:val="top"/>
          </w:tcPr>
          <w:p w14:paraId="02A04281">
            <w:pPr>
              <w:pStyle w:val="5"/>
              <w:spacing w:before="176" w:line="219" w:lineRule="auto"/>
              <w:ind w:left="91"/>
            </w:pPr>
            <w:r>
              <w:rPr>
                <w:spacing w:val="-2"/>
              </w:rPr>
              <w:t>财务负责人</w:t>
            </w:r>
          </w:p>
        </w:tc>
        <w:tc>
          <w:tcPr>
            <w:tcW w:w="2838" w:type="dxa"/>
            <w:gridSpan w:val="2"/>
            <w:vAlign w:val="top"/>
          </w:tcPr>
          <w:p w14:paraId="0F603D12">
            <w:pPr>
              <w:pStyle w:val="5"/>
              <w:spacing w:before="175" w:line="219" w:lineRule="auto"/>
              <w:ind w:left="115"/>
            </w:pPr>
            <w:r>
              <w:rPr>
                <w:spacing w:val="1"/>
              </w:rPr>
              <w:t>五华区委社会工作部</w:t>
            </w:r>
          </w:p>
        </w:tc>
        <w:tc>
          <w:tcPr>
            <w:tcW w:w="2372" w:type="dxa"/>
            <w:gridSpan w:val="2"/>
            <w:vAlign w:val="top"/>
          </w:tcPr>
          <w:p w14:paraId="3BB6C877">
            <w:pPr>
              <w:rPr>
                <w:rFonts w:ascii="Arial"/>
                <w:sz w:val="21"/>
              </w:rPr>
            </w:pPr>
          </w:p>
        </w:tc>
      </w:tr>
      <w:tr w14:paraId="648A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03" w:type="dxa"/>
            <w:vAlign w:val="top"/>
          </w:tcPr>
          <w:p w14:paraId="59F2E0DE">
            <w:pPr>
              <w:pStyle w:val="5"/>
              <w:spacing w:before="146" w:line="219" w:lineRule="auto"/>
              <w:ind w:left="85"/>
            </w:pPr>
            <w:r>
              <w:rPr>
                <w:spacing w:val="6"/>
              </w:rPr>
              <w:t>陈熙</w:t>
            </w:r>
          </w:p>
        </w:tc>
        <w:tc>
          <w:tcPr>
            <w:tcW w:w="2237" w:type="dxa"/>
            <w:gridSpan w:val="2"/>
            <w:vAlign w:val="top"/>
          </w:tcPr>
          <w:p w14:paraId="2130C411">
            <w:pPr>
              <w:pStyle w:val="5"/>
              <w:spacing w:before="148" w:line="221" w:lineRule="auto"/>
              <w:ind w:left="91"/>
            </w:pPr>
            <w:r>
              <w:rPr>
                <w:spacing w:val="13"/>
              </w:rPr>
              <w:t>成员</w:t>
            </w:r>
          </w:p>
        </w:tc>
        <w:tc>
          <w:tcPr>
            <w:tcW w:w="2838" w:type="dxa"/>
            <w:gridSpan w:val="2"/>
            <w:vAlign w:val="top"/>
          </w:tcPr>
          <w:p w14:paraId="74FAE2A4">
            <w:pPr>
              <w:pStyle w:val="5"/>
              <w:spacing w:before="146" w:line="219" w:lineRule="auto"/>
              <w:ind w:left="115"/>
            </w:pPr>
            <w:r>
              <w:rPr>
                <w:spacing w:val="1"/>
              </w:rPr>
              <w:t>五华区委社会工作部</w:t>
            </w:r>
          </w:p>
        </w:tc>
        <w:tc>
          <w:tcPr>
            <w:tcW w:w="2372" w:type="dxa"/>
            <w:gridSpan w:val="2"/>
            <w:vAlign w:val="top"/>
          </w:tcPr>
          <w:p w14:paraId="7F1E1E4C">
            <w:pPr>
              <w:rPr>
                <w:rFonts w:ascii="Arial"/>
                <w:sz w:val="21"/>
              </w:rPr>
            </w:pPr>
          </w:p>
        </w:tc>
      </w:tr>
      <w:tr w14:paraId="0E45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03" w:type="dxa"/>
            <w:vAlign w:val="top"/>
          </w:tcPr>
          <w:p w14:paraId="717F3AC2"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2"/>
            <w:vAlign w:val="top"/>
          </w:tcPr>
          <w:p w14:paraId="69F8E9EF">
            <w:pPr>
              <w:rPr>
                <w:rFonts w:ascii="Arial"/>
                <w:sz w:val="21"/>
              </w:rPr>
            </w:pPr>
          </w:p>
        </w:tc>
        <w:tc>
          <w:tcPr>
            <w:tcW w:w="2838" w:type="dxa"/>
            <w:gridSpan w:val="2"/>
            <w:vAlign w:val="top"/>
          </w:tcPr>
          <w:p w14:paraId="389B0497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gridSpan w:val="2"/>
            <w:vAlign w:val="top"/>
          </w:tcPr>
          <w:p w14:paraId="544543E8">
            <w:pPr>
              <w:rPr>
                <w:rFonts w:ascii="Arial"/>
                <w:sz w:val="21"/>
              </w:rPr>
            </w:pPr>
          </w:p>
        </w:tc>
      </w:tr>
    </w:tbl>
    <w:p w14:paraId="0D0DA523">
      <w:pPr>
        <w:rPr>
          <w:rFonts w:ascii="Arial"/>
          <w:sz w:val="21"/>
        </w:rPr>
      </w:pPr>
    </w:p>
    <w:p w14:paraId="6518D190">
      <w:pPr>
        <w:rPr>
          <w:rFonts w:ascii="Arial" w:hAnsi="Arial" w:eastAsia="Arial" w:cs="Arial"/>
          <w:sz w:val="21"/>
          <w:szCs w:val="21"/>
        </w:rPr>
        <w:sectPr>
          <w:pgSz w:w="11880" w:h="16820"/>
          <w:pgMar w:top="1429" w:right="1384" w:bottom="0" w:left="1535" w:header="0" w:footer="0" w:gutter="0"/>
          <w:cols w:space="720" w:num="1"/>
        </w:sectPr>
      </w:pPr>
    </w:p>
    <w:p w14:paraId="0DAF2CAD">
      <w:pPr>
        <w:spacing w:line="25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2353310</wp:posOffset>
            </wp:positionH>
            <wp:positionV relativeFrom="page">
              <wp:posOffset>1727835</wp:posOffset>
            </wp:positionV>
            <wp:extent cx="593725" cy="370840"/>
            <wp:effectExtent l="0" t="0" r="3175" b="1016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62" cy="37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W w:w="8990" w:type="dxa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587"/>
        <w:gridCol w:w="4780"/>
      </w:tblGrid>
      <w:tr w14:paraId="7BD558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75AD83B">
            <w:pPr>
              <w:pStyle w:val="5"/>
              <w:spacing w:before="123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填报人(签字):</w:t>
            </w:r>
          </w:p>
        </w:tc>
        <w:tc>
          <w:tcPr>
            <w:tcW w:w="2587" w:type="dxa"/>
            <w:tcBorders>
              <w:top w:val="single" w:color="000000" w:sz="4" w:space="0"/>
            </w:tcBorders>
            <w:vAlign w:val="top"/>
          </w:tcPr>
          <w:p w14:paraId="75312D86">
            <w:pPr>
              <w:spacing w:before="10" w:line="357" w:lineRule="exact"/>
              <w:ind w:firstLine="85"/>
            </w:pPr>
            <w:r>
              <w:rPr>
                <w:position w:val="-7"/>
              </w:rPr>
              <w:drawing>
                <wp:inline distT="0" distB="0" distL="0" distR="0">
                  <wp:extent cx="603885" cy="226695"/>
                  <wp:effectExtent l="0" t="0" r="5715" b="190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71" cy="22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C07E54">
            <w:pPr>
              <w:pStyle w:val="5"/>
              <w:spacing w:before="153" w:line="219" w:lineRule="auto"/>
              <w:ind w:left="15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25年了月1</w:t>
            </w:r>
          </w:p>
          <w:p w14:paraId="068C6544">
            <w:pPr>
              <w:spacing w:line="292" w:lineRule="auto"/>
              <w:rPr>
                <w:rFonts w:ascii="Arial"/>
                <w:sz w:val="21"/>
              </w:rPr>
            </w:pPr>
          </w:p>
          <w:p w14:paraId="1C5C59E8">
            <w:pPr>
              <w:spacing w:line="292" w:lineRule="auto"/>
              <w:rPr>
                <w:rFonts w:ascii="Arial"/>
                <w:sz w:val="21"/>
              </w:rPr>
            </w:pPr>
          </w:p>
          <w:p w14:paraId="5CD9A876">
            <w:pPr>
              <w:spacing w:line="292" w:lineRule="auto"/>
              <w:rPr>
                <w:rFonts w:ascii="Arial"/>
                <w:sz w:val="21"/>
              </w:rPr>
            </w:pPr>
          </w:p>
          <w:p w14:paraId="3FAE38D8">
            <w:pPr>
              <w:pStyle w:val="5"/>
              <w:spacing w:before="68" w:line="230" w:lineRule="auto"/>
              <w:ind w:left="173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车了月1</w:t>
            </w:r>
            <w:r>
              <w:rPr>
                <w:spacing w:val="14"/>
                <w:sz w:val="21"/>
                <w:szCs w:val="21"/>
              </w:rPr>
              <w:t xml:space="preserve">    </w:t>
            </w:r>
            <w:r>
              <w:rPr>
                <w:spacing w:val="3"/>
                <w:position w:val="-2"/>
                <w:sz w:val="21"/>
                <w:szCs w:val="21"/>
              </w:rPr>
              <w:t>日</w:t>
            </w:r>
          </w:p>
        </w:tc>
      </w:tr>
      <w:tr w14:paraId="04C5421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210" w:type="dxa"/>
            <w:gridSpan w:val="2"/>
            <w:tcBorders>
              <w:left w:val="single" w:color="000000" w:sz="4" w:space="0"/>
            </w:tcBorders>
            <w:vAlign w:val="top"/>
          </w:tcPr>
          <w:p w14:paraId="2A0700EF">
            <w:pPr>
              <w:spacing w:line="424" w:lineRule="auto"/>
              <w:rPr>
                <w:rFonts w:ascii="Arial"/>
                <w:sz w:val="21"/>
              </w:rPr>
            </w:pPr>
          </w:p>
          <w:p w14:paraId="20A36E04">
            <w:pPr>
              <w:pStyle w:val="5"/>
              <w:spacing w:before="69" w:line="218" w:lineRule="auto"/>
              <w:ind w:left="11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评价组组长(签字):</w:t>
            </w:r>
          </w:p>
        </w:tc>
        <w:tc>
          <w:tcPr>
            <w:tcW w:w="4780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 w14:paraId="39B635F3">
            <w:pPr>
              <w:rPr>
                <w:rFonts w:ascii="Arial"/>
                <w:sz w:val="21"/>
              </w:rPr>
            </w:pPr>
          </w:p>
        </w:tc>
      </w:tr>
      <w:tr w14:paraId="0CD829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99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4EDAC7">
            <w:pPr>
              <w:spacing w:line="404" w:lineRule="auto"/>
              <w:rPr>
                <w:rFonts w:ascii="Arial"/>
                <w:sz w:val="21"/>
              </w:rPr>
            </w:pPr>
          </w:p>
          <w:p w14:paraId="01114350">
            <w:pPr>
              <w:pStyle w:val="5"/>
              <w:spacing w:before="69" w:line="207" w:lineRule="auto"/>
              <w:ind w:left="114"/>
              <w:rPr>
                <w:sz w:val="21"/>
                <w:szCs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-843915</wp:posOffset>
                  </wp:positionV>
                  <wp:extent cx="1460500" cy="1492250"/>
                  <wp:effectExtent l="0" t="0" r="0" b="635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479" cy="149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4"/>
                <w:position w:val="-3"/>
                <w:sz w:val="21"/>
                <w:szCs w:val="21"/>
              </w:rPr>
              <w:t xml:space="preserve">评价部门负责人(签字并盖章):              </w:t>
            </w:r>
            <w:r>
              <w:rPr>
                <w:spacing w:val="3"/>
                <w:position w:val="-3"/>
                <w:sz w:val="21"/>
                <w:szCs w:val="21"/>
              </w:rPr>
              <w:t xml:space="preserve">          </w:t>
            </w:r>
            <w:r>
              <w:rPr>
                <w:spacing w:val="3"/>
                <w:position w:val="4"/>
                <w:sz w:val="21"/>
                <w:szCs w:val="21"/>
              </w:rPr>
              <w:t>2015年5月16日</w:t>
            </w:r>
          </w:p>
        </w:tc>
      </w:tr>
    </w:tbl>
    <w:p w14:paraId="2A637113">
      <w:pPr>
        <w:spacing w:before="11" w:line="311" w:lineRule="auto"/>
        <w:ind w:left="354" w:right="463"/>
        <w:rPr>
          <w:rFonts w:ascii="仿宋" w:hAnsi="仿宋" w:eastAsia="仿宋" w:cs="仿宋"/>
          <w:spacing w:val="6"/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注：绩效评价指标可参考《云南省项目支出绩效评价管理办法》中附</w:t>
      </w:r>
      <w:r>
        <w:rPr>
          <w:rFonts w:ascii="宋体" w:hAnsi="宋体" w:eastAsia="宋体" w:cs="宋体"/>
          <w:spacing w:val="-1"/>
          <w:sz w:val="21"/>
          <w:szCs w:val="21"/>
        </w:rPr>
        <w:t>件2:《项目支出绩效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评价指标体系框架》设置。</w:t>
      </w:r>
    </w:p>
    <w:p w14:paraId="2B311561">
      <w:pPr>
        <w:spacing w:before="143" w:line="218" w:lineRule="auto"/>
        <w:ind w:left="24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项目支出绩效评价报告</w:t>
      </w:r>
    </w:p>
    <w:p w14:paraId="15F85F26">
      <w:pPr>
        <w:spacing w:before="121" w:line="223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一、基本情况</w:t>
      </w:r>
    </w:p>
    <w:p w14:paraId="38658AF4">
      <w:pPr>
        <w:spacing w:before="195" w:line="232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一</w:t>
      </w:r>
      <w:r>
        <w:rPr>
          <w:rFonts w:ascii="楷体" w:hAnsi="楷体" w:eastAsia="楷体" w:cs="楷体"/>
          <w:spacing w:val="-9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</w:rPr>
        <w:t>)项目概况</w:t>
      </w:r>
    </w:p>
    <w:p w14:paraId="78029AD6">
      <w:pPr>
        <w:pStyle w:val="2"/>
        <w:spacing w:before="180" w:line="333" w:lineRule="auto"/>
        <w:ind w:firstLine="639"/>
      </w:pPr>
      <w:r>
        <w:rPr>
          <w:spacing w:val="9"/>
        </w:rPr>
        <w:t>该项目依据《昆明市五华区机构改革方案》《中共昆明</w:t>
      </w:r>
      <w:r>
        <w:rPr>
          <w:spacing w:val="1"/>
        </w:rPr>
        <w:t xml:space="preserve">   </w:t>
      </w:r>
      <w:r>
        <w:rPr>
          <w:spacing w:val="9"/>
        </w:rPr>
        <w:t>市五华区委社会工作部职能配置、内设机构和人员编制规定》</w:t>
      </w:r>
      <w:r>
        <w:rPr>
          <w:spacing w:val="11"/>
        </w:rPr>
        <w:t xml:space="preserve"> </w:t>
      </w:r>
      <w:r>
        <w:rPr>
          <w:spacing w:val="10"/>
        </w:rPr>
        <w:t>和五华区行政事业单位资产配置计划申请审批表，开展办公</w:t>
      </w:r>
      <w:r>
        <w:t xml:space="preserve">   设备购置工作。</w:t>
      </w:r>
    </w:p>
    <w:p w14:paraId="52C8A31C">
      <w:pPr>
        <w:spacing w:before="21" w:line="227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(二)项目绩效目标</w:t>
      </w:r>
    </w:p>
    <w:p w14:paraId="07BDD6BE">
      <w:pPr>
        <w:pStyle w:val="2"/>
        <w:spacing w:before="215" w:line="333" w:lineRule="auto"/>
        <w:ind w:right="110" w:firstLine="639"/>
      </w:pPr>
      <w:r>
        <w:rPr>
          <w:spacing w:val="9"/>
        </w:rPr>
        <w:t>统筹推进党建引领基层治理和基层政权建设，落实党建</w:t>
      </w:r>
      <w:r>
        <w:rPr>
          <w:spacing w:val="2"/>
        </w:rPr>
        <w:t xml:space="preserve">  </w:t>
      </w:r>
      <w:r>
        <w:rPr>
          <w:spacing w:val="5"/>
        </w:rPr>
        <w:t>引领基层治理领导体制和工作机制，指导社会工作人才建设，</w:t>
      </w:r>
      <w:r>
        <w:rPr>
          <w:spacing w:val="8"/>
        </w:rPr>
        <w:t xml:space="preserve"> 负责志愿服务工作，领导全区行业协会商会党的工作，指导</w:t>
      </w:r>
      <w:r>
        <w:rPr>
          <w:spacing w:val="6"/>
        </w:rPr>
        <w:t xml:space="preserve">  </w:t>
      </w:r>
      <w:r>
        <w:rPr>
          <w:spacing w:val="21"/>
        </w:rPr>
        <w:t>非公有制经济和“两新”组织党建工作，完成设</w:t>
      </w:r>
      <w:r>
        <w:rPr>
          <w:spacing w:val="20"/>
        </w:rPr>
        <w:t>备采购51</w:t>
      </w:r>
      <w:r>
        <w:t xml:space="preserve">  </w:t>
      </w:r>
      <w:r>
        <w:rPr>
          <w:spacing w:val="2"/>
        </w:rPr>
        <w:t>台，设备采购成本为12.94万元，使用设备人员满意度为90%,</w:t>
      </w:r>
      <w:r>
        <w:rPr>
          <w:spacing w:val="7"/>
        </w:rPr>
        <w:t xml:space="preserve">  </w:t>
      </w:r>
      <w:r>
        <w:rPr>
          <w:spacing w:val="23"/>
        </w:rPr>
        <w:t>成本节约率0%,预算执行率99%。</w:t>
      </w:r>
    </w:p>
    <w:p w14:paraId="2AD4DD2B">
      <w:pPr>
        <w:spacing w:before="27" w:line="223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(三)项目组织管理情况</w:t>
      </w:r>
    </w:p>
    <w:p w14:paraId="76AC6531">
      <w:pPr>
        <w:pStyle w:val="2"/>
        <w:spacing w:before="176" w:line="338" w:lineRule="auto"/>
        <w:ind w:right="210" w:firstLine="639"/>
        <w:jc w:val="both"/>
      </w:pPr>
      <w:r>
        <w:rPr>
          <w:spacing w:val="-3"/>
        </w:rPr>
        <w:t>为保障工作的有序推进，高质量完成此项工作，成立项目</w:t>
      </w:r>
      <w:r>
        <w:rPr>
          <w:spacing w:val="10"/>
        </w:rPr>
        <w:t xml:space="preserve"> </w:t>
      </w:r>
      <w:r>
        <w:rPr>
          <w:spacing w:val="9"/>
        </w:rPr>
        <w:t>领导小组，由主要领导张刚任组长，分管领导李星升任副组</w:t>
      </w:r>
      <w:r>
        <w:rPr>
          <w:spacing w:val="6"/>
        </w:rPr>
        <w:t xml:space="preserve"> </w:t>
      </w:r>
      <w:r>
        <w:rPr>
          <w:spacing w:val="1"/>
        </w:rPr>
        <w:t>长，陈熙为成员，负责专项工作整体方案的制定、组织管理、</w:t>
      </w:r>
      <w:r>
        <w:rPr>
          <w:spacing w:val="16"/>
        </w:rPr>
        <w:t xml:space="preserve"> </w:t>
      </w:r>
      <w:r>
        <w:rPr>
          <w:spacing w:val="7"/>
        </w:rPr>
        <w:t>统筹协调、检查监督、考核验收和绩效管理评价。</w:t>
      </w:r>
    </w:p>
    <w:p w14:paraId="64D1BFCC">
      <w:pPr>
        <w:spacing w:before="2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二、绩效评价工作开展情况</w:t>
      </w:r>
    </w:p>
    <w:p w14:paraId="337C848C">
      <w:pPr>
        <w:spacing w:before="188" w:line="223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(一)绩效评价目的、对象和范围</w:t>
      </w:r>
    </w:p>
    <w:p w14:paraId="512F4E2F">
      <w:pPr>
        <w:pStyle w:val="2"/>
        <w:spacing w:before="221" w:line="222" w:lineRule="auto"/>
        <w:ind w:left="639"/>
      </w:pPr>
      <w:r>
        <w:rPr>
          <w:spacing w:val="9"/>
        </w:rPr>
        <w:t>有利于全面了解项目管理过程是否规范、产出目</w:t>
      </w:r>
      <w:r>
        <w:rPr>
          <w:spacing w:val="8"/>
        </w:rPr>
        <w:t>标是否</w:t>
      </w:r>
    </w:p>
    <w:p w14:paraId="5DB4A041">
      <w:pPr>
        <w:spacing w:line="222" w:lineRule="auto"/>
        <w:sectPr>
          <w:pgSz w:w="11880" w:h="16820"/>
          <w:pgMar w:top="1386" w:right="1504" w:bottom="0" w:left="1750" w:header="0" w:footer="0" w:gutter="0"/>
          <w:cols w:space="720" w:num="1"/>
        </w:sectPr>
      </w:pPr>
    </w:p>
    <w:p w14:paraId="7C832F88">
      <w:pPr>
        <w:pStyle w:val="2"/>
        <w:spacing w:before="63" w:line="328" w:lineRule="auto"/>
        <w:ind w:left="18" w:right="47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完成以及效果目标是否实现等方面的内容，总结经验，</w:t>
      </w:r>
      <w:r>
        <w:rPr>
          <w:spacing w:val="-3"/>
          <w:sz w:val="32"/>
          <w:szCs w:val="32"/>
        </w:rPr>
        <w:t>查找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不足，为项目在以后年度的开展提供可行性参</w:t>
      </w:r>
      <w:r>
        <w:rPr>
          <w:spacing w:val="-3"/>
          <w:sz w:val="32"/>
          <w:szCs w:val="32"/>
        </w:rPr>
        <w:t>考建议。在此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基础上，重点分析项目预算编制的合理性、成本支出的真实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性和控制有效性，评价财政资金的使用效率和效果，为</w:t>
      </w:r>
      <w:r>
        <w:rPr>
          <w:spacing w:val="-3"/>
          <w:sz w:val="32"/>
          <w:szCs w:val="32"/>
        </w:rPr>
        <w:t>以后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年度编制项目预算、选择项目实施主体等提供参考依据。</w:t>
      </w:r>
    </w:p>
    <w:p w14:paraId="66F78C95">
      <w:pPr>
        <w:spacing w:before="1" w:line="222" w:lineRule="auto"/>
        <w:ind w:left="802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9"/>
          <w:sz w:val="32"/>
          <w:szCs w:val="32"/>
        </w:rPr>
        <w:t>(二)绩效评价原则及评价方法</w:t>
      </w:r>
    </w:p>
    <w:p w14:paraId="6C3A3346">
      <w:pPr>
        <w:pStyle w:val="2"/>
        <w:spacing w:before="192" w:line="329" w:lineRule="auto"/>
        <w:ind w:left="18" w:right="63" w:firstLine="649"/>
        <w:rPr>
          <w:sz w:val="32"/>
          <w:szCs w:val="32"/>
        </w:rPr>
      </w:pPr>
      <w:r>
        <w:rPr>
          <w:spacing w:val="-4"/>
          <w:sz w:val="32"/>
          <w:szCs w:val="32"/>
        </w:rPr>
        <w:t>绩效评价原则：该项目经费采用科学规范、公开公正、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绩效相关等原则来做绩效评价。</w:t>
      </w:r>
    </w:p>
    <w:p w14:paraId="7FDBD7A5">
      <w:pPr>
        <w:pStyle w:val="2"/>
        <w:spacing w:before="9" w:line="319" w:lineRule="auto"/>
        <w:ind w:left="18" w:right="8" w:firstLine="649"/>
        <w:rPr>
          <w:sz w:val="32"/>
          <w:szCs w:val="32"/>
        </w:rPr>
      </w:pPr>
      <w:r>
        <w:rPr>
          <w:spacing w:val="-1"/>
          <w:sz w:val="32"/>
          <w:szCs w:val="32"/>
        </w:rPr>
        <w:t>评价方法：该项目经费运用指标评价、数据采集和社会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调查中所采用的方法及问卷调查的方式。</w:t>
      </w:r>
    </w:p>
    <w:p w14:paraId="733A2427">
      <w:pPr>
        <w:spacing w:before="10" w:line="223" w:lineRule="auto"/>
        <w:ind w:left="79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(三)绩效评价工作过程</w:t>
      </w:r>
    </w:p>
    <w:p w14:paraId="3BCEAB96">
      <w:pPr>
        <w:pStyle w:val="2"/>
        <w:spacing w:before="183" w:line="309" w:lineRule="auto"/>
        <w:ind w:left="18" w:right="17" w:firstLine="649"/>
        <w:rPr>
          <w:sz w:val="27"/>
          <w:szCs w:val="27"/>
        </w:rPr>
      </w:pPr>
      <w:r>
        <w:rPr>
          <w:rFonts w:ascii="宋体" w:hAnsi="宋体" w:eastAsia="宋体" w:cs="宋体"/>
          <w:spacing w:val="-2"/>
          <w:sz w:val="32"/>
          <w:szCs w:val="32"/>
        </w:rPr>
        <w:t>1.</w:t>
      </w:r>
      <w:r>
        <w:rPr>
          <w:spacing w:val="-2"/>
          <w:sz w:val="32"/>
          <w:szCs w:val="32"/>
        </w:rPr>
        <w:t>数据填报和采集：该项目在预算一体化中建立项</w:t>
      </w:r>
      <w:r>
        <w:rPr>
          <w:spacing w:val="-3"/>
          <w:sz w:val="32"/>
          <w:szCs w:val="32"/>
        </w:rPr>
        <w:t>目库</w:t>
      </w:r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和填报数据，完成项目申报表，填写绩效指标及本级测算明</w:t>
      </w:r>
      <w:r>
        <w:rPr>
          <w:spacing w:val="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细表，填写项目预算编审表等表格通过数据效验过后</w:t>
      </w:r>
      <w:r>
        <w:rPr>
          <w:spacing w:val="-3"/>
          <w:sz w:val="32"/>
          <w:szCs w:val="32"/>
        </w:rPr>
        <w:t>提交财</w:t>
      </w:r>
      <w:r>
        <w:rPr>
          <w:sz w:val="32"/>
          <w:szCs w:val="32"/>
        </w:rPr>
        <w:t xml:space="preserve"> </w:t>
      </w:r>
      <w:r>
        <w:rPr>
          <w:spacing w:val="26"/>
          <w:sz w:val="27"/>
          <w:szCs w:val="27"/>
        </w:rPr>
        <w:t>政审核。</w:t>
      </w:r>
    </w:p>
    <w:p w14:paraId="5648116D">
      <w:pPr>
        <w:pStyle w:val="2"/>
        <w:spacing w:before="202" w:line="273" w:lineRule="auto"/>
        <w:ind w:left="18" w:firstLine="64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2.</w:t>
      </w:r>
      <w:r>
        <w:rPr>
          <w:spacing w:val="-1"/>
          <w:sz w:val="32"/>
          <w:szCs w:val="32"/>
        </w:rPr>
        <w:t>社会调查：为保障该项目经费得开展，我单位制作了</w:t>
      </w:r>
      <w:r>
        <w:rPr>
          <w:spacing w:val="10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满意度问卷调查表来反馈经费的使用情况。</w:t>
      </w:r>
    </w:p>
    <w:p w14:paraId="7E2783C9">
      <w:pPr>
        <w:pStyle w:val="2"/>
        <w:spacing w:before="175" w:line="272" w:lineRule="auto"/>
        <w:ind w:left="18" w:right="49" w:firstLine="649"/>
        <w:rPr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3.</w:t>
      </w:r>
      <w:r>
        <w:rPr>
          <w:spacing w:val="-3"/>
          <w:sz w:val="32"/>
          <w:szCs w:val="32"/>
        </w:rPr>
        <w:t>其他方面：为确保该项目经费得开展是否合理，我单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位每个季度对该项目进行了绩效跟踪。</w:t>
      </w:r>
    </w:p>
    <w:p w14:paraId="62030CC1">
      <w:pPr>
        <w:spacing w:before="185" w:line="222" w:lineRule="auto"/>
        <w:ind w:left="672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三、综合评价情况及评价结论</w:t>
      </w:r>
    </w:p>
    <w:p w14:paraId="1B02E2CA">
      <w:pPr>
        <w:spacing w:before="175" w:line="223" w:lineRule="auto"/>
        <w:ind w:left="79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(一)绩效评价综合结论</w:t>
      </w:r>
    </w:p>
    <w:p w14:paraId="7A5973FA">
      <w:pPr>
        <w:pStyle w:val="2"/>
        <w:spacing w:before="188" w:line="318" w:lineRule="auto"/>
        <w:ind w:left="18" w:right="18" w:firstLine="649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评价结果：办公设备购置经费综合评价为优，总分100</w:t>
      </w:r>
      <w:r>
        <w:rPr>
          <w:spacing w:val="16"/>
          <w:sz w:val="32"/>
          <w:szCs w:val="32"/>
        </w:rPr>
        <w:t xml:space="preserve"> </w:t>
      </w:r>
      <w:r>
        <w:rPr>
          <w:spacing w:val="23"/>
          <w:sz w:val="32"/>
          <w:szCs w:val="32"/>
        </w:rPr>
        <w:t>分，得分94分，其中预算执行率得10分，产出</w:t>
      </w:r>
      <w:r>
        <w:rPr>
          <w:spacing w:val="22"/>
          <w:sz w:val="32"/>
          <w:szCs w:val="32"/>
        </w:rPr>
        <w:t>指标得50</w:t>
      </w:r>
      <w:r>
        <w:rPr>
          <w:sz w:val="32"/>
          <w:szCs w:val="32"/>
        </w:rPr>
        <w:t xml:space="preserve"> </w:t>
      </w:r>
      <w:r>
        <w:rPr>
          <w:spacing w:val="12"/>
          <w:sz w:val="32"/>
          <w:szCs w:val="32"/>
        </w:rPr>
        <w:t>分，效益指标得24分、满意度指标得10分。</w:t>
      </w:r>
    </w:p>
    <w:p w14:paraId="0C74FCDC">
      <w:pPr>
        <w:spacing w:line="318" w:lineRule="auto"/>
        <w:rPr>
          <w:sz w:val="32"/>
          <w:szCs w:val="32"/>
        </w:rPr>
        <w:sectPr>
          <w:pgSz w:w="11880" w:h="16820"/>
          <w:pgMar w:top="1375" w:right="1763" w:bottom="0" w:left="1782" w:header="0" w:footer="0" w:gutter="0"/>
          <w:cols w:space="720" w:num="1"/>
        </w:sectPr>
      </w:pPr>
    </w:p>
    <w:p w14:paraId="51B9980B">
      <w:pPr>
        <w:spacing w:before="116" w:line="227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(二)绩效目标实现情况</w:t>
      </w:r>
    </w:p>
    <w:p w14:paraId="574CD5BD">
      <w:pPr>
        <w:pStyle w:val="2"/>
        <w:spacing w:before="192" w:line="338" w:lineRule="auto"/>
        <w:ind w:firstLine="639"/>
        <w:jc w:val="both"/>
      </w:pPr>
      <w:r>
        <w:rPr>
          <w:spacing w:val="8"/>
        </w:rPr>
        <w:t>统筹推进党建引领基层治理和基层政权建设，落实党建</w:t>
      </w:r>
      <w:r>
        <w:rPr>
          <w:spacing w:val="9"/>
        </w:rPr>
        <w:t xml:space="preserve">  </w:t>
      </w:r>
      <w:r>
        <w:rPr>
          <w:spacing w:val="5"/>
        </w:rPr>
        <w:t>引领基层治理领导体制和工作机制，指导社会工作人才建设，</w:t>
      </w:r>
      <w:r>
        <w:rPr>
          <w:spacing w:val="18"/>
        </w:rPr>
        <w:t xml:space="preserve"> </w:t>
      </w:r>
      <w:r>
        <w:rPr>
          <w:spacing w:val="9"/>
        </w:rPr>
        <w:t>负责志愿服务工作，领导全区行业协会商会党的工作</w:t>
      </w:r>
      <w:r>
        <w:rPr>
          <w:spacing w:val="8"/>
        </w:rPr>
        <w:t>，指导</w:t>
      </w:r>
      <w:r>
        <w:t xml:space="preserve">  </w:t>
      </w:r>
      <w:r>
        <w:rPr>
          <w:spacing w:val="21"/>
        </w:rPr>
        <w:t>非公有制经济和“两新”组织党建工作，完成设备采购51</w:t>
      </w:r>
      <w:r>
        <w:rPr>
          <w:spacing w:val="2"/>
        </w:rPr>
        <w:t xml:space="preserve">  台，设备采购成本为12.94万元，使用设备人员满意度为90%,</w:t>
      </w:r>
      <w:r>
        <w:rPr>
          <w:spacing w:val="7"/>
        </w:rPr>
        <w:t xml:space="preserve">  </w:t>
      </w:r>
      <w:r>
        <w:rPr>
          <w:spacing w:val="22"/>
        </w:rPr>
        <w:t>成本节约率0%,预算执行率99%。</w:t>
      </w:r>
    </w:p>
    <w:p w14:paraId="1A5CB1B8">
      <w:pPr>
        <w:spacing w:before="1" w:line="220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四、绩效评价指标分析</w:t>
      </w:r>
    </w:p>
    <w:p w14:paraId="6B141742">
      <w:pPr>
        <w:spacing w:before="199" w:line="224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(一)项目决策情况分析</w:t>
      </w:r>
    </w:p>
    <w:p w14:paraId="52D9C8D0">
      <w:pPr>
        <w:pStyle w:val="2"/>
        <w:spacing w:before="192" w:line="334" w:lineRule="auto"/>
        <w:ind w:right="231" w:firstLine="639"/>
        <w:jc w:val="both"/>
      </w:pPr>
      <w:r>
        <w:rPr>
          <w:spacing w:val="22"/>
        </w:rPr>
        <w:t>该项目在收到做预算的通知时的第一时间积极建立项</w:t>
      </w:r>
      <w:r>
        <w:rPr>
          <w:spacing w:val="15"/>
        </w:rPr>
        <w:t xml:space="preserve"> </w:t>
      </w:r>
      <w:r>
        <w:rPr>
          <w:spacing w:val="8"/>
        </w:rPr>
        <w:t>目库，积极向财政申请资金，在收到财政资金时第一时间安</w:t>
      </w:r>
      <w:r>
        <w:rPr>
          <w:spacing w:val="1"/>
        </w:rPr>
        <w:t xml:space="preserve"> </w:t>
      </w:r>
      <w:r>
        <w:rPr>
          <w:spacing w:val="2"/>
        </w:rPr>
        <w:t>排工作人员及时支付。</w:t>
      </w:r>
    </w:p>
    <w:p w14:paraId="60F95C93">
      <w:pPr>
        <w:spacing w:before="13" w:line="226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(二)项目过程情况分析</w:t>
      </w:r>
    </w:p>
    <w:p w14:paraId="1E823162">
      <w:pPr>
        <w:pStyle w:val="2"/>
        <w:spacing w:before="176" w:line="334" w:lineRule="auto"/>
        <w:ind w:right="231" w:firstLine="639"/>
        <w:jc w:val="both"/>
      </w:pPr>
      <w:r>
        <w:rPr>
          <w:spacing w:val="9"/>
        </w:rPr>
        <w:t>该项目在预算一体化中建立项目库和填报数</w:t>
      </w:r>
      <w:r>
        <w:rPr>
          <w:spacing w:val="8"/>
        </w:rPr>
        <w:t>据，完成项</w:t>
      </w:r>
      <w:r>
        <w:t xml:space="preserve"> </w:t>
      </w:r>
      <w:r>
        <w:rPr>
          <w:spacing w:val="8"/>
        </w:rPr>
        <w:t>目申报表，填写绩效指标及本级测算明细表，填写项目预算</w:t>
      </w:r>
      <w:r>
        <w:rPr>
          <w:spacing w:val="5"/>
        </w:rPr>
        <w:t xml:space="preserve"> </w:t>
      </w:r>
      <w:r>
        <w:rPr>
          <w:spacing w:val="9"/>
        </w:rPr>
        <w:t>编审表等表格通过数据效验过后提交财政审核，为保障</w:t>
      </w:r>
      <w:r>
        <w:rPr>
          <w:spacing w:val="8"/>
        </w:rPr>
        <w:t>该项</w:t>
      </w:r>
      <w:r>
        <w:t xml:space="preserve"> </w:t>
      </w:r>
      <w:r>
        <w:rPr>
          <w:spacing w:val="9"/>
        </w:rPr>
        <w:t>目经费得开展，为确保该项目经费得开展是否</w:t>
      </w:r>
      <w:r>
        <w:rPr>
          <w:spacing w:val="8"/>
        </w:rPr>
        <w:t>合理，我单位</w:t>
      </w:r>
      <w:r>
        <w:t xml:space="preserve"> </w:t>
      </w:r>
      <w:r>
        <w:rPr>
          <w:spacing w:val="5"/>
        </w:rPr>
        <w:t>每个季度对该项目进行了绩效跟踪。</w:t>
      </w:r>
    </w:p>
    <w:p w14:paraId="789958F8">
      <w:pPr>
        <w:spacing w:before="26" w:line="223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(三)项目产出情况分析</w:t>
      </w:r>
    </w:p>
    <w:p w14:paraId="36A6D5AB">
      <w:pPr>
        <w:pStyle w:val="2"/>
        <w:spacing w:before="212" w:line="333" w:lineRule="auto"/>
        <w:ind w:firstLine="639"/>
        <w:jc w:val="both"/>
      </w:pPr>
      <w:r>
        <w:rPr>
          <w:spacing w:val="8"/>
        </w:rPr>
        <w:t>统筹推进党建引领基层治理和基层政权建设，落实党建</w:t>
      </w:r>
      <w:r>
        <w:rPr>
          <w:spacing w:val="9"/>
        </w:rPr>
        <w:t xml:space="preserve">  </w:t>
      </w:r>
      <w:r>
        <w:rPr>
          <w:spacing w:val="5"/>
        </w:rPr>
        <w:t>引领基层治理领导体制和工作机制，指导社会工作人才建设，</w:t>
      </w:r>
      <w:r>
        <w:rPr>
          <w:spacing w:val="18"/>
        </w:rPr>
        <w:t xml:space="preserve"> </w:t>
      </w:r>
      <w:r>
        <w:rPr>
          <w:spacing w:val="9"/>
        </w:rPr>
        <w:t>负责志愿服务工作，领导全区行业协会商会党的工作</w:t>
      </w:r>
      <w:r>
        <w:rPr>
          <w:spacing w:val="8"/>
        </w:rPr>
        <w:t>，指导</w:t>
      </w:r>
      <w:r>
        <w:t xml:space="preserve">  </w:t>
      </w:r>
      <w:r>
        <w:rPr>
          <w:spacing w:val="21"/>
        </w:rPr>
        <w:t>非公有制经济和“两新”组织党建工作，完成设备采购51</w:t>
      </w:r>
      <w:r>
        <w:rPr>
          <w:spacing w:val="2"/>
        </w:rPr>
        <w:t xml:space="preserve">  台，设备采购成本为12.94万元，使用设备人员满意度为90%,</w:t>
      </w:r>
    </w:p>
    <w:p w14:paraId="54B00C72">
      <w:pPr>
        <w:spacing w:line="333" w:lineRule="auto"/>
        <w:sectPr>
          <w:pgSz w:w="11880" w:h="16820"/>
          <w:pgMar w:top="1429" w:right="1575" w:bottom="0" w:left="1779" w:header="0" w:footer="0" w:gutter="0"/>
          <w:cols w:space="720" w:num="1"/>
        </w:sectPr>
      </w:pPr>
    </w:p>
    <w:p w14:paraId="74FE40C9">
      <w:pPr>
        <w:pStyle w:val="2"/>
        <w:spacing w:before="107" w:line="221" w:lineRule="auto"/>
        <w:ind w:left="28"/>
      </w:pPr>
      <w:r>
        <w:rPr>
          <w:spacing w:val="23"/>
        </w:rPr>
        <w:t>成本节约率0%,预算执行率99%。</w:t>
      </w:r>
    </w:p>
    <w:p w14:paraId="311F0B4E">
      <w:pPr>
        <w:spacing w:before="201" w:line="226" w:lineRule="auto"/>
        <w:ind w:left="8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(四)项目效益情况分析</w:t>
      </w:r>
    </w:p>
    <w:p w14:paraId="5B99516C">
      <w:pPr>
        <w:pStyle w:val="2"/>
        <w:spacing w:before="183" w:line="339" w:lineRule="auto"/>
        <w:ind w:left="28" w:firstLine="629"/>
        <w:jc w:val="both"/>
      </w:pPr>
      <w:r>
        <w:rPr>
          <w:spacing w:val="8"/>
        </w:rPr>
        <w:t>统筹推进党建引领基层治理和基层政权建设，落实党建</w:t>
      </w:r>
      <w:r>
        <w:rPr>
          <w:spacing w:val="9"/>
        </w:rPr>
        <w:t xml:space="preserve">  </w:t>
      </w:r>
      <w:r>
        <w:rPr>
          <w:spacing w:val="4"/>
        </w:rPr>
        <w:t>引领基层治理领导体制和工作机制，指导社会工作人才建设，</w:t>
      </w:r>
      <w:r>
        <w:rPr>
          <w:spacing w:val="16"/>
        </w:rPr>
        <w:t xml:space="preserve"> </w:t>
      </w:r>
      <w:r>
        <w:rPr>
          <w:spacing w:val="7"/>
        </w:rPr>
        <w:t>负责志愿服务工作，领导全区行业协会商会党的工作，指导</w:t>
      </w:r>
      <w:r>
        <w:rPr>
          <w:spacing w:val="4"/>
        </w:rPr>
        <w:t xml:space="preserve">  </w:t>
      </w:r>
      <w:r>
        <w:rPr>
          <w:spacing w:val="7"/>
        </w:rPr>
        <w:t xml:space="preserve">非公有制经济和“两新”组织党建工作，使用设备人员满意  </w:t>
      </w:r>
      <w:r>
        <w:rPr>
          <w:spacing w:val="9"/>
        </w:rPr>
        <w:t>度为90%。</w:t>
      </w:r>
    </w:p>
    <w:p w14:paraId="4799B2FB">
      <w:pPr>
        <w:pStyle w:val="2"/>
        <w:spacing w:line="224" w:lineRule="auto"/>
        <w:ind w:left="662"/>
        <w:outlineLvl w:val="2"/>
      </w:pPr>
      <w:r>
        <w:rPr>
          <w:b/>
          <w:bCs/>
          <w:spacing w:val="4"/>
        </w:rPr>
        <w:t>五、主要经验及做法</w:t>
      </w:r>
    </w:p>
    <w:p w14:paraId="51B44CBC">
      <w:pPr>
        <w:pStyle w:val="2"/>
        <w:spacing w:before="178" w:line="334" w:lineRule="auto"/>
        <w:ind w:left="28" w:right="110" w:firstLine="629"/>
        <w:jc w:val="both"/>
      </w:pPr>
      <w:r>
        <w:rPr>
          <w:spacing w:val="8"/>
        </w:rPr>
        <w:t>我单位加强对预算绩效管理的组织领导，切实转变思想</w:t>
      </w:r>
      <w:r>
        <w:rPr>
          <w:spacing w:val="2"/>
        </w:rPr>
        <w:t xml:space="preserve"> </w:t>
      </w:r>
      <w:r>
        <w:t>观念，牢固树立绩效意识，积极履行预算绩效管理主体责任，</w:t>
      </w:r>
      <w:r>
        <w:rPr>
          <w:spacing w:val="14"/>
        </w:rPr>
        <w:t xml:space="preserve"> </w:t>
      </w:r>
      <w:r>
        <w:rPr>
          <w:spacing w:val="8"/>
        </w:rPr>
        <w:t>按照预算和绩效管理一体化要求，结合自身业务特点，深入</w:t>
      </w:r>
      <w:r>
        <w:rPr>
          <w:spacing w:val="10"/>
        </w:rPr>
        <w:t xml:space="preserve"> </w:t>
      </w:r>
      <w:r>
        <w:rPr>
          <w:spacing w:val="8"/>
        </w:rPr>
        <w:t>分析预算绩效管理工作实际，建立健全部门预算绩效管理工</w:t>
      </w:r>
      <w:r>
        <w:rPr>
          <w:spacing w:val="11"/>
        </w:rPr>
        <w:t xml:space="preserve"> </w:t>
      </w:r>
      <w:r>
        <w:t>作组织体系和制度体系，优化预算管理流程，完善内控制度，</w:t>
      </w:r>
      <w:r>
        <w:rPr>
          <w:spacing w:val="13"/>
        </w:rPr>
        <w:t xml:space="preserve"> </w:t>
      </w:r>
      <w:r>
        <w:rPr>
          <w:spacing w:val="8"/>
        </w:rPr>
        <w:t>加强预算绩效管理力量，充实预算绩效管理人员，明确落实</w:t>
      </w:r>
      <w:r>
        <w:rPr>
          <w:spacing w:val="18"/>
        </w:rPr>
        <w:t xml:space="preserve"> </w:t>
      </w:r>
      <w:r>
        <w:rPr>
          <w:spacing w:val="9"/>
        </w:rPr>
        <w:t>部门内部绩效管理牵头部门、人员及事前绩效评估、绩效目</w:t>
      </w:r>
      <w:r>
        <w:rPr>
          <w:spacing w:val="1"/>
        </w:rPr>
        <w:t xml:space="preserve"> </w:t>
      </w:r>
      <w:r>
        <w:rPr>
          <w:spacing w:val="8"/>
        </w:rPr>
        <w:t>标设置、绩效跟踪监控、绩效评价的责任分工，将绩效管理</w:t>
      </w:r>
      <w:r>
        <w:rPr>
          <w:spacing w:val="9"/>
        </w:rPr>
        <w:t xml:space="preserve"> </w:t>
      </w:r>
      <w:r>
        <w:rPr>
          <w:spacing w:val="8"/>
        </w:rPr>
        <w:t>责任分解落实到具体部门、明确到具体责任人，加强业务工</w:t>
      </w:r>
      <w:r>
        <w:rPr>
          <w:spacing w:val="11"/>
        </w:rPr>
        <w:t xml:space="preserve"> </w:t>
      </w:r>
      <w:r>
        <w:rPr>
          <w:spacing w:val="8"/>
        </w:rPr>
        <w:t>作与财务工作紧密衔接，确保每一笔资金花得安全、用得高</w:t>
      </w:r>
      <w:r>
        <w:rPr>
          <w:spacing w:val="16"/>
        </w:rPr>
        <w:t xml:space="preserve"> </w:t>
      </w:r>
      <w:r>
        <w:rPr>
          <w:spacing w:val="9"/>
        </w:rPr>
        <w:t>效，推动全面实施预算绩效管理工作常态化、制度</w:t>
      </w:r>
      <w:r>
        <w:rPr>
          <w:spacing w:val="8"/>
        </w:rPr>
        <w:t>化、规范</w:t>
      </w:r>
      <w:r>
        <w:t xml:space="preserve"> </w:t>
      </w:r>
      <w:r>
        <w:rPr>
          <w:spacing w:val="-16"/>
        </w:rPr>
        <w:t>化。</w:t>
      </w:r>
    </w:p>
    <w:p w14:paraId="2BA6D20C">
      <w:pPr>
        <w:pStyle w:val="2"/>
        <w:spacing w:before="67" w:line="219" w:lineRule="auto"/>
        <w:ind w:left="662"/>
      </w:pPr>
      <w:r>
        <w:rPr>
          <w:b/>
          <w:bCs/>
          <w:spacing w:val="1"/>
        </w:rPr>
        <w:t>六、存在的问题及原因分析：无。</w:t>
      </w:r>
    </w:p>
    <w:p w14:paraId="25C5836C">
      <w:pPr>
        <w:pStyle w:val="2"/>
        <w:spacing w:before="167" w:line="222" w:lineRule="auto"/>
        <w:ind w:left="662"/>
      </w:pPr>
      <w:r>
        <w:rPr>
          <w:b/>
          <w:bCs/>
          <w:spacing w:val="5"/>
        </w:rPr>
        <w:t>七、有关建议</w:t>
      </w:r>
    </w:p>
    <w:p w14:paraId="5733CA36">
      <w:pPr>
        <w:spacing w:line="222" w:lineRule="auto"/>
        <w:sectPr>
          <w:pgSz w:w="11880" w:h="16820"/>
          <w:pgMar w:top="1429" w:right="1574" w:bottom="0" w:left="1782" w:header="0" w:footer="0" w:gutter="0"/>
          <w:cols w:space="720" w:num="1"/>
        </w:sectPr>
      </w:pPr>
    </w:p>
    <w:p w14:paraId="08C34E14">
      <w:pPr>
        <w:spacing w:before="11" w:line="311" w:lineRule="auto"/>
        <w:ind w:left="354" w:right="463"/>
        <w:rPr>
          <w:rFonts w:ascii="仿宋" w:hAnsi="仿宋" w:eastAsia="仿宋" w:cs="仿宋"/>
          <w:spacing w:val="6"/>
          <w:sz w:val="20"/>
          <w:szCs w:val="20"/>
        </w:rPr>
      </w:pPr>
    </w:p>
    <w:p w14:paraId="38AF42AB">
      <w:pPr>
        <w:spacing w:line="311" w:lineRule="auto"/>
        <w:rPr>
          <w:rFonts w:ascii="仿宋" w:hAnsi="仿宋" w:eastAsia="仿宋" w:cs="仿宋"/>
          <w:sz w:val="20"/>
          <w:szCs w:val="20"/>
        </w:rPr>
        <w:sectPr>
          <w:pgSz w:w="11880" w:h="16820"/>
          <w:pgMar w:top="1429" w:right="1274" w:bottom="0" w:left="1604" w:header="0" w:footer="0" w:gutter="0"/>
          <w:cols w:space="720" w:num="1"/>
        </w:sectPr>
      </w:pPr>
    </w:p>
    <w:p w14:paraId="4F2B59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562B"/>
    <w:rsid w:val="43820E59"/>
    <w:rsid w:val="6E2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2879</Words>
  <Characters>3046</Characters>
  <Lines>0</Lines>
  <Paragraphs>0</Paragraphs>
  <TotalTime>0</TotalTime>
  <ScaleCrop>false</ScaleCrop>
  <LinksUpToDate>false</LinksUpToDate>
  <CharactersWithSpaces>3191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2025-08-04T01:19:00Z</dcterms:created>
  <dc:creator>lenovo</dc:creator>
  <cp:lastModifiedBy>红色蒲公英</cp:lastModifiedBy>
  <dcterms:modified xsi:type="dcterms:W3CDTF">2025-08-04T01:34:36Z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eyJoZGlkIjoiZGJiYzRmZjhjMDRlYWJjMzhhOTI1ZDcxY2M2ZmI2YzYiLCJ1c2VySWQiOiIxMTY1MDMwNjgxIn0=</vt:lpwstr>
  </property>
  <property fmtid="{D5CDD505-2E9C-101B-9397-08002B2CF9AE}" pid="4" name="ICV">
    <vt:lpwstr>1767F68A4EE64066939D5D08895AD7A8_12</vt:lpwstr>
  </property>
</Properties>
</file>