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EF8C5">
      <w:pPr>
        <w:ind w:firstLine="3080" w:firstLineChars="700"/>
        <w:rPr>
          <w:rFonts w:hint="eastAsia" w:ascii="方正小标宋_GBK" w:hAnsi="仿宋_GB2312" w:eastAsia="方正小标宋_GBK" w:cs="仿宋_GB2312"/>
          <w:color w:val="000000"/>
          <w:sz w:val="44"/>
          <w:szCs w:val="44"/>
          <w:lang w:eastAsia="zh-CN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  <w:lang w:eastAsia="zh-CN"/>
        </w:rPr>
        <w:t>情况说明</w:t>
      </w:r>
    </w:p>
    <w:p w14:paraId="45C14D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五华区第十六届人民政府第52次常务会议要求，由五华区住房和城乡建设局起草的《进一步促进五华区房地产市场平稳健康发展实施细则（试行）》按照会议要求修改并按规范性文件制定流程，完成制定工作。五华区人民政府于2020年4月10日在五华区人民政府网站实施公开发布。因昆明市场监管局进行网络抽查工作中发现该文件“（八）落实奖励政策，深化推动五华区经济持续健康快速发展，建立五华区重点房地产、建筑业企业目录，加大奖励扶持力度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鼓励房地产企业与本地建筑业企业合作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。”涉嫌违反公平竞争审查标准；经五华区住房和城乡建设局自查发现《进一步促进五华区房地产市场平稳健康发展实施细则（试行）》根据现行的《云南省行政规范性文件制定和备案办法》第二十八条</w:t>
      </w:r>
      <w:bookmarkStart w:id="0" w:name="No112_Z4T27K1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“行政规范性文件内容属于阶段性工作的,应当载明有效期,有效期不超过５年;名称冠以 “暂行”、“试行”的行政规范性文件,有效期不超过３年。有效期届满的,行政规范性文件自动失效。”与</w:t>
      </w:r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《云南省城市房地产开发交易管理条例》</w:t>
      </w:r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现行有效的上级规范性文件规定不一致，且有适应新形势要求的相关指导性文件施行，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《进一步促进五华区房地产市场平稳健康发展实施细则（试行）》已经不适用，拟打算废止该文件。</w:t>
      </w:r>
    </w:p>
    <w:p w14:paraId="6CFBCE5E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50354847">
      <w:pPr>
        <w:wordWrap w:val="0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0276BAA"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E1D7C1"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五华区住房和城乡建设局</w:t>
      </w:r>
    </w:p>
    <w:p w14:paraId="2A9C123D"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2025年7月31日</w:t>
      </w:r>
    </w:p>
    <w:p w14:paraId="1E26B162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Y2EwNDA4MWQwYjQzMjg0NjZkN2YyYTRlZjcxNGYifQ=="/>
  </w:docVars>
  <w:rsids>
    <w:rsidRoot w:val="53017451"/>
    <w:rsid w:val="0CA05CB1"/>
    <w:rsid w:val="147F2231"/>
    <w:rsid w:val="15581E1C"/>
    <w:rsid w:val="1FF35153"/>
    <w:rsid w:val="24C756A5"/>
    <w:rsid w:val="2A241B69"/>
    <w:rsid w:val="31701E9D"/>
    <w:rsid w:val="341D6E01"/>
    <w:rsid w:val="3D4A5933"/>
    <w:rsid w:val="51A45B63"/>
    <w:rsid w:val="53017451"/>
    <w:rsid w:val="5F2A35B1"/>
    <w:rsid w:val="674F4790"/>
    <w:rsid w:val="6A02733A"/>
    <w:rsid w:val="7177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2</Pages>
  <Words>509</Words>
  <Characters>518</Characters>
  <Lines>0</Lines>
  <Paragraphs>0</Paragraphs>
  <TotalTime>2</TotalTime>
  <ScaleCrop>false</ScaleCrop>
  <LinksUpToDate>false</LinksUpToDate>
  <CharactersWithSpaces>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2025-03-10T02:44:00Z</dcterms:created>
  <dc:creator>silence</dc:creator>
  <cp:lastModifiedBy>郭文玉</cp:lastModifiedBy>
  <dcterms:modified xsi:type="dcterms:W3CDTF">2025-08-01T07:13:33Z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2FFBA9AC9C7D40F7A79898D08E02B75C_13</vt:lpwstr>
  </property>
  <property fmtid="{D5CDD505-2E9C-101B-9397-08002B2CF9AE}" pid="4" name="KSOTemplateDocerSaveRecord">
    <vt:lpwstr>eyJoZGlkIjoiMGNmYWQxNmQzYTEwYmFiNTBlM2IwMGQ4MWI0NWU2MGQiLCJ1c2VySWQiOiIzOTI3NTk3OTYifQ==</vt:lpwstr>
  </property>
</Properties>
</file>