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06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ind w:right="106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进一步促进五华区房地产市场平稳健康发展实施细则（试行）</w:t>
      </w:r>
    </w:p>
    <w:p>
      <w:pPr>
        <w:spacing w:line="540" w:lineRule="exact"/>
        <w:ind w:right="64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五政规〔2020〕1号</w:t>
      </w:r>
    </w:p>
    <w:p>
      <w:pPr>
        <w:spacing w:line="540" w:lineRule="exact"/>
        <w:ind w:right="64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40" w:lineRule="exact"/>
        <w:ind w:right="64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党的十九大关于“坚持房子是用来住的、不是用来炒的定位，加快建立多主体供给、多渠道保障、租购并举的住房制度，让全体人民住有所居”的要求，按照中央经济工作会议、省和市对促进房地产市场平稳健康发展的要求，结合五华区实际，特制定本实施细则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一、加大土地供给，盘活存量土地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（一）落实供地计划，加大普通商品住宅用地供应，确保持续保持土地供应稳定；加快闲置土地清理处置，积极探索通过督促开工建设、收回国有土地使用权、司法拍卖等方式完成辖区内闲置土地处置。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（二）加大存量土地盘活力度，主动服务土地使用权人通过自主开发联合改造、规划指标调整、划拨补办出让手续等方式节约集约利用存量土地。同时，严控无序开发，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原则上不允许以土地作价入股的方式进行自主开发，特殊情况，必须报区政府进行审批。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提供开发建设方案、资金保障证明、合作开发企业资质等材料，杜绝引入不具备开发实力的企业，鼓励土地使用权人与全国100强房地产企业合作开发。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二、强化建设项目监管，加快商品住宅供给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强化资金监管，认真落实《城市商品房预售管理办法》（建设部令第131号）《云南省城市房地产开发交易管理条例》《云南省商品房预售款监管办法》，对商品房预售资金进行有效监管，保证建设工程顺利推进，确保预售资金用于项目建设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（四）强化时序监管，项目涉及住宅、商业、教育、交通、绿化、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政府公共配套设施及社区用房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等建设内容时，编制的规划方案需明确商业及公共基础设施配套建设时序，不得晚于住宅交付时限。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（五）强化交付监管，项目涉及回迁安置房建设时，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住建部门要加强监管，确保回迁房建设须早于可售商品房建设，全面掌控回迁房建设进度，属地街道办事处积极做好回迁房分配及交付工作。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（六）强化协同监管，对未按照监管要求进行开发的项目，将存在的问题反馈至资金监管相关部门，按照相关法规进行有效监管。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三、打造良好营商环境，推动重点项目落地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（七）加快行政审批，涉及建设项目申报规划工程许可证、施工许可证、渣土运输许可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、办理土地证等行政审批，实行报件资料一次性告知清单制度和资料预审查制度，除公示期外，报件后2个工作日完成审批。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（八）落实奖励政策，深化推动五华区经济持续健康快速发展，建立五华区重点房地产、建筑业企业目录，加大奖励扶持力度，鼓励房地产企业与本地建筑业企业合作。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（九）完善基础配套，加快城市基础设施建设，完善路网配套、加大教育资源供给和新建、改扩建道路建设。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四、大力培育租赁市场，整治房地产市场乱象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（十）培育一批国有、混合所有及民营等多种供应主体的住房租赁企业,引导市场规范有序经营，支持国有公司整合、新建提供租赁住房。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（十一）重点打击投机炒房行为、房地产开发企业违法违规行为和房地产“黑中介”，开展房地产市场乱象整治工作，进一步整顿和规范房地产市场秩序。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2020年4月10日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698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昆明市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五华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区人民政府发布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昆明市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五华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区人民政府行政规范性文件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CB5"/>
    <w:rsid w:val="00172A27"/>
    <w:rsid w:val="001C5B5A"/>
    <w:rsid w:val="001C66D4"/>
    <w:rsid w:val="0037413E"/>
    <w:rsid w:val="00457BF9"/>
    <w:rsid w:val="004A70D0"/>
    <w:rsid w:val="00624DF7"/>
    <w:rsid w:val="008942B3"/>
    <w:rsid w:val="0092308C"/>
    <w:rsid w:val="00A96643"/>
    <w:rsid w:val="00B12DB9"/>
    <w:rsid w:val="00B655C5"/>
    <w:rsid w:val="00BA65EB"/>
    <w:rsid w:val="00D42414"/>
    <w:rsid w:val="00E067D4"/>
    <w:rsid w:val="00F26CD5"/>
    <w:rsid w:val="019E71BD"/>
    <w:rsid w:val="02DF1815"/>
    <w:rsid w:val="04B679C3"/>
    <w:rsid w:val="080F63D8"/>
    <w:rsid w:val="09341458"/>
    <w:rsid w:val="0B0912D7"/>
    <w:rsid w:val="152D2DCA"/>
    <w:rsid w:val="1AF9159F"/>
    <w:rsid w:val="1CDC5335"/>
    <w:rsid w:val="1DEC284C"/>
    <w:rsid w:val="1E6523AC"/>
    <w:rsid w:val="22440422"/>
    <w:rsid w:val="23665875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0C94011"/>
    <w:rsid w:val="517A1818"/>
    <w:rsid w:val="52F46F0B"/>
    <w:rsid w:val="53D8014D"/>
    <w:rsid w:val="55E064E0"/>
    <w:rsid w:val="572C6D10"/>
    <w:rsid w:val="5DC34279"/>
    <w:rsid w:val="608816D1"/>
    <w:rsid w:val="60EF4E7F"/>
    <w:rsid w:val="665233C1"/>
    <w:rsid w:val="66824FD0"/>
    <w:rsid w:val="6A4814B0"/>
    <w:rsid w:val="6AD9688B"/>
    <w:rsid w:val="6C216FA6"/>
    <w:rsid w:val="6D0E3F22"/>
    <w:rsid w:val="6FAE0DE5"/>
    <w:rsid w:val="7C9011D9"/>
    <w:rsid w:val="7DC651C5"/>
    <w:rsid w:val="7FCC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  <w:szCs w:val="2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2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2"/>
    </w:r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公文标题"/>
    <w:basedOn w:val="10"/>
    <w:qFormat/>
    <w:uiPriority w:val="99"/>
    <w:rPr>
      <w:rFonts w:ascii="方正小标宋_GBK" w:hAnsi="华文中宋" w:eastAsia="方正小标宋_GBK" w:cs="Times New Roman"/>
      <w:color w:val="000000"/>
      <w:sz w:val="84"/>
      <w:szCs w:val="84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25</Pages>
  <Words>7225</Words>
  <Characters>3192</Characters>
  <Lines>26</Lines>
  <Paragraphs>20</Paragraphs>
  <TotalTime>2</TotalTime>
  <ScaleCrop>false</ScaleCrop>
  <LinksUpToDate>false</LinksUpToDate>
  <CharactersWithSpaces>10397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2021-12-06T07:03:00Z</dcterms:created>
  <dc:creator>t</dc:creator>
  <cp:lastModifiedBy>Administrator</cp:lastModifiedBy>
  <cp:lastPrinted>2021-10-26T03:30:00Z</cp:lastPrinted>
  <dcterms:modified xsi:type="dcterms:W3CDTF">2022-03-07T09:57:01Z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48C61CB29D3F4D9384F5922CF0F7FFB4</vt:lpwstr>
  </property>
</Properties>
</file>