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EE1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：</w:t>
      </w:r>
    </w:p>
    <w:p w14:paraId="2023B9F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kern w:val="2"/>
          <w:sz w:val="44"/>
          <w:szCs w:val="44"/>
          <w:lang w:val="en-US" w:eastAsia="zh-CN" w:bidi="ar-SA"/>
        </w:rPr>
      </w:pPr>
    </w:p>
    <w:p w14:paraId="7484065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44"/>
          <w:szCs w:val="44"/>
          <w:lang w:val="en-US" w:eastAsia="zh-CN" w:bidi="ar-SA"/>
        </w:rPr>
        <w:t>五华区绿化处2024年度预算支出</w:t>
      </w:r>
    </w:p>
    <w:p w14:paraId="56F55A0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44"/>
          <w:szCs w:val="44"/>
          <w:lang w:val="en-US" w:eastAsia="zh-CN" w:bidi="ar-SA"/>
        </w:rPr>
        <w:t>绩效自评工作情况报告</w:t>
      </w:r>
    </w:p>
    <w:p w14:paraId="6DD6A58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宋体" w:eastAsia="黑体" w:cs="宋体"/>
          <w:color w:val="000000"/>
          <w:kern w:val="0"/>
        </w:rPr>
      </w:pPr>
    </w:p>
    <w:p w14:paraId="09459F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区财政局：</w:t>
      </w:r>
    </w:p>
    <w:p w14:paraId="551A95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为认真贯彻落实党中央国务院、省市区党委政府关于全面实施预算绩效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管理的决策部署，健全绩效管理常态化机制，切实增强支出绩效意识，提高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财政资金使用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效益，根据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《云南省财政厅关于印发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云南省项目支出绩效评价管理办法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财绩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〕11号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五华区预算绩效自评管理暂行办法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》（五财〔2019〕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号）等文件精神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《五华区财政局关于开展202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年度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支出绩效自评工作的通知》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（五财〔20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号）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，五华区绿化处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高度重视，精心部署，积极组织，认真对202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部门整体支出和所有项目支出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了绩效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自评工作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，现将有关情况报告如下：</w:t>
      </w:r>
    </w:p>
    <w:p w14:paraId="7624F6E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</w:rPr>
      </w:pPr>
      <w:r>
        <w:rPr>
          <w:rFonts w:hint="eastAsia" w:ascii="黑体" w:hAnsi="宋体" w:eastAsia="黑体" w:cs="宋体"/>
          <w:color w:val="000000"/>
          <w:kern w:val="0"/>
        </w:rPr>
        <w:t>一、工作情况</w:t>
      </w:r>
    </w:p>
    <w:p w14:paraId="7BE1ED8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ascii="楷体_GB2312" w:hAnsi="宋体" w:eastAsia="楷体_GB2312" w:cs="宋体"/>
          <w:color w:val="000000"/>
          <w:kern w:val="0"/>
        </w:rPr>
      </w:pPr>
      <w:r>
        <w:rPr>
          <w:rFonts w:hint="eastAsia" w:ascii="楷体_GB2312" w:hAnsi="宋体" w:eastAsia="楷体_GB2312" w:cs="宋体"/>
          <w:color w:val="000000"/>
          <w:kern w:val="0"/>
        </w:rPr>
        <w:t>（一）绩效</w:t>
      </w:r>
      <w:r>
        <w:rPr>
          <w:rFonts w:hint="eastAsia" w:ascii="楷体_GB2312" w:hAnsi="宋体" w:eastAsia="楷体_GB2312" w:cs="宋体"/>
          <w:color w:val="000000"/>
          <w:kern w:val="0"/>
          <w:lang w:eastAsia="zh-CN"/>
        </w:rPr>
        <w:t>自评</w:t>
      </w:r>
      <w:r>
        <w:rPr>
          <w:rFonts w:hint="eastAsia" w:ascii="楷体_GB2312" w:hAnsi="宋体" w:eastAsia="楷体_GB2312" w:cs="宋体"/>
          <w:color w:val="000000"/>
          <w:kern w:val="0"/>
        </w:rPr>
        <w:t>工作开展情况</w:t>
      </w:r>
    </w:p>
    <w:p w14:paraId="56347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1.成立自评工作领导小组。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为有效推进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绩效管理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自评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工作，五华区绿化处成立了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领导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成员如下：</w:t>
      </w:r>
    </w:p>
    <w:p w14:paraId="7BF93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组  长：处长</w:t>
      </w:r>
    </w:p>
    <w:p w14:paraId="79ED2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副组长：分管领导</w:t>
      </w:r>
    </w:p>
    <w:p w14:paraId="6D101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  员：各部门科室负责人、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负责预算绩效的工作人员</w:t>
      </w:r>
    </w:p>
    <w:p w14:paraId="588A8810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领导小组负责预算绩效目标管理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自评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工作，对资金落实情况、资金使用管理、组织管理、制度建设、管养质量、产生效益等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进行自评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项目科室负责做好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项目台账资料的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财务劳资科负责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“预算管理一体化系统”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的填报和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纸质材料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 w14:paraId="688CCD9F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lang w:val="en-US" w:eastAsia="zh-CN"/>
        </w:rPr>
      </w:pPr>
      <w:r>
        <w:rPr>
          <w:rFonts w:hint="eastAsia" w:ascii="仿宋_GB2312" w:hAnsi="宋体" w:cs="宋体"/>
          <w:color w:val="000000"/>
          <w:kern w:val="0"/>
          <w:lang w:val="en-US" w:eastAsia="zh-CN"/>
        </w:rPr>
        <w:t>2.自评范围。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整体支出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（包括区本级项目支出、其他项目支出）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绩效目标实现程度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预算执行情况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。</w:t>
      </w:r>
    </w:p>
    <w:p w14:paraId="4E23D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000000"/>
          <w:kern w:val="0"/>
          <w:lang w:val="en-US" w:eastAsia="zh-CN"/>
        </w:rPr>
        <w:t>3.自评过程。按照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《五华区财政局关于开展2024年度预算支出绩效自评工作的通知》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（五财〔2025〕7号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要求，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《五华区绿化处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工作计划和总结》、《五华区绿化处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绩效运行监控信息表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》、《五华区绿化处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预算明细表》、《五华区绿化处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项目支出绩效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自评</w:t>
      </w:r>
      <w:r>
        <w:rPr>
          <w:rFonts w:hint="eastAsia" w:ascii="仿宋_GB2312" w:hAnsi="仿宋_GB2312" w:eastAsia="仿宋_GB2312" w:cs="仿宋_GB2312"/>
          <w:sz w:val="32"/>
          <w:szCs w:val="32"/>
        </w:rPr>
        <w:t>汇总表》、《五华区绿化处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度决算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明细表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》、《五华区绿化处机构编制方案》为评价依据，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逐一开展预算绩效自评工作。</w:t>
      </w:r>
    </w:p>
    <w:p w14:paraId="56B73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楷体_GB2312" w:hAnsi="宋体" w:eastAsia="楷体_GB2312" w:cs="宋体"/>
          <w:color w:val="000000"/>
          <w:kern w:val="0"/>
        </w:rPr>
      </w:pPr>
      <w:r>
        <w:rPr>
          <w:rFonts w:hint="eastAsia" w:ascii="楷体_GB2312" w:hAnsi="宋体" w:eastAsia="楷体_GB2312" w:cs="宋体"/>
          <w:color w:val="000000"/>
          <w:kern w:val="0"/>
        </w:rPr>
        <w:t>（二）绩效</w:t>
      </w:r>
      <w:r>
        <w:rPr>
          <w:rFonts w:hint="eastAsia" w:ascii="楷体_GB2312" w:hAnsi="宋体" w:eastAsia="楷体_GB2312" w:cs="宋体"/>
          <w:color w:val="000000"/>
          <w:kern w:val="0"/>
          <w:lang w:eastAsia="zh-CN"/>
        </w:rPr>
        <w:t>自评</w:t>
      </w:r>
      <w:r>
        <w:rPr>
          <w:rFonts w:hint="eastAsia" w:ascii="楷体_GB2312" w:hAnsi="宋体" w:eastAsia="楷体_GB2312" w:cs="宋体"/>
          <w:color w:val="000000"/>
          <w:kern w:val="0"/>
        </w:rPr>
        <w:t>总体概况</w:t>
      </w:r>
    </w:p>
    <w:p w14:paraId="165D18C0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79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000000"/>
          <w:kern w:val="0"/>
          <w:lang w:val="en-US" w:eastAsia="zh-CN"/>
        </w:rPr>
        <w:t>1.部门整体支出自评概况：2024年，昆明市五华区绿化处整体支出全年预算资金为1700.29万元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（不含3个因未下达指标，没有纳入2024年度决算的项目）</w:t>
      </w:r>
      <w:r>
        <w:rPr>
          <w:rFonts w:hint="eastAsia" w:ascii="仿宋_GB2312" w:hAnsi="宋体" w:cs="宋体"/>
          <w:color w:val="000000"/>
          <w:kern w:val="0"/>
          <w:lang w:val="en-US" w:eastAsia="zh-CN"/>
        </w:rPr>
        <w:t>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其中基本支出自评金额891.73万元，项目</w:t>
      </w:r>
      <w:r>
        <w:rPr>
          <w:rFonts w:hint="eastAsia" w:ascii="仿宋_GB2312" w:hAnsi="宋体" w:cs="宋体"/>
          <w:color w:val="auto"/>
          <w:kern w:val="0"/>
          <w:lang w:val="en-US" w:eastAsia="zh-CN"/>
        </w:rPr>
        <w:t>支出自评金额808.56万元 。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五华区绿化处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根据单位实际情况，结合日常工作台账对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预算绩效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指标逐项进行了分析、评价并打分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最终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五华区绿化处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年度整体支出绩效自评得分：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宋体" w:cs="宋体"/>
          <w:color w:val="auto"/>
          <w:kern w:val="0"/>
          <w:lang w:eastAsia="zh-CN"/>
        </w:rPr>
        <w:t>自评等级：优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 w14:paraId="3C7F8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宋体" w:cs="宋体"/>
          <w:color w:val="000000"/>
          <w:kern w:val="0"/>
          <w:lang w:val="en-US" w:eastAsia="zh-CN"/>
        </w:rPr>
      </w:pPr>
      <w:r>
        <w:rPr>
          <w:rFonts w:hint="eastAsia" w:ascii="仿宋_GB2312" w:hAnsi="宋体" w:cs="宋体"/>
          <w:color w:val="000000"/>
          <w:kern w:val="0"/>
          <w:lang w:val="en-US" w:eastAsia="zh-CN"/>
        </w:rPr>
        <w:t>2.项目支出自评概况：2024年度五华区绿化处项目支出绩效自评14个项目（其中：区级项目9个、上级转移支付项目0个、其他资金项目5个），自评金额</w:t>
      </w:r>
      <w:r>
        <w:rPr>
          <w:rFonts w:hint="eastAsia" w:ascii="仿宋_GB2312" w:hAnsi="宋体" w:cs="宋体"/>
          <w:color w:val="auto"/>
          <w:kern w:val="0"/>
          <w:lang w:val="en-US" w:eastAsia="zh-CN"/>
        </w:rPr>
        <w:t>808.56万元</w:t>
      </w:r>
      <w:r>
        <w:rPr>
          <w:rFonts w:hint="eastAsia" w:ascii="仿宋_GB2312" w:hAnsi="宋体" w:cs="宋体"/>
          <w:color w:val="000000"/>
          <w:kern w:val="0"/>
          <w:lang w:val="en-US" w:eastAsia="zh-CN"/>
        </w:rPr>
        <w:t>（其中：区级资金514.55 万元、上级转移支付资金0万元、其他资金294.01万元），自评分数：自评分≥90分的项目14个、90&gt;自评分≥80分的项目0个、80&gt;自评分≥60分的项目0个，自评分&lt;60分的项目0个。</w:t>
      </w:r>
    </w:p>
    <w:p w14:paraId="381561EF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宋体" w:cs="宋体"/>
          <w:color w:val="000000"/>
          <w:kern w:val="0"/>
          <w:lang w:val="en-US" w:eastAsia="zh-CN"/>
        </w:rPr>
      </w:pPr>
      <w:r>
        <w:rPr>
          <w:rFonts w:hint="eastAsia" w:ascii="仿宋_GB2312" w:hAnsi="宋体" w:cs="宋体"/>
          <w:color w:val="000000"/>
          <w:kern w:val="0"/>
          <w:lang w:val="en-US" w:eastAsia="zh-CN"/>
        </w:rPr>
        <w:t>3.绩效自评全覆盖情况：2024年第四季度开展绩效运行监控项目17个，监控预算资金5058.93万元，本次开展绩效自评项目14个，自评金额为</w:t>
      </w:r>
      <w:r>
        <w:rPr>
          <w:rFonts w:hint="eastAsia" w:ascii="仿宋_GB2312" w:hAnsi="宋体" w:cs="宋体"/>
          <w:color w:val="auto"/>
          <w:kern w:val="0"/>
          <w:lang w:val="en-US" w:eastAsia="zh-CN"/>
        </w:rPr>
        <w:t>808.56万元</w:t>
      </w:r>
      <w:r>
        <w:rPr>
          <w:rFonts w:hint="eastAsia" w:ascii="仿宋_GB2312" w:hAnsi="宋体" w:cs="宋体"/>
          <w:color w:val="000000"/>
          <w:kern w:val="0"/>
          <w:lang w:val="en-US" w:eastAsia="zh-CN"/>
        </w:rPr>
        <w:t>，已实现绩效自评全覆盖。另外3个项目2024年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未下达指标，也没有纳入2024年度决算</w:t>
      </w:r>
      <w:r>
        <w:rPr>
          <w:rFonts w:hint="eastAsia" w:ascii="仿宋_GB2312" w:hAnsi="宋体" w:cs="宋体"/>
          <w:color w:val="000000"/>
          <w:kern w:val="0"/>
          <w:lang w:val="en-US" w:eastAsia="zh-CN"/>
        </w:rPr>
        <w:t>，为确保绩效自评金额与决算数字一致，此次没有开展绩效自评工作。</w:t>
      </w:r>
    </w:p>
    <w:p w14:paraId="49735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二、评价结果</w:t>
      </w:r>
    </w:p>
    <w:p w14:paraId="18B76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>（一）部门整体支出</w:t>
      </w:r>
    </w:p>
    <w:p w14:paraId="4C092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宋体" w:cs="宋体"/>
          <w:color w:val="000000"/>
          <w:kern w:val="0"/>
          <w:lang w:val="en-US" w:eastAsia="zh-CN"/>
        </w:rPr>
      </w:pPr>
      <w:r>
        <w:rPr>
          <w:rFonts w:hint="eastAsia" w:ascii="仿宋_GB2312" w:hAnsi="宋体" w:cs="宋体"/>
          <w:color w:val="000000"/>
          <w:kern w:val="0"/>
          <w:lang w:val="en-US" w:eastAsia="zh-CN"/>
        </w:rPr>
        <w:t>2024年，昆明市五华区绿化处整体支出全年预算资金为1700.29万元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（不含3个因未下达指标，没有纳入2024年度决算的项目）</w:t>
      </w:r>
      <w:r>
        <w:rPr>
          <w:rFonts w:hint="eastAsia" w:ascii="仿宋_GB2312" w:hAnsi="宋体" w:cs="宋体"/>
          <w:color w:val="auto"/>
          <w:kern w:val="0"/>
          <w:lang w:val="en-US" w:eastAsia="zh-CN"/>
        </w:rPr>
        <w:t>，</w:t>
      </w:r>
      <w:r>
        <w:rPr>
          <w:rFonts w:hint="eastAsia" w:ascii="仿宋_GB2312" w:hAnsi="宋体" w:cs="宋体"/>
          <w:color w:val="000000"/>
          <w:kern w:val="0"/>
          <w:lang w:val="en-US" w:eastAsia="zh-CN"/>
        </w:rPr>
        <w:t>到位资金为1545.83万元（财政拨付资金1255.38万元，其他资金290.45万元），到位率90.91%。全年，实际支出数为1545.83万元（财政拨付资金1255.38万元，其他资金290.45万元），支出进度为90.91%。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截至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月31日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除支出进度相对滞后，其它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产出指标、效益指标、满意度指标等年度绩效指标值已按计划完成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262F2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>（二）项目支出</w:t>
      </w:r>
    </w:p>
    <w:p w14:paraId="57564B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五华区绿化处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项目支出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预算资金为</w:t>
      </w:r>
      <w:r>
        <w:rPr>
          <w:rFonts w:hint="eastAsia" w:ascii="仿宋_GB2312" w:hAnsi="宋体" w:cs="宋体"/>
          <w:color w:val="auto"/>
          <w:kern w:val="0"/>
          <w:lang w:val="en-US" w:eastAsia="zh-CN"/>
        </w:rPr>
        <w:t>808.56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到位资金为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668.66万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元（财政拨付项目资金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378.21万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其他资金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290.45万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到位率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82.69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截至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月31日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实际支出数为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668.66万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，支出进度为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82.69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其中，财政拨付项目资金支出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378.21万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华区盘龙江美丽河道建设项目(二期)资金40元，应急抢险经费31.79万元，春城花都项目专项经费拨付42万元，3P项目经费拨付29万元，管养经费拨付60万元，二环月季花管养项目经费拨付20万元，2024年物业管理项目经费拨付5.42万元，主城区道路绿化补绿补助资金项目经费50万元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，清欠政府拖欠企业账款项目专项资金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拨付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（用于支付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华区盘龙江美丽河道建设项目(二期)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费用）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其他资金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290.45万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元：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绿化差额工作经费157.04万元，绿化差额工作经费调整项目13.23万元，利息上缴项目0.18万元，主城区道路补绿重点景观提升项目补助资金97.98万元，主城区道路补绿重点景观提升项目第二批补助资金22.02万元。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个别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因资金原因无法按计划购买物资及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支出进度相对滞后外，其它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绩效指标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已按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计划完成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03839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ascii="黑体" w:hAnsi="宋体" w:eastAsia="黑体" w:cs="宋体"/>
          <w:color w:val="000000"/>
          <w:kern w:val="0"/>
        </w:rPr>
      </w:pPr>
      <w:r>
        <w:rPr>
          <w:rFonts w:hint="eastAsia" w:ascii="黑体" w:hAnsi="宋体" w:eastAsia="黑体" w:cs="宋体"/>
          <w:color w:val="000000"/>
          <w:kern w:val="0"/>
        </w:rPr>
        <w:t>三、存在</w:t>
      </w:r>
      <w:r>
        <w:rPr>
          <w:rFonts w:hint="eastAsia" w:ascii="黑体" w:hAnsi="宋体" w:eastAsia="黑体" w:cs="宋体"/>
          <w:color w:val="000000"/>
          <w:kern w:val="0"/>
          <w:lang w:eastAsia="zh-CN"/>
        </w:rPr>
        <w:t>的</w:t>
      </w:r>
      <w:r>
        <w:rPr>
          <w:rFonts w:hint="eastAsia" w:ascii="黑体" w:hAnsi="宋体" w:eastAsia="黑体" w:cs="宋体"/>
          <w:color w:val="000000"/>
          <w:kern w:val="0"/>
        </w:rPr>
        <w:t>主要问题</w:t>
      </w:r>
    </w:p>
    <w:p w14:paraId="52993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ascii="楷体_GB2312" w:eastAsia="楷体_GB2312"/>
        </w:rPr>
      </w:pPr>
      <w:r>
        <w:rPr>
          <w:rFonts w:hint="eastAsia" w:ascii="楷体_GB2312" w:eastAsia="楷体_GB2312"/>
        </w:rPr>
        <w:t>（一）部门整体支出</w:t>
      </w:r>
    </w:p>
    <w:p w14:paraId="4AD2D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年，五华区绿化处整体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支出进度为</w:t>
      </w:r>
      <w:r>
        <w:rPr>
          <w:rFonts w:hint="eastAsia" w:ascii="仿宋_GB2312" w:hAnsi="宋体" w:cs="宋体"/>
          <w:color w:val="000000"/>
          <w:kern w:val="0"/>
          <w:lang w:val="en-US" w:eastAsia="zh-CN"/>
        </w:rPr>
        <w:t>90.91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，与计划进度相比相差9.09%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，全年支付进度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95%以上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主要原因是：1.202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年的基本支出因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下半年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人员退休财政未全部拨付；2.202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年的主城区道路绿化补绿补助资金项目经费、应急抢险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、管养经费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等部分项目预算资金未全部到位。</w:t>
      </w:r>
    </w:p>
    <w:p w14:paraId="546B33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both"/>
        <w:textAlignment w:val="auto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项目支出</w:t>
      </w:r>
    </w:p>
    <w:p w14:paraId="30C431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both"/>
        <w:textAlignment w:val="auto"/>
        <w:rPr>
          <w:rFonts w:ascii="楷体_GB2312" w:eastAsia="楷体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年，五华区绿化处项目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支出进度为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82.69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，与计划进度相比相差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17.31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，全年支付进度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95%以上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主要原因是：1.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主城区道路绿化补绿补助资金项目经费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有86.71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资金未拨付；2.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应急抢险经费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有18.21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资金未拨付；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五华区二环月季花管养项目经费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有10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资金未拨付；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管养经费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有10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资金未拨付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 w14:paraId="3FBE1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四、整改</w:t>
      </w:r>
      <w:r>
        <w:rPr>
          <w:rFonts w:hint="eastAsia" w:ascii="黑体" w:eastAsia="黑体"/>
          <w:lang w:eastAsia="zh-CN"/>
        </w:rPr>
        <w:t>措施</w:t>
      </w:r>
    </w:p>
    <w:p w14:paraId="646F7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1.加强单位内部的沟通联系，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做好相关年初预算统计上报及政府采购招投标工作，对即将移交管养的项目提前协调对接，掌握情况，尽可能精确做好年初预算工作。</w:t>
      </w:r>
    </w:p>
    <w:p w14:paraId="0AB69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2.加强同财政、企业的协调工作，做好项目费用支付工作。</w:t>
      </w:r>
    </w:p>
    <w:p w14:paraId="7834F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加快推进对项目的审计工作，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做好项目日常考核、绩效运行监控、费用支付计划等工作。</w:t>
      </w:r>
    </w:p>
    <w:p w14:paraId="01E6A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五、其他需要说明的问题</w:t>
      </w:r>
    </w:p>
    <w:p w14:paraId="69166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无</w:t>
      </w:r>
    </w:p>
    <w:p w14:paraId="79391E82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/>
        </w:rPr>
      </w:pPr>
    </w:p>
    <w:p w14:paraId="5E957494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/>
        </w:rPr>
      </w:pPr>
    </w:p>
    <w:p w14:paraId="249DF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0" w:firstLineChars="20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五华区绿化处</w:t>
      </w:r>
    </w:p>
    <w:p w14:paraId="7231EE1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4" w:firstLineChars="19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2025年3月28日</w:t>
      </w:r>
    </w:p>
    <w:sectPr>
      <w:footerReference r:id="rId3" w:type="default"/>
      <w:footerReference r:id="rId4" w:type="even"/>
      <w:pgSz w:w="11906" w:h="16838"/>
      <w:pgMar w:top="1213" w:right="1474" w:bottom="1213" w:left="1587" w:header="1361" w:footer="1418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6F4930-E6EB-47A7-A684-F0119C92F3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FF7CA94-3718-42AB-984A-4E5433256B1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6A4E5828-E124-43E5-B66A-9512243724E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E4238BD-FD3D-4556-A1C4-AC54FE2FEDD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211E209-1D6D-4FFB-9B0E-FF39FC798F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06FB3">
    <w:pPr>
      <w:pStyle w:val="4"/>
      <w:ind w:firstLine="7560" w:firstLineChars="270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80F0B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480F0B"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FA669">
    <w:pPr>
      <w:pStyle w:val="4"/>
      <w:ind w:firstLine="280" w:firstLineChars="100"/>
      <w:rPr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t>—</w:t>
    </w: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 PAGE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16</w:t>
    </w:r>
    <w:r>
      <w:rPr>
        <w:rStyle w:val="8"/>
        <w:rFonts w:ascii="宋体" w:hAnsi="宋体" w:eastAsia="宋体"/>
        <w:sz w:val="28"/>
        <w:szCs w:val="28"/>
      </w:rPr>
      <w:fldChar w:fldCharType="end"/>
    </w:r>
    <w:r>
      <w:rPr>
        <w:rStyle w:val="8"/>
        <w:rFonts w:ascii="宋体" w:hAnsi="宋体" w:eastAsia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2C20F8"/>
    <w:multiLevelType w:val="singleLevel"/>
    <w:tmpl w:val="5D2C20F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ZTBjMTJlMDljNjY4OWU3N2VjZjNmZmFhZTgxOGEifQ=="/>
  </w:docVars>
  <w:rsids>
    <w:rsidRoot w:val="0D080DA5"/>
    <w:rsid w:val="02FC3896"/>
    <w:rsid w:val="03C020B7"/>
    <w:rsid w:val="04A647CA"/>
    <w:rsid w:val="04CE5ACF"/>
    <w:rsid w:val="05545FD4"/>
    <w:rsid w:val="063127B9"/>
    <w:rsid w:val="07504EC1"/>
    <w:rsid w:val="0B5547C7"/>
    <w:rsid w:val="0C62191E"/>
    <w:rsid w:val="0D080DA5"/>
    <w:rsid w:val="0D2C5A88"/>
    <w:rsid w:val="0D9D24E2"/>
    <w:rsid w:val="0DE325EB"/>
    <w:rsid w:val="0F20161D"/>
    <w:rsid w:val="0F7A0D2D"/>
    <w:rsid w:val="0F841BAC"/>
    <w:rsid w:val="10CC55B8"/>
    <w:rsid w:val="11D503B1"/>
    <w:rsid w:val="12282CC2"/>
    <w:rsid w:val="16EF0253"/>
    <w:rsid w:val="19047267"/>
    <w:rsid w:val="191044B0"/>
    <w:rsid w:val="1A8B19D1"/>
    <w:rsid w:val="1AA50C28"/>
    <w:rsid w:val="1BB13D28"/>
    <w:rsid w:val="1CDF0D7B"/>
    <w:rsid w:val="1D417B50"/>
    <w:rsid w:val="1D8B0D48"/>
    <w:rsid w:val="208A2D9A"/>
    <w:rsid w:val="279F3713"/>
    <w:rsid w:val="280671AA"/>
    <w:rsid w:val="29D86924"/>
    <w:rsid w:val="2A3E4394"/>
    <w:rsid w:val="2EBD258D"/>
    <w:rsid w:val="30576C24"/>
    <w:rsid w:val="309B06AC"/>
    <w:rsid w:val="3518051D"/>
    <w:rsid w:val="37C335E4"/>
    <w:rsid w:val="37D42E21"/>
    <w:rsid w:val="3E0D0E3B"/>
    <w:rsid w:val="3F010273"/>
    <w:rsid w:val="40960350"/>
    <w:rsid w:val="412D43E8"/>
    <w:rsid w:val="467D28D5"/>
    <w:rsid w:val="46BA58D8"/>
    <w:rsid w:val="48223734"/>
    <w:rsid w:val="4A443E36"/>
    <w:rsid w:val="4D677E3B"/>
    <w:rsid w:val="4D87403A"/>
    <w:rsid w:val="4E04701C"/>
    <w:rsid w:val="4E834801"/>
    <w:rsid w:val="4F5D14F6"/>
    <w:rsid w:val="518919B4"/>
    <w:rsid w:val="52D47D21"/>
    <w:rsid w:val="55173EF5"/>
    <w:rsid w:val="5778376F"/>
    <w:rsid w:val="57F61CDB"/>
    <w:rsid w:val="59975605"/>
    <w:rsid w:val="5A134327"/>
    <w:rsid w:val="5A802C08"/>
    <w:rsid w:val="5B1F1D55"/>
    <w:rsid w:val="5C49558A"/>
    <w:rsid w:val="5D0631CD"/>
    <w:rsid w:val="609B3C2C"/>
    <w:rsid w:val="62A212A2"/>
    <w:rsid w:val="632F2393"/>
    <w:rsid w:val="636C18B0"/>
    <w:rsid w:val="66E300DB"/>
    <w:rsid w:val="6AD12FE9"/>
    <w:rsid w:val="6AED2D9A"/>
    <w:rsid w:val="6B721A2E"/>
    <w:rsid w:val="6BC02799"/>
    <w:rsid w:val="6C3C05E0"/>
    <w:rsid w:val="6DB602F7"/>
    <w:rsid w:val="733817AF"/>
    <w:rsid w:val="74A964C0"/>
    <w:rsid w:val="76B33626"/>
    <w:rsid w:val="77B479AF"/>
    <w:rsid w:val="77F57C6E"/>
    <w:rsid w:val="79743BBA"/>
    <w:rsid w:val="7B783090"/>
    <w:rsid w:val="7C4411C4"/>
    <w:rsid w:val="7DE844FD"/>
    <w:rsid w:val="7E1150D6"/>
    <w:rsid w:val="7E880C6F"/>
    <w:rsid w:val="7EF0118F"/>
    <w:rsid w:val="7F61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5</Pages>
  <Words>2264</Words>
  <Characters>2604</Characters>
  <Lines>0</Lines>
  <Paragraphs>0</Paragraphs>
  <TotalTime>4</TotalTime>
  <ScaleCrop>false</ScaleCrop>
  <LinksUpToDate>false</LinksUpToDate>
  <CharactersWithSpaces>2611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2024-01-15T06:00:00Z</dcterms:created>
  <dc:creator>尤粉华</dc:creator>
  <cp:lastModifiedBy>翠翠</cp:lastModifiedBy>
  <dcterms:modified xsi:type="dcterms:W3CDTF">2025-07-24T03:01:43Z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C76FC2350B57463DAE07CD080F366565_13</vt:lpwstr>
  </property>
  <property fmtid="{D5CDD505-2E9C-101B-9397-08002B2CF9AE}" pid="4" name="KSOTemplateDocerSaveRecord">
    <vt:lpwstr>eyJoZGlkIjoiMDI3NzM2ZmY1MTY2YTZiNjE3ZWYxNTQ3ZGQyNjcyMmIiLCJ1c2VySWQiOiIxMTUwMTA4NTE5In0=</vt:lpwstr>
  </property>
</Properties>
</file>