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5"/>
          <w:tab w:val="left" w:pos="4785"/>
        </w:tabs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附件：</w:t>
      </w:r>
    </w:p>
    <w:p>
      <w:pPr>
        <w:tabs>
          <w:tab w:val="left" w:pos="585"/>
          <w:tab w:val="left" w:pos="4785"/>
        </w:tabs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 xml:space="preserve"> </w:t>
      </w: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供货商报价一览表</w:t>
      </w:r>
      <w:bookmarkEnd w:id="0"/>
    </w:p>
    <w:p>
      <w:pPr>
        <w:tabs>
          <w:tab w:val="left" w:pos="585"/>
          <w:tab w:val="left" w:pos="4785"/>
        </w:tabs>
        <w:ind w:firstLine="321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项目名称：</w:t>
      </w:r>
      <w:r>
        <w:rPr>
          <w:rFonts w:hint="eastAsia" w:ascii="仿宋_GB2312" w:eastAsia="仿宋_GB2312" w:hAnsiTheme="minorEastAsia"/>
          <w:sz w:val="32"/>
          <w:szCs w:val="32"/>
        </w:rPr>
        <w:t>五华区202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</w:rPr>
        <w:t>农产品质量安全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检</w:t>
      </w:r>
      <w:r>
        <w:rPr>
          <w:rFonts w:hint="eastAsia" w:ascii="仿宋_GB2312" w:eastAsia="仿宋_GB2312"/>
          <w:color w:val="000000"/>
          <w:sz w:val="32"/>
          <w:szCs w:val="32"/>
        </w:rPr>
        <w:t>测技术服务</w:t>
      </w:r>
    </w:p>
    <w:tbl>
      <w:tblPr>
        <w:tblStyle w:val="5"/>
        <w:tblW w:w="889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事项</w:t>
            </w:r>
          </w:p>
        </w:tc>
        <w:tc>
          <w:tcPr>
            <w:tcW w:w="7472" w:type="dxa"/>
            <w:vAlign w:val="center"/>
          </w:tcPr>
          <w:p>
            <w:pPr>
              <w:tabs>
                <w:tab w:val="left" w:pos="585"/>
                <w:tab w:val="left" w:pos="4785"/>
              </w:tabs>
              <w:ind w:firstLine="2409" w:firstLineChars="750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85"/>
                <w:tab w:val="left" w:pos="4785"/>
              </w:tabs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 w:val="21"/>
                <w:szCs w:val="21"/>
              </w:rPr>
              <w:t>投标报价（元）</w:t>
            </w:r>
          </w:p>
        </w:tc>
        <w:tc>
          <w:tcPr>
            <w:tcW w:w="7472" w:type="dxa"/>
            <w:vAlign w:val="center"/>
          </w:tcPr>
          <w:p>
            <w:pPr>
              <w:tabs>
                <w:tab w:val="left" w:pos="585"/>
                <w:tab w:val="left" w:pos="4785"/>
              </w:tabs>
              <w:jc w:val="left"/>
              <w:rPr>
                <w:rFonts w:ascii="仿宋_GB2312" w:eastAsia="仿宋_GB2312" w:hAnsiTheme="minorEastAsia"/>
                <w:sz w:val="21"/>
                <w:szCs w:val="21"/>
              </w:rPr>
            </w:pPr>
          </w:p>
          <w:p>
            <w:pPr>
              <w:tabs>
                <w:tab w:val="left" w:pos="585"/>
                <w:tab w:val="left" w:pos="4785"/>
              </w:tabs>
              <w:jc w:val="left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z w:val="21"/>
                <w:szCs w:val="21"/>
                <w:lang w:val="en-US" w:eastAsia="zh-CN"/>
              </w:rPr>
              <w:t>725批次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样品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1"/>
                <w:szCs w:val="21"/>
              </w:rPr>
              <w:t>定量分析检测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报价：</w:t>
            </w:r>
            <w:r>
              <w:rPr>
                <w:rFonts w:hint="eastAsia" w:ascii="仿宋_GB2312" w:eastAsia="仿宋_GB2312" w:hAnsiTheme="minorEastAsia"/>
                <w:color w:val="FF0000"/>
                <w:sz w:val="21"/>
                <w:szCs w:val="21"/>
              </w:rPr>
              <w:t>XX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元</w:t>
            </w:r>
          </w:p>
          <w:p>
            <w:pPr>
              <w:tabs>
                <w:tab w:val="left" w:pos="585"/>
                <w:tab w:val="left" w:pos="4785"/>
              </w:tabs>
              <w:ind w:firstLine="1470" w:firstLineChars="700"/>
              <w:jc w:val="left"/>
              <w:rPr>
                <w:rFonts w:ascii="仿宋_GB2312" w:eastAsia="仿宋_GB2312" w:hAnsiTheme="minorEastAsia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85"/>
                <w:tab w:val="left" w:pos="4785"/>
              </w:tabs>
              <w:jc w:val="center"/>
              <w:rPr>
                <w:rFonts w:hint="eastAsia" w:ascii="仿宋_GB2312" w:eastAsia="仿宋_GB2312" w:hAnsiTheme="minorEastAsia"/>
                <w:b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 w:val="21"/>
                <w:szCs w:val="21"/>
              </w:rPr>
              <w:t>检测项目</w:t>
            </w:r>
          </w:p>
        </w:tc>
        <w:tc>
          <w:tcPr>
            <w:tcW w:w="7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 w:hAnsi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要求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lang w:eastAsia="zh-CN"/>
              </w:rPr>
              <w:t>检测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1</w:t>
            </w:r>
            <w:r>
              <w:rPr>
                <w:rFonts w:ascii="仿宋_GB2312" w:eastAsia="仿宋_GB2312" w:hAnsiTheme="minorEastAsia"/>
                <w:sz w:val="21"/>
                <w:szCs w:val="21"/>
              </w:rPr>
              <w:t>0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项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，具体为：</w:t>
            </w:r>
            <w:r>
              <w:rPr>
                <w:rFonts w:hint="eastAsia" w:ascii="仿宋_GB2312" w:eastAsia="仿宋_GB2312" w:hAnsiTheme="minorEastAsia"/>
                <w:b/>
                <w:bCs/>
                <w:sz w:val="21"/>
                <w:szCs w:val="21"/>
              </w:rPr>
              <w:t>蔬菜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甲胺磷、对硫磷、毒死蜱、氧乐果、乐果、啶虫脒、吡虫啉、噻虫嗪、乙酰甲胺磷、多菌灵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 w:hAnsiTheme="minorEastAsia"/>
                <w:b/>
                <w:bCs/>
                <w:sz w:val="21"/>
                <w:szCs w:val="21"/>
              </w:rPr>
              <w:t>水果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：</w:t>
            </w:r>
            <w:r>
              <w:rPr>
                <w:rFonts w:hint="eastAsia" w:ascii="仿宋_GB2312" w:eastAsia="仿宋_GB2312" w:hAnsiTheme="minorEastAsia"/>
                <w:b w:val="0"/>
                <w:bCs w:val="0"/>
                <w:sz w:val="21"/>
                <w:szCs w:val="21"/>
                <w:lang w:val="en-US" w:eastAsia="zh-CN"/>
              </w:rPr>
              <w:t>甲胺磷、水胺硫磷、氟虫腈、氧乐果、烯酰吗啉、苯醚甲环唑、吡唑醚菌酯、噻虫嗪、多菌灵、吡虫啉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 w:hAnsiTheme="minorEastAsia"/>
                <w:b/>
                <w:bCs/>
                <w:sz w:val="21"/>
                <w:szCs w:val="21"/>
              </w:rPr>
              <w:t>畜产品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：</w:t>
            </w:r>
            <w:r>
              <w:rPr>
                <w:rFonts w:hint="eastAsia" w:ascii="仿宋_GB2312" w:eastAsia="仿宋_GB2312" w:hAnsiTheme="minorEastAsia"/>
                <w:b w:val="0"/>
                <w:bCs w:val="0"/>
                <w:sz w:val="21"/>
                <w:szCs w:val="21"/>
                <w:lang w:val="en-US" w:eastAsia="zh-CN"/>
              </w:rPr>
              <w:t>克伦特罗、莱克多巴胺、金霉素、土霉素、沙丁胺醇、恩诺沙星、磺胺类（总量）、四环素、多西环素、达氟沙星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 w:hAnsiTheme="minorEastAsia"/>
                <w:b/>
                <w:bCs/>
                <w:sz w:val="21"/>
                <w:szCs w:val="21"/>
              </w:rPr>
              <w:t>禽产品</w:t>
            </w:r>
            <w:r>
              <w:rPr>
                <w:rFonts w:hint="eastAsia" w:ascii="仿宋_GB2312" w:eastAsia="仿宋_GB2312" w:hAnsiTheme="minor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eastAsia="仿宋_GB2312" w:hAnsiTheme="minorEastAsia"/>
                <w:b w:val="0"/>
                <w:bCs w:val="0"/>
                <w:sz w:val="21"/>
                <w:szCs w:val="21"/>
                <w:lang w:val="en-US" w:eastAsia="zh-CN"/>
              </w:rPr>
              <w:t>氟苯尼考、恩诺沙星、氯霉素、甲砜霉素、呋喃唑酮代谢物、呋喃妥因代谢物、呋喃西林代谢物、土霉素、呋喃它酮代谢物、四环素</w:t>
            </w:r>
            <w:r>
              <w:rPr>
                <w:rFonts w:hint="eastAsia" w:ascii="仿宋_GB2312" w:eastAsia="仿宋_GB2312" w:hAnsiTheme="minor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 w:hAnsiTheme="minorEastAsia"/>
                <w:b/>
                <w:bCs/>
                <w:sz w:val="21"/>
                <w:szCs w:val="21"/>
                <w:lang w:eastAsia="zh-CN"/>
              </w:rPr>
              <w:t>水产品：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氯霉素、孔雀石绿、地西泮、恩诺沙星、氧氟沙星、培氟沙星、诺氟沙星、磺胺类（总量）、呋喃唑酮代谢物、呋喃西林代谢物</w:t>
            </w:r>
            <w:r>
              <w:rPr>
                <w:rFonts w:hint="eastAsia" w:ascii="仿宋_GB2312" w:eastAsia="仿宋_GB2312" w:hAnsiTheme="minor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 w:val="21"/>
                <w:szCs w:val="21"/>
              </w:rPr>
              <w:t>备注</w:t>
            </w:r>
          </w:p>
        </w:tc>
        <w:tc>
          <w:tcPr>
            <w:tcW w:w="7472" w:type="dxa"/>
            <w:vAlign w:val="center"/>
          </w:tcPr>
          <w:p>
            <w:pPr>
              <w:tabs>
                <w:tab w:val="left" w:pos="585"/>
                <w:tab w:val="left" w:pos="4785"/>
              </w:tabs>
              <w:spacing w:line="460" w:lineRule="exact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本单位承诺，自样品送达之日起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 w:hAnsiTheme="minorEastAsia"/>
                <w:color w:val="FF0000"/>
                <w:sz w:val="21"/>
                <w:szCs w:val="21"/>
                <w:u w:val="single"/>
              </w:rPr>
              <w:t>X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个工作日内，完成样品定量检测并规范出具《检验报告》。</w:t>
            </w:r>
          </w:p>
        </w:tc>
      </w:tr>
    </w:tbl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投标单位（盖章）：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联系人：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  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联系电话：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585"/>
          <w:tab w:val="left" w:pos="4785"/>
        </w:tabs>
        <w:ind w:firstLine="640" w:firstLineChars="200"/>
      </w:pPr>
      <w:r>
        <w:rPr>
          <w:rFonts w:hint="eastAsia" w:ascii="仿宋_GB2312" w:eastAsia="仿宋_GB2312" w:hAnsiTheme="minorEastAsia"/>
          <w:sz w:val="32"/>
          <w:szCs w:val="32"/>
        </w:rPr>
        <w:t>日期：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  <w:t xml:space="preserve">    </w:t>
      </w:r>
    </w:p>
    <w:sectPr>
      <w:footerReference r:id="rId3" w:type="default"/>
      <w:pgSz w:w="11906" w:h="16838"/>
      <w:pgMar w:top="1871" w:right="1418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831422"/>
    </w:sdtPr>
    <w:sdtEndPr>
      <w:rPr>
        <w:rFonts w:hint="eastAsia" w:ascii="仿宋_GB2312" w:eastAsia="仿宋_GB2312"/>
        <w:b/>
        <w:sz w:val="28"/>
        <w:szCs w:val="28"/>
      </w:rPr>
    </w:sdtEndPr>
    <w:sdtContent>
      <w:p>
        <w:pPr>
          <w:pStyle w:val="4"/>
          <w:jc w:val="center"/>
          <w:rPr>
            <w:rFonts w:ascii="仿宋_GB2312" w:eastAsia="仿宋_GB2312"/>
            <w:b/>
            <w:sz w:val="28"/>
            <w:szCs w:val="28"/>
          </w:rPr>
        </w:pPr>
        <w:r>
          <w:rPr>
            <w:rFonts w:hint="eastAsia" w:ascii="仿宋_GB2312" w:eastAsia="仿宋_GB2312"/>
            <w:b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b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b/>
            <w:sz w:val="28"/>
            <w:szCs w:val="28"/>
          </w:rPr>
          <w:fldChar w:fldCharType="separate"/>
        </w:r>
        <w:r>
          <w:rPr>
            <w:rFonts w:ascii="仿宋_GB2312" w:eastAsia="仿宋_GB2312"/>
            <w:b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b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b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I1YjhiYmVjZGEyODAyMDBlOGYwOGM4YjE2MjcifQ=="/>
  </w:docVars>
  <w:rsids>
    <w:rsidRoot w:val="6ADA1156"/>
    <w:rsid w:val="6ADA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widowControl/>
      <w:spacing w:after="0" w:line="600" w:lineRule="exact"/>
      <w:ind w:left="0" w:leftChars="0" w:firstLine="420" w:firstLineChars="200"/>
      <w:jc w:val="center"/>
      <w:textAlignment w:val="baseline"/>
    </w:pPr>
    <w:rPr>
      <w:rFonts w:ascii="仿宋_GB2312" w:hAnsi="Times New Roman" w:eastAsia="仿宋_GB2312"/>
      <w:kern w:val="2"/>
      <w:sz w:val="32"/>
      <w:szCs w:val="32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widowControl/>
      <w:spacing w:line="600" w:lineRule="exact"/>
      <w:ind w:firstLine="595"/>
      <w:jc w:val="center"/>
      <w:textAlignment w:val="baseline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2025-03-21T06:18:00Z</dcterms:created>
  <dc:creator>¨ 丹 ╮</dc:creator>
  <cp:lastModifiedBy>¨ 丹 ╮</cp:lastModifiedBy>
  <dcterms:modified xsi:type="dcterms:W3CDTF">2025-03-21T06:39:59Z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7B906CFDE67045DABA5147844294CFD2_11</vt:lpwstr>
  </property>
</Properties>
</file>