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监督索引号53010203200300000</w:t>
      </w:r>
    </w:p>
    <w:p w14:paraId="4EF6CA2C">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center"/>
        <w:textAlignment w:val="auto"/>
        <w:outlineLvl w:val="9"/>
        <w:rPr>
          <w:rFonts w:ascii="Times New Roman" w:eastAsia="方正小标宋简体" w:hAnsi="Times New Roman" w:cs="Times New Roman" w:hint="default"/>
          <w:b w:val="0"/>
          <w:bCs w:val="0"/>
          <w:sz w:val="44"/>
          <w:szCs w:val="44"/>
        </w:rPr>
      </w:pPr>
      <w:r>
        <w:rPr>
          <w:rFonts w:ascii="Times New Roman" w:eastAsia="方正小标宋简体" w:hAnsi="Times New Roman" w:cs="Times New Roman" w:hint="default"/>
          <w:b w:val="0"/>
          <w:bCs w:val="0"/>
          <w:sz w:val="44"/>
          <w:szCs w:val="44"/>
        </w:rPr>
        <w:t>昆明市五华区发展和改革局</w:t>
      </w:r>
      <w:r>
        <w:rPr>
          <w:rFonts w:ascii="Times New Roman" w:eastAsia="方正小标宋简体" w:hAnsi="Times New Roman" w:cs="Times New Roman" w:hint="default"/>
          <w:b w:val="0"/>
          <w:bCs w:val="0"/>
          <w:sz w:val="44"/>
          <w:szCs w:val="44"/>
          <w:lang w:val="en-US" w:eastAsia="zh-CN"/>
        </w:rPr>
        <w:t>2025</w:t>
      </w:r>
      <w:r>
        <w:rPr>
          <w:rFonts w:ascii="Times New Roman" w:eastAsia="方正小标宋简体" w:hAnsi="Times New Roman" w:cs="Times New Roman" w:hint="default"/>
          <w:b w:val="0"/>
          <w:bCs w:val="0"/>
          <w:sz w:val="44"/>
          <w:szCs w:val="44"/>
          <w:lang w:eastAsia="zh-CN"/>
        </w:rPr>
        <w:t>年预算公开</w:t>
      </w:r>
      <w:r>
        <w:rPr>
          <w:rFonts w:ascii="Times New Roman" w:eastAsia="方正小标宋简体" w:hAnsi="Times New Roman" w:cs="Times New Roman" w:hint="default"/>
          <w:b w:val="0"/>
          <w:bCs w:val="0"/>
          <w:sz w:val="44"/>
          <w:szCs w:val="44"/>
        </w:rPr>
        <w:t>目录</w:t>
      </w:r>
    </w:p>
    <w:p w14:paraId="4AE6B388">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黑体" w:hAnsi="Times New Roman" w:cs="Times New Roman" w:hint="default"/>
          <w:sz w:val="32"/>
          <w:szCs w:val="32"/>
        </w:rPr>
      </w:pPr>
    </w:p>
    <w:p w14:paraId="29E2A33F">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第一部分 昆明市五华区发展和改革局</w:t>
      </w:r>
      <w:r>
        <w:rPr>
          <w:rFonts w:ascii="Times New Roman" w:eastAsia="黑体" w:hAnsi="Times New Roman" w:cs="Times New Roman" w:hint="default"/>
          <w:sz w:val="32"/>
          <w:szCs w:val="32"/>
          <w:lang w:val="en-US" w:eastAsia="zh-CN"/>
        </w:rPr>
        <w:t>2025</w:t>
      </w:r>
      <w:r>
        <w:rPr>
          <w:rFonts w:ascii="Times New Roman" w:eastAsia="黑体" w:hAnsi="Times New Roman" w:cs="Times New Roman" w:hint="default"/>
          <w:sz w:val="32"/>
          <w:szCs w:val="32"/>
        </w:rPr>
        <w:t>年部门预算编制说明</w:t>
      </w:r>
    </w:p>
    <w:p w14:paraId="0AC07C66">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一、基本职能及主要工作</w:t>
      </w:r>
    </w:p>
    <w:p w14:paraId="686E0644">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二、预算单位基本情况</w:t>
      </w:r>
    </w:p>
    <w:p w14:paraId="4C6CAC5E">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三、预算单位收入情况</w:t>
      </w:r>
    </w:p>
    <w:p w14:paraId="484F4D69">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val="en-US" w:eastAsia="zh-CN"/>
        </w:rPr>
        <w:t>四、</w:t>
      </w:r>
      <w:r>
        <w:rPr>
          <w:rFonts w:ascii="Times New Roman" w:eastAsia="仿宋_GB2312" w:hAnsi="Times New Roman" w:cs="Times New Roman" w:hint="default"/>
          <w:kern w:val="0"/>
          <w:sz w:val="32"/>
          <w:szCs w:val="32"/>
        </w:rPr>
        <w:t>预算单位支出情况</w:t>
      </w:r>
    </w:p>
    <w:p w14:paraId="659E8442">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val="en-US" w:eastAsia="zh-CN"/>
        </w:rPr>
        <w:t>五、区</w:t>
      </w:r>
      <w:r>
        <w:rPr>
          <w:rFonts w:ascii="Times New Roman" w:eastAsia="仿宋_GB2312" w:hAnsi="Times New Roman" w:cs="Times New Roman" w:hint="default"/>
          <w:kern w:val="0"/>
          <w:sz w:val="32"/>
          <w:szCs w:val="32"/>
        </w:rPr>
        <w:t>对下专项转移支付情况</w:t>
      </w:r>
    </w:p>
    <w:p w14:paraId="2534E1B5">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val="en-US" w:eastAsia="zh-CN"/>
        </w:rPr>
        <w:t>六、</w:t>
      </w:r>
      <w:r>
        <w:rPr>
          <w:rFonts w:ascii="Times New Roman" w:eastAsia="仿宋_GB2312" w:hAnsi="Times New Roman" w:cs="Times New Roman" w:hint="default"/>
          <w:kern w:val="0"/>
          <w:sz w:val="32"/>
          <w:szCs w:val="32"/>
        </w:rPr>
        <w:t>政府采购预算情况</w:t>
      </w:r>
    </w:p>
    <w:p w14:paraId="343E332C">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七、部门“三公”经费增减变化情况及原因说明</w:t>
      </w:r>
    </w:p>
    <w:p w14:paraId="7F477D2C">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八、重点项目预算绩效目标情况</w:t>
      </w:r>
    </w:p>
    <w:p w14:paraId="68906BE5">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Times New Roman" w:eastAsia="黑体" w:hAnsi="Times New Roman" w:cs="Times New Roman" w:hint="default"/>
          <w:sz w:val="32"/>
          <w:szCs w:val="32"/>
        </w:rPr>
      </w:pPr>
      <w:r>
        <w:rPr>
          <w:rFonts w:ascii="Times New Roman" w:eastAsia="仿宋_GB2312" w:hAnsi="Times New Roman" w:cs="Times New Roman" w:hint="default"/>
          <w:kern w:val="0"/>
          <w:sz w:val="32"/>
          <w:szCs w:val="32"/>
        </w:rPr>
        <w:t>九、其他公开信息</w:t>
      </w:r>
    </w:p>
    <w:p w14:paraId="1B7301D7">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第二部分 昆明市五华区发展和改革局</w:t>
      </w:r>
      <w:r>
        <w:rPr>
          <w:rFonts w:ascii="Times New Roman" w:eastAsia="黑体" w:hAnsi="Times New Roman" w:cs="Times New Roman" w:hint="default"/>
          <w:sz w:val="32"/>
          <w:szCs w:val="32"/>
          <w:lang w:val="en-US" w:eastAsia="zh-CN"/>
        </w:rPr>
        <w:t>2025</w:t>
      </w:r>
      <w:r>
        <w:rPr>
          <w:rFonts w:ascii="Times New Roman" w:eastAsia="黑体" w:hAnsi="Times New Roman" w:cs="Times New Roman" w:hint="default"/>
          <w:sz w:val="32"/>
          <w:szCs w:val="32"/>
        </w:rPr>
        <w:t>年部门预算表</w:t>
      </w:r>
    </w:p>
    <w:p w14:paraId="6109028B">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一、</w:t>
      </w:r>
      <w:r>
        <w:rPr>
          <w:rFonts w:ascii="Times New Roman" w:eastAsia="仿宋_GB2312" w:hAnsi="Times New Roman" w:cs="Times New Roman" w:hint="default"/>
          <w:sz w:val="32"/>
          <w:szCs w:val="32"/>
          <w:lang w:val="en-US" w:eastAsia="zh-CN"/>
        </w:rPr>
        <w:t>部门</w:t>
      </w:r>
      <w:r>
        <w:rPr>
          <w:rFonts w:ascii="Times New Roman" w:eastAsia="仿宋_GB2312" w:hAnsi="Times New Roman" w:cs="Times New Roman" w:hint="default"/>
          <w:sz w:val="32"/>
          <w:szCs w:val="32"/>
          <w:lang w:eastAsia="zh-CN"/>
        </w:rPr>
        <w:t>财务收支预算总表</w:t>
      </w:r>
    </w:p>
    <w:p w14:paraId="2EC3F3D5">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二、部门收入</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w:t>
      </w:r>
    </w:p>
    <w:p w14:paraId="68481EF6">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三、部门支出</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w:t>
      </w:r>
    </w:p>
    <w:p w14:paraId="6CC5C2B3">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四、</w:t>
      </w:r>
      <w:r>
        <w:rPr>
          <w:rFonts w:ascii="Times New Roman" w:eastAsia="仿宋_GB2312" w:hAnsi="Times New Roman" w:cs="Times New Roman" w:hint="default"/>
          <w:sz w:val="32"/>
          <w:szCs w:val="32"/>
          <w:lang w:val="en-US" w:eastAsia="zh-CN"/>
        </w:rPr>
        <w:t>部门</w:t>
      </w:r>
      <w:r>
        <w:rPr>
          <w:rFonts w:ascii="Times New Roman" w:eastAsia="仿宋_GB2312" w:hAnsi="Times New Roman" w:cs="Times New Roman" w:hint="default"/>
          <w:sz w:val="32"/>
          <w:szCs w:val="32"/>
        </w:rPr>
        <w:t>财政拨款收支</w:t>
      </w:r>
      <w:r>
        <w:rPr>
          <w:rFonts w:ascii="Times New Roman" w:eastAsia="仿宋_GB2312" w:hAnsi="Times New Roman" w:cs="Times New Roman" w:hint="default"/>
          <w:sz w:val="32"/>
          <w:szCs w:val="32"/>
          <w:lang w:eastAsia="zh-CN"/>
        </w:rPr>
        <w:t>预算总</w:t>
      </w:r>
      <w:r>
        <w:rPr>
          <w:rFonts w:ascii="Times New Roman" w:eastAsia="仿宋_GB2312" w:hAnsi="Times New Roman" w:cs="Times New Roman" w:hint="default"/>
          <w:sz w:val="32"/>
          <w:szCs w:val="32"/>
        </w:rPr>
        <w:t>表</w:t>
      </w:r>
    </w:p>
    <w:p w14:paraId="3155D243">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rPr>
        <w:t>五、一般公共预算支出</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表（按功能科目分类）</w:t>
      </w:r>
    </w:p>
    <w:p w14:paraId="5045FBAB">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六、一般公共预算“三公”经费支出</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w:t>
      </w:r>
    </w:p>
    <w:p w14:paraId="518AEE7E">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eastAsia="zh-CN"/>
        </w:rPr>
        <w:t>七、</w:t>
      </w:r>
      <w:r>
        <w:rPr>
          <w:rFonts w:ascii="Times New Roman" w:eastAsia="仿宋_GB2312" w:hAnsi="Times New Roman" w:cs="Times New Roman" w:hint="default"/>
          <w:sz w:val="32"/>
          <w:szCs w:val="32"/>
          <w:lang w:val="en-US" w:eastAsia="zh-CN"/>
        </w:rPr>
        <w:t>部门</w:t>
      </w:r>
      <w:r>
        <w:rPr>
          <w:rFonts w:ascii="Times New Roman" w:eastAsia="仿宋_GB2312" w:hAnsi="Times New Roman" w:cs="Times New Roman" w:hint="default"/>
          <w:sz w:val="32"/>
          <w:szCs w:val="32"/>
        </w:rPr>
        <w:t>基本支出</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w:t>
      </w:r>
    </w:p>
    <w:p w14:paraId="109FA187">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eastAsia="zh-CN"/>
        </w:rPr>
        <w:t>八</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val="en-US" w:eastAsia="zh-CN"/>
        </w:rPr>
        <w:t>部门</w:t>
      </w:r>
      <w:r>
        <w:rPr>
          <w:rFonts w:ascii="Times New Roman" w:eastAsia="仿宋_GB2312" w:hAnsi="Times New Roman" w:cs="Times New Roman" w:hint="default"/>
          <w:sz w:val="32"/>
          <w:szCs w:val="32"/>
          <w:lang w:eastAsia="zh-CN"/>
        </w:rPr>
        <w:t>项目支出预算表</w:t>
      </w:r>
    </w:p>
    <w:p w14:paraId="70B08E74">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eastAsia="zh-CN"/>
        </w:rPr>
        <w:t>九</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val="en-US" w:eastAsia="zh-CN"/>
        </w:rPr>
        <w:t>部门</w:t>
      </w:r>
      <w:r>
        <w:rPr>
          <w:rFonts w:ascii="Times New Roman" w:eastAsia="仿宋_GB2312" w:hAnsi="Times New Roman" w:cs="Times New Roman" w:hint="default"/>
          <w:sz w:val="32"/>
          <w:szCs w:val="32"/>
        </w:rPr>
        <w:t>项目支出绩效目标表</w:t>
      </w:r>
    </w:p>
    <w:p w14:paraId="56A992D5">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w:t>
      </w:r>
      <w:r>
        <w:rPr>
          <w:rFonts w:ascii="Times New Roman" w:eastAsia="仿宋_GB2312" w:hAnsi="Times New Roman" w:cs="Times New Roman" w:hint="default"/>
          <w:sz w:val="32"/>
          <w:szCs w:val="32"/>
          <w:lang w:val="en-US" w:eastAsia="zh-CN"/>
        </w:rPr>
        <w:t>部门</w:t>
      </w:r>
      <w:r>
        <w:rPr>
          <w:rFonts w:ascii="Times New Roman" w:eastAsia="仿宋_GB2312" w:hAnsi="Times New Roman" w:cs="Times New Roman" w:hint="default"/>
          <w:sz w:val="32"/>
          <w:szCs w:val="32"/>
        </w:rPr>
        <w:t>政府性基金预算支出</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w:t>
      </w:r>
    </w:p>
    <w:p w14:paraId="264127E8">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w:t>
      </w:r>
      <w:r>
        <w:rPr>
          <w:rFonts w:ascii="Times New Roman" w:eastAsia="仿宋_GB2312" w:hAnsi="Times New Roman" w:cs="Times New Roman" w:hint="default"/>
          <w:sz w:val="32"/>
          <w:szCs w:val="32"/>
          <w:lang w:eastAsia="zh-CN"/>
        </w:rPr>
        <w:t>一</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val="en-US" w:eastAsia="zh-CN"/>
        </w:rPr>
        <w:t>部门</w:t>
      </w:r>
      <w:r>
        <w:rPr>
          <w:rFonts w:ascii="Times New Roman" w:eastAsia="仿宋_GB2312" w:hAnsi="Times New Roman" w:cs="Times New Roman" w:hint="default"/>
          <w:sz w:val="32"/>
          <w:szCs w:val="32"/>
        </w:rPr>
        <w:t>政府采购</w:t>
      </w:r>
      <w:r>
        <w:rPr>
          <w:rFonts w:ascii="Times New Roman" w:eastAsia="仿宋_GB2312" w:hAnsi="Times New Roman" w:cs="Times New Roman" w:hint="default"/>
          <w:sz w:val="32"/>
          <w:szCs w:val="32"/>
          <w:lang w:eastAsia="zh-CN"/>
        </w:rPr>
        <w:t>预算</w:t>
      </w:r>
      <w:r>
        <w:rPr>
          <w:rFonts w:ascii="Times New Roman" w:eastAsia="仿宋_GB2312" w:hAnsi="Times New Roman" w:cs="Times New Roman" w:hint="default"/>
          <w:sz w:val="32"/>
          <w:szCs w:val="32"/>
        </w:rPr>
        <w:t>表</w:t>
      </w:r>
    </w:p>
    <w:p w14:paraId="7A8C9477">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eastAsia="zh-CN"/>
        </w:rPr>
        <w:t>十二、</w:t>
      </w:r>
      <w:r>
        <w:rPr>
          <w:rFonts w:ascii="Times New Roman" w:eastAsia="仿宋_GB2312" w:hAnsi="Times New Roman" w:cs="Times New Roman" w:hint="default"/>
          <w:sz w:val="32"/>
          <w:szCs w:val="32"/>
          <w:lang w:val="en-US" w:eastAsia="zh-CN"/>
        </w:rPr>
        <w:t>部门</w:t>
      </w:r>
      <w:r>
        <w:rPr>
          <w:rFonts w:ascii="Times New Roman" w:eastAsia="仿宋_GB2312" w:hAnsi="Times New Roman" w:cs="Times New Roman" w:hint="default"/>
          <w:sz w:val="32"/>
          <w:szCs w:val="32"/>
          <w:lang w:eastAsia="zh-CN"/>
        </w:rPr>
        <w:t>政府购买服务预算表</w:t>
      </w:r>
    </w:p>
    <w:p w14:paraId="7F63C1FE">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rPr>
        <w:t>十</w:t>
      </w:r>
      <w:r>
        <w:rPr>
          <w:rFonts w:ascii="Times New Roman" w:eastAsia="仿宋_GB2312" w:hAnsi="Times New Roman" w:cs="Times New Roman" w:hint="default"/>
          <w:sz w:val="32"/>
          <w:szCs w:val="32"/>
          <w:lang w:eastAsia="zh-CN"/>
        </w:rPr>
        <w:t>三</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eastAsia="zh-CN"/>
        </w:rPr>
        <w:t>区对下转移支付预算表</w:t>
      </w:r>
    </w:p>
    <w:p w14:paraId="64837758">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十</w:t>
      </w:r>
      <w:r>
        <w:rPr>
          <w:rFonts w:ascii="Times New Roman" w:eastAsia="仿宋_GB2312" w:hAnsi="Times New Roman" w:cs="Times New Roman" w:hint="default"/>
          <w:sz w:val="32"/>
          <w:szCs w:val="32"/>
          <w:lang w:eastAsia="zh-CN"/>
        </w:rPr>
        <w:t>四</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eastAsia="zh-CN"/>
        </w:rPr>
        <w:t>区</w:t>
      </w:r>
      <w:r>
        <w:rPr>
          <w:rFonts w:ascii="Times New Roman" w:eastAsia="仿宋_GB2312" w:hAnsi="Times New Roman" w:cs="Times New Roman" w:hint="default"/>
          <w:sz w:val="32"/>
          <w:szCs w:val="32"/>
        </w:rPr>
        <w:t>对下转移支付绩效目标表</w:t>
      </w:r>
    </w:p>
    <w:p w14:paraId="138C6AF0">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eastAsia="zh-CN"/>
        </w:rPr>
        <w:t>十五、新增资产配置表</w:t>
      </w:r>
    </w:p>
    <w:p w14:paraId="6CA6A315">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eastAsia="zh-CN"/>
        </w:rPr>
        <w:t>十六、上级转移支付补助项目支出预算表</w:t>
      </w:r>
    </w:p>
    <w:p w14:paraId="57C00116">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eastAsia="zh-CN"/>
        </w:rPr>
        <w:t>十七、部门项目中期规划预算表</w:t>
      </w:r>
    </w:p>
    <w:p w14:paraId="69BC9BB0">
      <w:pPr>
        <w:keepNext w:val="0"/>
        <w:keepLines w:val="0"/>
        <w:pageBreakBefore w:val="0"/>
        <w:widowControl w:val="0"/>
        <w:kinsoku/>
        <w:wordWrap/>
        <w:overflowPunct/>
        <w:topLinePunct w:val="0"/>
        <w:autoSpaceDE/>
        <w:autoSpaceDN/>
        <w:bidi w:val="0"/>
        <w:adjustRightInd/>
        <w:spacing w:line="560" w:lineRule="exact"/>
        <w:jc w:val="left"/>
        <w:textAlignment w:val="auto"/>
        <w:rPr>
          <w:rFonts w:ascii="Times New Roman" w:eastAsia="黑体" w:hAnsi="Times New Roman" w:cs="Times New Roman" w:hint="default"/>
          <w:kern w:val="0"/>
          <w:sz w:val="32"/>
          <w:szCs w:val="32"/>
        </w:rPr>
        <w:sectPr>
          <w:headerReference w:type="even" r:id="rId5"/>
          <w:headerReference w:type="default" r:id="rId6"/>
          <w:footerReference w:type="default" r:id="rId7"/>
          <w:pgSz w:w="11906" w:h="16838"/>
          <w:pgMar w:top="2098" w:right="1474" w:bottom="1984" w:left="1587" w:header="851" w:footer="992" w:gutter="0"/>
          <w:pgNumType w:fmt="decimal"/>
          <w:cols w:num="1" w:space="720"/>
          <w:docGrid w:type="lines" w:linePitch="312" w:charSpace="0"/>
        </w:sectPr>
      </w:pPr>
    </w:p>
    <w:p w14:paraId="6063818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ascii="Times New Roman" w:eastAsia="方正小标宋简体" w:hAnsi="Times New Roman" w:cs="Times New Roman" w:hint="default"/>
          <w:kern w:val="0"/>
          <w:sz w:val="44"/>
          <w:szCs w:val="44"/>
        </w:rPr>
      </w:pPr>
    </w:p>
    <w:p w14:paraId="792A808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Times New Roman" w:eastAsia="方正小标宋简体" w:hAnsi="Times New Roman" w:cs="Times New Roman" w:hint="default"/>
          <w:kern w:val="0"/>
          <w:sz w:val="44"/>
          <w:szCs w:val="44"/>
        </w:rPr>
      </w:pPr>
      <w:r>
        <w:rPr>
          <w:rFonts w:ascii="Times New Roman" w:eastAsia="方正小标宋简体" w:hAnsi="Times New Roman" w:cs="Times New Roman" w:hint="default"/>
          <w:kern w:val="0"/>
          <w:sz w:val="44"/>
          <w:szCs w:val="44"/>
        </w:rPr>
        <w:t>昆明市五华区发展和改革局</w:t>
      </w:r>
      <w:r>
        <w:rPr>
          <w:rFonts w:ascii="Times New Roman" w:eastAsia="方正小标宋简体" w:hAnsi="Times New Roman" w:cs="Times New Roman" w:hint="default"/>
          <w:kern w:val="0"/>
          <w:sz w:val="44"/>
          <w:szCs w:val="44"/>
          <w:lang w:val="en-US" w:eastAsia="zh-CN"/>
        </w:rPr>
        <w:t>2025</w:t>
      </w:r>
      <w:r>
        <w:rPr>
          <w:rFonts w:ascii="Times New Roman" w:eastAsia="方正小标宋简体" w:hAnsi="Times New Roman" w:cs="Times New Roman" w:hint="default"/>
          <w:kern w:val="0"/>
          <w:sz w:val="44"/>
          <w:szCs w:val="44"/>
        </w:rPr>
        <w:t>年部门预算编制说明</w:t>
      </w:r>
    </w:p>
    <w:p w14:paraId="56EC68FC">
      <w:pPr>
        <w:keepNext w:val="0"/>
        <w:keepLines w:val="0"/>
        <w:pageBreakBefore w:val="0"/>
        <w:widowControl w:val="0"/>
        <w:kinsoku/>
        <w:wordWrap/>
        <w:overflowPunct/>
        <w:topLinePunct w:val="0"/>
        <w:autoSpaceDE/>
        <w:autoSpaceDN/>
        <w:bidi w:val="0"/>
        <w:adjustRightInd/>
        <w:spacing w:line="560" w:lineRule="exact"/>
        <w:ind w:firstLine="720" w:firstLineChars="200"/>
        <w:jc w:val="center"/>
        <w:textAlignment w:val="auto"/>
        <w:rPr>
          <w:rFonts w:ascii="Times New Roman" w:eastAsia="方正小标宋简体" w:hAnsi="Times New Roman" w:cs="Times New Roman" w:hint="default"/>
          <w:kern w:val="0"/>
          <w:sz w:val="36"/>
          <w:szCs w:val="36"/>
        </w:rPr>
      </w:pPr>
    </w:p>
    <w:p w14:paraId="076DC2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一、基本职能及主要工作</w:t>
      </w:r>
    </w:p>
    <w:p w14:paraId="132262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eastAsia="楷体_GB2312" w:hAnsi="Times New Roman" w:cs="Times New Roman" w:hint="default"/>
          <w:b/>
          <w:kern w:val="0"/>
          <w:sz w:val="32"/>
          <w:szCs w:val="32"/>
        </w:rPr>
      </w:pPr>
      <w:r>
        <w:rPr>
          <w:rFonts w:ascii="Times New Roman" w:eastAsia="楷体_GB2312" w:hAnsi="Times New Roman" w:cs="Times New Roman" w:hint="default"/>
          <w:kern w:val="0"/>
          <w:sz w:val="32"/>
          <w:szCs w:val="32"/>
        </w:rPr>
        <w:t>（一）部门主要职责</w:t>
      </w:r>
    </w:p>
    <w:p w14:paraId="5A12C4C2">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1.贯彻执行国家关于国民经济和社会发展的方针、政策和法规。研究提出全区国民经济和社会发展战略，中长期规划和年度计划，组织编制和协调经济社会发展各项规划和区域规划，对重大方针政策以及中长期发展速度、比例、结构和生产力布局等提出建议；研究提出总量平衡、发展速度和结构调整的调控目标及有关政策措施，衔接、平衡各主要行业规划，受区政府委托向区人大提交国民经济和社会发展计划的报告。</w:t>
      </w:r>
    </w:p>
    <w:p w14:paraId="5F0CF441">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2.研究分析全区经济形势和发展情况并进行监测，监督和评估中长期规划的执行情况，提出规划调整意见，研究全区国民经济和社会性发展的重大问题，进行全区综合经济信息决策分析，提出政策建议。</w:t>
      </w:r>
    </w:p>
    <w:p w14:paraId="6265D138">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3.综合协调经济社会发展，指导推进和综合协调经济体制改革有关工作。</w:t>
      </w:r>
    </w:p>
    <w:p w14:paraId="6135F0DA">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4.引导和促进全区经济结构优化和地区经济协调发展，提出全区经济社会发展和优化经济结构的目标和产业政策，提出运用各种经济手段和政策促进全区经济社会发展的建议。推进全区产业结构战略性调整和升级，提出全区重要产业的发展战略、规划和政策，研究分析全区区域经济和城镇化发展情况，促进生产要素的优化配置。</w:t>
      </w:r>
    </w:p>
    <w:p w14:paraId="1DD0871C">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5.提出全区社会固定资产投资方向和重点，规划重大项目和生产力布局，负责全区政府投资项目的审批及节能审查工作（农业投资项目除外），安排财政性基本建设资金，指导政策性贷款的使用方向，负责全区重大建设项目（农业投资项目除外）和国债资金项目的协调、指导、审批。建设重大项目储备库。指导全区固定资产投资项目做好各项前期准备工作。负责油气管道安全生产监管工作及能源管理等工作。</w:t>
      </w:r>
    </w:p>
    <w:p w14:paraId="3E431181">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6.根据全区国民经济和社会事业发展的需要，建设重大项目储备库；研究提出全区年度固定资产投资目标建议，开展固定资产投资指标分析、预测、预警等工作；制定年度重点投资项目推进方案，完善项目推进机制，推进项目实施；指导项目责任单位对重大项目进行包装、策划，积极向国家、省、市申请项目补助资金等工作。</w:t>
      </w:r>
    </w:p>
    <w:p w14:paraId="3FF7B7F9">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7.负责全区粮食行政管理工作；贯彻执行粮食流通有关法律法规及政策；负责区级储备粮油计划的落实和轮换；受区政府的委托，管理五华区储备粮油，监督检查储备粮油的库存数量、质量和安全；组织实施重要物资和应急储备物资收储、轮换和日常管理工作。</w:t>
      </w:r>
    </w:p>
    <w:p w14:paraId="651561CA">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8.贯彻实施国家、省、市有关价格收费政策；按照定价权限和有关文件规定做好纳入政府定价和政府指导价管理范围的商品和服务收费的备案、定价工作；对重要商品和服务价格进行监测；对涉案物品进行价格认定。</w:t>
      </w:r>
    </w:p>
    <w:p w14:paraId="4208D152">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9.综合协调和督促推进经济动员、交通战备、信息动员等国防动员工作。负责城市新建民用建筑修建防空地下室的审批、易地建设的审批和拆除人防工程、警报器的补建审批；负责防空地下室的竣工验收备案和平时使用管理监督检查；拟订本区城市防空袭预案，组织防空演习；配合市人防办做好重要经济目标防护工作；负责本区人民防空指挥场所的建设、管理和维护；组织开展人民防空宣传教育，普及人民防空基本知识和技能。</w:t>
      </w:r>
    </w:p>
    <w:p w14:paraId="1F80A620">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10.贯彻落实党中央关于数据工作的方针政策及省、市工作要求，统筹推进数字五华、数字经济、数字政府、数字社会的规划和建设。</w:t>
      </w:r>
    </w:p>
    <w:p w14:paraId="3314F690">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楷体"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11.完成区委、区政府交办的其他任务。</w:t>
      </w:r>
    </w:p>
    <w:p w14:paraId="667D69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（二）机构设置情况</w:t>
      </w:r>
    </w:p>
    <w:p w14:paraId="2046CB8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我部门共设置11个内设机构，包括：办公室(加挂审计科牌子)、国民经济综合科、经济体制改革科、固定资产投资管理科、项目科、粮食和物资储备科、价格管理科、国防动员科、数据管理科、区项目服务中心、区数字经济发展中心，加挂昆明市五华区粮食和物资储备局、昆明市五华区人民政府国防动员委员会办公室、昆明市五华区人民防空办公室、昆明市五华区数据局牌子。</w:t>
      </w:r>
    </w:p>
    <w:p w14:paraId="47CD7D1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eastAsia="楷体" w:hAnsi="Times New Roman" w:cs="Times New Roman" w:hint="default"/>
          <w:kern w:val="0"/>
          <w:sz w:val="32"/>
          <w:szCs w:val="32"/>
          <w:lang w:val="en-US" w:eastAsia="zh-CN"/>
        </w:rPr>
      </w:pPr>
      <w:r>
        <w:rPr>
          <w:rFonts w:eastAsia="仿宋_GB2312" w:cs="Times New Roman" w:hint="eastAsia"/>
          <w:kern w:val="0"/>
          <w:sz w:val="32"/>
          <w:szCs w:val="32"/>
          <w:lang w:val="en-US" w:eastAsia="zh-CN"/>
        </w:rPr>
        <w:t xml:space="preserve">所属单位0个。                </w:t>
      </w:r>
    </w:p>
    <w:p w14:paraId="47D1DA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（三）重点工作概述</w:t>
      </w:r>
    </w:p>
    <w:p w14:paraId="43A70035">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1.紧盯研判分析，努力实现经济高水平发展。坚持先立后破、破立并举的经济工作方法论，明确全年经济社会发展目标，按照全市经济工作总体安排，研究制定《2025年全区主要经济指标预期目标分解方案》，紧盯预期目标细化分解，明确责任分工、狠抓工作落实。定期召开经济运行分析会，及时研判经济运行走势，紧抓经济发展 薄弱环节，增强经济韧劲，防范风险发生。</w:t>
      </w:r>
    </w:p>
    <w:p w14:paraId="6551137E">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2.坚持超前谋划，强化规划统筹引领。全力做好“十四五”规划收尾工作，系统性分析发展问题。按照《昆明市五华区国民经济和社会发展第十五个五年规划编制工作方案》要求，抓好时间节点，逐步推进“十五五”重大前期课题和专项规划编制，切实发挥规划指导作用，保证各项发展任务落实到位。</w:t>
      </w:r>
    </w:p>
    <w:p w14:paraId="3048B03F">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3.做好企业服务和培育工作。加强与统计对接，切实了解企业画像，充分发挥区块链大数据共享交换平台整合运用各方数据的优势，及时发掘一批应税营业收入达限或即将达限的潜在“四上”企业，优化在库企业结构，确保各行业保持良性增长。对成长性高、潜力足的企业及时开展对接服务，努力培育引导为库内企业，推动“个转企”“企升规”有效衔接，助力全区经济高质量发展。</w:t>
      </w:r>
    </w:p>
    <w:p w14:paraId="44A86300">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4.充分发挥机制优势。持续落实“当好排头兵·五华在争先”项目指挥部例会工作机制、分级会办制、现场调度推进机制，践行“项目工作法、一线工作法、典型引路法”“任务项目化、项目清单化、清单责任化”，做到任务一部署、马上抓落实，工作一部署、马上去推动，工作一完成、马上就反馈，切实推动项目建设。</w:t>
      </w:r>
    </w:p>
    <w:p w14:paraId="4FB0A592">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5.做好项目服务保障。做好在建项目推进工作，定期走访企业、项目现场，摸清重大项目形象进度变化，及时了解解决项目建设中存在的困难问题。督促业主单位按计划推进项目建设，形成更多实物工作量，推动项目尽快竣工。</w:t>
      </w:r>
    </w:p>
    <w:p w14:paraId="17359A36">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6.推动项目开工入库。抓紧时间加快推进计划新开工项目前期工作，配合业主单位尽快落实土地、规划等必要条件，特别是要加快推进昭宗城中村、普吉路以东等重大项目建设进展。此外，深挖设备购置项目，积极对接辖区企业、公共户单位，多渠道获取购置项目信息，及时协助项目入库统计。</w:t>
      </w:r>
    </w:p>
    <w:p w14:paraId="7CB37C9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7.加快集中式光伏发电项目建设。按照投资开发计划，统筹协调区级有关部门、街道积极做好项目要素保障，研究解决项目推动中的困难问题，督促项目投资开发主体加快项目前期要件办理进度，2025年内力争实现西翥街道、沙朗乡、对门山和陡普光伏发电项目建成投产，龙庆、西北绕城和竹箐光伏发电项目开工建设。</w:t>
      </w:r>
    </w:p>
    <w:p w14:paraId="2BFCF7C6">
      <w:pPr>
        <w:pStyle w:val="BodyText"/>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8.全面落实粮食管理工作，持续夯实应急储备能力。严格落实粮食安全首长责任制牵头责任，通过召开联席工作会议、开展全市粮油市场联合大检查、对区级储备粮库进行实地检查等方式强化全过程监督，深入开展粮食安全宣传活动，牢牢守住粮食安全底线。坚持巩固涉粮专项巡察整改工作成效，结合实际不断改进工作流程、丰富完善管理制度，提高粮食工作质量。根据市区及重点区应急局、区卫生健康局的重点工作，结合应急物资库存情况，及时补充采购应急物资，不断优化储备物资的品种和质量。加强应急物资储备库“一中心两分库”建设，建立健全应急物资管理工作机制，确保库存物资数量充足，关键时候调得动，用得上。</w:t>
      </w:r>
    </w:p>
    <w:p w14:paraId="3B6D7DDB">
      <w:pPr>
        <w:pStyle w:val="BodyText"/>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9.认真履行价格管理职责。依法开展收费管理、价格认证、价格监测、成本监审工作。动态调整行政事业性收费目录清单、规范收费管理行为，开展涉企收费专项整治工作，办理民办教育收费备案，做好涉案、涉烟价格认定工作。加强重要民生商品及居民服务价格监测，加强科学预判和预警分析，保障正常的市场价格秩序。</w:t>
      </w:r>
    </w:p>
    <w:p w14:paraId="0B6C9F94">
      <w:pPr>
        <w:pStyle w:val="BodyText"/>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10.强力推进国防动员和人民防空相关工作。履行国防动员统筹规划、综合协调、督导落实等职能职责，组织开展2025年度国防动员潜力调查和军民融合企业申报，开展军事设施保护、防空警报器安全巡检工作，参加年度全市跨区域通信综合演练，提高应急支援，通信保障能力。多渠道争取各方资金支持，完成区级基本指挥所选址及工程建设。修订形成《昆明市五华区人民防空方案（2024-2029）》，依法依规做好建设项目人防审批、质量监督和竣工验收工作，协同区住建局、街道办事处等有关部门，对人防工程开展常态化联合巡检，“双随机、一公开”专项抽检，维护人防设施安全，持续推进相关法律知识宣传“五进”工作，提升人民群众对人防法规制度的知晓度。</w:t>
      </w:r>
    </w:p>
    <w:p w14:paraId="40176982">
      <w:pPr>
        <w:pStyle w:val="BodyText"/>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11.推动数字五华建设。高质量构建数字五华建设基础，夯实数字基础设施建设，推进数据资源价值释放。高质量发展数字经济，打造协同高效数字政府，打造自信繁荣的数字文化，构建普惠精准数字社会，打造绿色智慧数字生态文明。强化数字五华关键能力支撑作用，强化数字技术创新，筑牢数字安全屏障。营造五华数字化发展良好环境，营造公平规范数字治理生态，推进数字领域国际合作。</w:t>
      </w:r>
    </w:p>
    <w:p w14:paraId="1BA0EC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二、预算单位基本情况</w:t>
      </w:r>
    </w:p>
    <w:p w14:paraId="127E1B6F">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我部门编制2025年部门预算单位共1个。其中：财政全额供给单位1个；差额供给单位0个；定额补助单位0个；自收自支单位0个。财政全额供给单位中行政单位1个；参公单位0个；事业单位0个。截止2024年12月统计，部门基本情况如下：</w:t>
      </w:r>
    </w:p>
    <w:p w14:paraId="6137722D">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在职人员编制40人，其中：行政编制27人，工勤人员编制0人，事业编制13人。在职实有27人，其中：财政全额保障27人，财政差额补助0人，财政专户资金、单位资金保障0人。</w:t>
      </w:r>
    </w:p>
    <w:p w14:paraId="67F462AA">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离退休人员16人，其中：离休1人，退休15人。</w:t>
      </w:r>
    </w:p>
    <w:p w14:paraId="75A769C3">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楷体"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车辆编制2辆，实有车辆2辆，超编0辆。</w:t>
      </w:r>
    </w:p>
    <w:p w14:paraId="1B9A2F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三、预算单位收入情况</w:t>
      </w:r>
    </w:p>
    <w:p w14:paraId="7E1501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（一）部门财务收入情况</w:t>
      </w:r>
    </w:p>
    <w:p w14:paraId="40ADA6D3">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val="en-US" w:eastAsia="zh-CN"/>
        </w:rPr>
        <w:t>2025</w:t>
      </w:r>
      <w:r>
        <w:rPr>
          <w:rFonts w:ascii="Times New Roman" w:eastAsia="仿宋_GB2312" w:hAnsi="Times New Roman" w:cs="Times New Roman" w:hint="default"/>
          <w:kern w:val="0"/>
          <w:sz w:val="32"/>
          <w:szCs w:val="32"/>
        </w:rPr>
        <w:t>年部门财务总收入23,364,718.00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，其中：一般公共预算23,174,718.00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，政府性基金</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，国有资本经营收益</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w:t>
      </w:r>
      <w:r>
        <w:rPr>
          <w:rFonts w:ascii="Times New Roman" w:eastAsia="仿宋_GB2312" w:hAnsi="Times New Roman" w:cs="Times New Roman" w:hint="default"/>
          <w:kern w:val="0"/>
          <w:sz w:val="32"/>
          <w:szCs w:val="32"/>
          <w:lang w:eastAsia="zh-CN"/>
        </w:rPr>
        <w:t>财政专户管理资金收入</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事业收入</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，事业单位经营收入</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，上级补助收入</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，附属单位上缴收入</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，其他收入190,000.00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w:t>
      </w:r>
    </w:p>
    <w:p w14:paraId="58BAFC66">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eastAsia="zh-CN"/>
        </w:rPr>
        <w:t>与上年对比</w:t>
      </w:r>
      <w:r>
        <w:rPr>
          <w:rFonts w:ascii="Times New Roman" w:eastAsia="仿宋_GB2312" w:hAnsi="Times New Roman" w:cs="Times New Roman" w:hint="default"/>
          <w:kern w:val="0"/>
          <w:sz w:val="32"/>
          <w:szCs w:val="32"/>
          <w:lang w:val="en-US" w:eastAsia="zh-CN"/>
        </w:rPr>
        <w:t>减少6,187,222.00元</w:t>
      </w:r>
      <w:r>
        <w:rPr>
          <w:rFonts w:ascii="Times New Roman" w:eastAsia="仿宋_GB2312" w:hAnsi="Times New Roman" w:cs="Times New Roman" w:hint="default"/>
          <w:kern w:val="0"/>
          <w:sz w:val="32"/>
          <w:szCs w:val="32"/>
          <w:lang w:eastAsia="zh-CN"/>
        </w:rPr>
        <w:t>，</w:t>
      </w:r>
      <w:r>
        <w:rPr>
          <w:rFonts w:ascii="Times New Roman" w:eastAsia="仿宋_GB2312" w:hAnsi="Times New Roman" w:cs="Times New Roman" w:hint="eastAsia"/>
          <w:kern w:val="0"/>
          <w:sz w:val="32"/>
          <w:szCs w:val="32"/>
          <w:lang w:val="en-US" w:eastAsia="zh-CN"/>
        </w:rPr>
        <w:t>下降20.94%。</w:t>
      </w:r>
      <w:r>
        <w:rPr>
          <w:rFonts w:ascii="Times New Roman" w:eastAsia="仿宋_GB2312" w:hAnsi="Times New Roman" w:cs="Times New Roman" w:hint="default"/>
          <w:kern w:val="0"/>
          <w:sz w:val="32"/>
          <w:szCs w:val="32"/>
          <w:lang w:eastAsia="zh-CN"/>
        </w:rPr>
        <w:t>主要原因分析：</w:t>
      </w:r>
      <w:r>
        <w:rPr>
          <w:rFonts w:ascii="Times New Roman" w:eastAsia="仿宋_GB2312" w:hAnsi="Times New Roman" w:cs="Times New Roman" w:hint="default"/>
          <w:kern w:val="0"/>
          <w:sz w:val="32"/>
          <w:szCs w:val="32"/>
          <w:lang w:val="en-US" w:eastAsia="zh-CN"/>
        </w:rPr>
        <w:t>因机构增设及职能增加，相应的人员经费、公用经费增加，2025年度基本支出增加681,734.00元；根据粮油储备及轮换实际，2025年度储备粮油补贴资金与上年度相比减少7,964,000.00元，因职能扩展，其他项目支出增加1,095,044.00元</w:t>
      </w:r>
      <w:r>
        <w:rPr>
          <w:rFonts w:ascii="Times New Roman" w:eastAsia="仿宋_GB2312" w:hAnsi="Times New Roman" w:cs="Times New Roman" w:hint="default"/>
          <w:kern w:val="0"/>
          <w:sz w:val="32"/>
          <w:szCs w:val="32"/>
          <w:lang w:eastAsia="zh-CN"/>
        </w:rPr>
        <w:t>。</w:t>
      </w:r>
    </w:p>
    <w:p w14:paraId="61CF26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（二）财政拨款收入情况</w:t>
      </w:r>
    </w:p>
    <w:p w14:paraId="0C33414A">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val="en-US" w:eastAsia="zh-CN"/>
        </w:rPr>
        <w:t>2025</w:t>
      </w:r>
      <w:r>
        <w:rPr>
          <w:rFonts w:ascii="Times New Roman" w:eastAsia="仿宋_GB2312" w:hAnsi="Times New Roman" w:cs="Times New Roman" w:hint="default"/>
          <w:kern w:val="0"/>
          <w:sz w:val="32"/>
          <w:szCs w:val="32"/>
        </w:rPr>
        <w:t>年部门财政拨款收入23,364,718.00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，其中:本年收入23,364,718.00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，上年结转收入</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。本年收入中，一般公共预算财政拨款23,174,718.00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，政府性基金预算财政拨款</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，国有资本经营收益财政拨款</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w:t>
      </w:r>
    </w:p>
    <w:p w14:paraId="5793D308">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与上年对比减少6,187,222.00元，</w:t>
      </w:r>
      <w:r>
        <w:rPr>
          <w:rFonts w:eastAsia="仿宋_GB2312" w:cs="Times New Roman" w:hint="eastAsia"/>
          <w:kern w:val="0"/>
          <w:sz w:val="32"/>
          <w:szCs w:val="32"/>
          <w:lang w:val="en-US" w:eastAsia="zh-CN"/>
        </w:rPr>
        <w:t>下降</w:t>
      </w:r>
      <w:r>
        <w:rPr>
          <w:rFonts w:ascii="Times New Roman" w:eastAsia="仿宋_GB2312" w:hAnsi="Times New Roman" w:cs="Times New Roman" w:hint="eastAsia"/>
          <w:kern w:val="0"/>
          <w:sz w:val="32"/>
          <w:szCs w:val="32"/>
          <w:lang w:val="en-US" w:eastAsia="zh-CN"/>
        </w:rPr>
        <w:t>20.94%</w:t>
      </w:r>
      <w:r>
        <w:rPr>
          <w:rFonts w:eastAsia="仿宋_GB2312" w:cs="Times New Roman" w:hint="eastAsia"/>
          <w:kern w:val="0"/>
          <w:sz w:val="32"/>
          <w:szCs w:val="32"/>
          <w:highlight w:val="none"/>
          <w:lang w:val="en-US" w:eastAsia="zh-CN"/>
        </w:rPr>
        <w:t>。</w:t>
      </w:r>
      <w:r>
        <w:rPr>
          <w:rFonts w:ascii="Times New Roman" w:eastAsia="仿宋_GB2312" w:hAnsi="Times New Roman" w:cs="Times New Roman" w:hint="default"/>
          <w:kern w:val="0"/>
          <w:sz w:val="32"/>
          <w:szCs w:val="32"/>
          <w:lang w:val="en-US" w:eastAsia="zh-CN"/>
        </w:rPr>
        <w:t>主要原因分析：因机构增设及职能增加，相应的人员经费、公用经费增加，2025年度基本支出增加681,734.00元；根据粮油储备及轮换实际，2025年度储备粮油补贴资金与上年度相比减少7,964,000.00元，因职能扩展，其他项目支出增加1,095,044.00元。</w:t>
      </w:r>
    </w:p>
    <w:p w14:paraId="1FADDA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lang w:val="en-US" w:eastAsia="zh-CN"/>
        </w:rPr>
        <w:t>四、</w:t>
      </w:r>
      <w:r>
        <w:rPr>
          <w:rFonts w:ascii="Times New Roman" w:eastAsia="黑体" w:hAnsi="Times New Roman" w:cs="Times New Roman" w:hint="default"/>
          <w:kern w:val="0"/>
          <w:sz w:val="32"/>
          <w:szCs w:val="32"/>
        </w:rPr>
        <w:t>预算单位支出情况</w:t>
      </w:r>
    </w:p>
    <w:p w14:paraId="32A5B222">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2025年部门预算总支出23,364,718.00元。财政拨款安排支出23,174,718.00元，其中：基本支出6,649,918.00元，与上年对比增加681,734.00元，</w:t>
      </w:r>
      <w:r>
        <w:rPr>
          <w:rFonts w:eastAsia="仿宋_GB2312" w:cs="Times New Roman" w:hint="eastAsia"/>
          <w:kern w:val="0"/>
          <w:sz w:val="32"/>
          <w:szCs w:val="32"/>
          <w:highlight w:val="none"/>
          <w:lang w:val="en-US" w:eastAsia="zh-CN"/>
        </w:rPr>
        <w:t>增长11.42%。</w:t>
      </w:r>
      <w:r>
        <w:rPr>
          <w:rFonts w:ascii="Times New Roman" w:eastAsia="仿宋_GB2312" w:hAnsi="Times New Roman" w:cs="Times New Roman" w:hint="default"/>
          <w:kern w:val="0"/>
          <w:sz w:val="32"/>
          <w:szCs w:val="32"/>
          <w:lang w:val="en-US" w:eastAsia="zh-CN"/>
        </w:rPr>
        <w:t>主要原因分析：因机构增设及人员增加，增加人员工资、保险及办公经费等；项目支出16,714,800.00元，与上年对比减少6,868,956.00元</w:t>
      </w:r>
      <w:r>
        <w:rPr>
          <w:rFonts w:ascii="Times New Roman" w:eastAsia="仿宋_GB2312" w:hAnsi="Times New Roman" w:cs="Times New Roman" w:hint="default"/>
          <w:kern w:val="0"/>
          <w:sz w:val="32"/>
          <w:szCs w:val="32"/>
          <w:highlight w:val="none"/>
          <w:lang w:val="en-US" w:eastAsia="zh-CN"/>
        </w:rPr>
        <w:t>，</w:t>
      </w:r>
      <w:r>
        <w:rPr>
          <w:rFonts w:eastAsia="仿宋_GB2312" w:cs="Times New Roman" w:hint="eastAsia"/>
          <w:kern w:val="0"/>
          <w:sz w:val="32"/>
          <w:szCs w:val="32"/>
          <w:highlight w:val="none"/>
          <w:lang w:val="en-US" w:eastAsia="zh-CN"/>
        </w:rPr>
        <w:t>下降29.13%。</w:t>
      </w:r>
      <w:r>
        <w:rPr>
          <w:rFonts w:ascii="Times New Roman" w:eastAsia="仿宋_GB2312" w:hAnsi="Times New Roman" w:cs="Times New Roman" w:hint="default"/>
          <w:kern w:val="0"/>
          <w:sz w:val="32"/>
          <w:szCs w:val="32"/>
          <w:lang w:val="en-US" w:eastAsia="zh-CN"/>
        </w:rPr>
        <w:t>主要原因分析：根据粮油储备及轮换实际，2025年度储备粮油补贴资金与上年度相比减少7,964,000.00元；因职能扩展，其他项目支出增加1,095,044.00元。</w:t>
      </w:r>
    </w:p>
    <w:p w14:paraId="77185B88">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财政拨款安排支出按功能科目分类情况如下：</w:t>
      </w:r>
    </w:p>
    <w:p w14:paraId="12817F66">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1. 2010401“一般公共服务支出（类）－发展与改革事务（款）-行政运行（项）”支出4,745,666.00元，主要用于保障机关行政运行费用。</w:t>
      </w:r>
    </w:p>
    <w:p w14:paraId="5AE2D30E">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2.2010402“一般公共服务支出（类）－发展与改革事务（款）-一般行政管理事务（项）”支出3,514,800.00元，主要用于履行发展改革职能职责。</w:t>
      </w:r>
    </w:p>
    <w:p w14:paraId="2B8A8515">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3.2080501“社会保障和就业支出（类）－行政事业单位养老支出（款）-行政单位离退休（项）”支出505,400.00万元，主要用于行政单位离退休人员生活补助及公用经费。</w:t>
      </w:r>
    </w:p>
    <w:p w14:paraId="7AB94AF4">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4.2080505“社会保障和就业支出（类）－政事业单位养老支出（款）-机关事业单位基本养老保险缴费支出（项）”支出420,000.00元，主要用于机关事业单位基本养老保险缴费。</w:t>
      </w:r>
    </w:p>
    <w:p w14:paraId="7CD13EE5">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5.2080506“社会保障和就业支出（类）－行政事业单位养老支出（款）-机关事业单位职业年金缴费支出（项）”支出100,000.00元，主要用于机关事业单位职业年金缴费。</w:t>
      </w:r>
    </w:p>
    <w:p w14:paraId="0887F32F">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6.2080801“社会保障和就业支出（类）－抚恤（款）-死亡抚恤（项）”支出11,352.00元，主要用于支付遗属补贴。</w:t>
      </w:r>
    </w:p>
    <w:p w14:paraId="57AE8777">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7.2101101“卫生健康支出（类）－ 行政事业单位医疗（款）-行政单位医疗（项）”支出160,000.00元，主要用于缴纳行政编制人员医疗保险。</w:t>
      </w:r>
    </w:p>
    <w:p w14:paraId="740379FA">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8.2101102“卫生健康支出（类）－行政事业单位医疗（款）-事业单位医疗（项）”支出80,000.00元，主要用于缴纳事业编制人员医疗保险。</w:t>
      </w:r>
    </w:p>
    <w:p w14:paraId="09A2F676">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9.2101103“卫生健康支出（类）－行政事业单位医疗（款）-公务员医疗补助（项）”支出200,000.00元，主要用于缴纳公务员医疗补助。</w:t>
      </w:r>
    </w:p>
    <w:p w14:paraId="67E54000">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10.2101199“卫生健康支出（类）－行政事业单位医疗（款）-其他行政事业单位医疗支出（项）”支出7,500.00元，主要用于缴纳行政事业人员工伤保险。</w:t>
      </w:r>
    </w:p>
    <w:p w14:paraId="35A22E39">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11.2210201“住房保障支出（类）－住房改革支出（款）-住房公积金（项）”支出430,000.00元，主要用于缴纳住房公积金出。</w:t>
      </w:r>
    </w:p>
    <w:p w14:paraId="75B90336">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val="en-US" w:eastAsia="zh-CN"/>
        </w:rPr>
        <w:t>12.2220499“粮油物资储备支出（类）－粮油储备（款）-其他粮油储备支出（项）”支出13,000,000.00元，主要用于支付储备粮油补贴。</w:t>
      </w:r>
    </w:p>
    <w:p w14:paraId="549A9D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lang w:val="en-US" w:eastAsia="zh-CN"/>
        </w:rPr>
        <w:t>五、</w:t>
      </w:r>
      <w:r>
        <w:rPr>
          <w:rFonts w:ascii="Times New Roman" w:eastAsia="黑体" w:hAnsi="Times New Roman" w:cs="Times New Roman" w:hint="default"/>
          <w:kern w:val="0"/>
          <w:sz w:val="32"/>
          <w:szCs w:val="32"/>
          <w:lang w:eastAsia="zh-CN"/>
        </w:rPr>
        <w:t>区</w:t>
      </w:r>
      <w:r>
        <w:rPr>
          <w:rFonts w:ascii="Times New Roman" w:eastAsia="黑体" w:hAnsi="Times New Roman" w:cs="Times New Roman" w:hint="default"/>
          <w:kern w:val="0"/>
          <w:sz w:val="32"/>
          <w:szCs w:val="32"/>
        </w:rPr>
        <w:t>对下专项转移支付情况</w:t>
      </w:r>
    </w:p>
    <w:p w14:paraId="43350DF3">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昆明市五华区发展和改革局2025年无区对下专项转移支付情况。</w:t>
      </w:r>
    </w:p>
    <w:p w14:paraId="772095E6">
      <w:pPr>
        <w:keepNext w:val="0"/>
        <w:keepLines w:val="0"/>
        <w:pageBreakBefore w:val="0"/>
        <w:widowControl/>
        <w:kinsoku/>
        <w:wordWrap/>
        <w:overflowPunct/>
        <w:topLinePunct w:val="0"/>
        <w:autoSpaceDE/>
        <w:autoSpaceDN/>
        <w:bidi w:val="0"/>
        <w:adjustRightInd w:val="0"/>
        <w:snapToGrid w:val="0"/>
        <w:spacing w:line="560" w:lineRule="exact"/>
        <w:ind w:left="0" w:firstLine="640" w:leftChars="0" w:firstLineChars="200"/>
        <w:textAlignment w:val="auto"/>
        <w:rPr>
          <w:rFonts w:ascii="Times New Roman" w:eastAsia="楷体_GB2312" w:hAnsi="Times New Roman" w:cs="Times New Roman" w:hint="default"/>
          <w:kern w:val="0"/>
          <w:sz w:val="32"/>
          <w:szCs w:val="32"/>
          <w:lang w:val="en-US" w:eastAsia="zh-CN"/>
        </w:rPr>
      </w:pPr>
      <w:r>
        <w:rPr>
          <w:rFonts w:ascii="Times New Roman" w:eastAsia="楷体_GB2312" w:hAnsi="Times New Roman" w:cs="Times New Roman" w:hint="default"/>
          <w:kern w:val="0"/>
          <w:sz w:val="32"/>
          <w:szCs w:val="32"/>
          <w:lang w:val="en-US" w:eastAsia="zh-CN"/>
        </w:rPr>
        <w:t>（一）与中央配套事项</w:t>
      </w:r>
    </w:p>
    <w:p w14:paraId="2F6E26AC">
      <w:pPr>
        <w:keepNext w:val="0"/>
        <w:keepLines w:val="0"/>
        <w:pageBreakBefore w:val="0"/>
        <w:widowControl/>
        <w:kinsoku/>
        <w:wordWrap/>
        <w:overflowPunct/>
        <w:topLinePunct w:val="0"/>
        <w:autoSpaceDE/>
        <w:autoSpaceDN/>
        <w:bidi w:val="0"/>
        <w:adjustRightInd w:val="0"/>
        <w:snapToGrid w:val="0"/>
        <w:spacing w:line="560" w:lineRule="exact"/>
        <w:ind w:left="0" w:firstLine="640" w:leftChars="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昆明市五华区发展和改革局2025年无与中央配套区对下转移支付事项。</w:t>
      </w:r>
    </w:p>
    <w:p w14:paraId="5E4CAB53">
      <w:pPr>
        <w:keepNext w:val="0"/>
        <w:keepLines w:val="0"/>
        <w:pageBreakBefore w:val="0"/>
        <w:widowControl/>
        <w:kinsoku/>
        <w:wordWrap/>
        <w:overflowPunct/>
        <w:topLinePunct w:val="0"/>
        <w:autoSpaceDE/>
        <w:autoSpaceDN/>
        <w:bidi w:val="0"/>
        <w:adjustRightInd w:val="0"/>
        <w:snapToGrid w:val="0"/>
        <w:spacing w:line="560" w:lineRule="exact"/>
        <w:ind w:left="0" w:firstLine="640" w:leftChars="0" w:firstLineChars="200"/>
        <w:textAlignment w:val="auto"/>
        <w:rPr>
          <w:rFonts w:ascii="Times New Roman" w:eastAsia="楷体_GB2312" w:hAnsi="Times New Roman" w:cs="Times New Roman" w:hint="default"/>
          <w:kern w:val="0"/>
          <w:sz w:val="32"/>
          <w:szCs w:val="32"/>
          <w:lang w:val="en-US" w:eastAsia="zh-CN"/>
        </w:rPr>
      </w:pPr>
      <w:r>
        <w:rPr>
          <w:rFonts w:ascii="Times New Roman" w:eastAsia="楷体_GB2312" w:hAnsi="Times New Roman" w:cs="Times New Roman" w:hint="default"/>
          <w:kern w:val="0"/>
          <w:sz w:val="32"/>
          <w:szCs w:val="32"/>
          <w:lang w:val="en-US" w:eastAsia="zh-CN"/>
        </w:rPr>
        <w:t>（二）与省级配套事项</w:t>
      </w:r>
    </w:p>
    <w:p w14:paraId="07350287">
      <w:pPr>
        <w:keepNext w:val="0"/>
        <w:keepLines w:val="0"/>
        <w:pageBreakBefore w:val="0"/>
        <w:widowControl/>
        <w:kinsoku/>
        <w:wordWrap/>
        <w:overflowPunct/>
        <w:topLinePunct w:val="0"/>
        <w:autoSpaceDE/>
        <w:autoSpaceDN/>
        <w:bidi w:val="0"/>
        <w:adjustRightInd w:val="0"/>
        <w:snapToGrid w:val="0"/>
        <w:spacing w:line="560" w:lineRule="exact"/>
        <w:ind w:left="0" w:firstLine="640" w:leftChars="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昆明市五华区发展和改革局2025年无与省级配套区对下转移支付事项。</w:t>
      </w:r>
    </w:p>
    <w:p w14:paraId="2E886861">
      <w:pPr>
        <w:keepNext w:val="0"/>
        <w:keepLines w:val="0"/>
        <w:pageBreakBefore w:val="0"/>
        <w:widowControl/>
        <w:kinsoku/>
        <w:wordWrap/>
        <w:overflowPunct/>
        <w:topLinePunct w:val="0"/>
        <w:autoSpaceDE/>
        <w:autoSpaceDN/>
        <w:bidi w:val="0"/>
        <w:adjustRightInd w:val="0"/>
        <w:snapToGrid w:val="0"/>
        <w:spacing w:line="560" w:lineRule="exact"/>
        <w:ind w:left="0" w:firstLine="640" w:leftChars="0" w:firstLineChars="200"/>
        <w:textAlignment w:val="auto"/>
        <w:rPr>
          <w:rFonts w:ascii="Times New Roman" w:eastAsia="楷体_GB2312" w:hAnsi="Times New Roman" w:cs="Times New Roman" w:hint="default"/>
          <w:kern w:val="0"/>
          <w:sz w:val="32"/>
          <w:szCs w:val="32"/>
          <w:lang w:val="en-US" w:eastAsia="zh-CN"/>
        </w:rPr>
      </w:pPr>
      <w:r>
        <w:rPr>
          <w:rFonts w:ascii="Times New Roman" w:eastAsia="楷体_GB2312" w:hAnsi="Times New Roman" w:cs="Times New Roman" w:hint="default"/>
          <w:kern w:val="0"/>
          <w:sz w:val="32"/>
          <w:szCs w:val="32"/>
          <w:lang w:val="en-US" w:eastAsia="zh-CN"/>
        </w:rPr>
        <w:t>（三）与市级配套事项</w:t>
      </w:r>
    </w:p>
    <w:p w14:paraId="74B5607B">
      <w:pPr>
        <w:keepNext w:val="0"/>
        <w:keepLines w:val="0"/>
        <w:pageBreakBefore w:val="0"/>
        <w:widowControl/>
        <w:kinsoku/>
        <w:wordWrap/>
        <w:overflowPunct/>
        <w:topLinePunct w:val="0"/>
        <w:autoSpaceDE/>
        <w:autoSpaceDN/>
        <w:bidi w:val="0"/>
        <w:adjustRightInd w:val="0"/>
        <w:snapToGrid w:val="0"/>
        <w:spacing w:line="560" w:lineRule="exact"/>
        <w:ind w:left="0" w:firstLine="640" w:leftChars="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昆明市五华区发展和改革局2025年无与市级配套区对下转移支付事项。</w:t>
      </w:r>
    </w:p>
    <w:p w14:paraId="093B7D15">
      <w:pPr>
        <w:keepNext w:val="0"/>
        <w:keepLines w:val="0"/>
        <w:pageBreakBefore w:val="0"/>
        <w:widowControl/>
        <w:kinsoku/>
        <w:wordWrap/>
        <w:overflowPunct/>
        <w:topLinePunct w:val="0"/>
        <w:autoSpaceDE/>
        <w:autoSpaceDN/>
        <w:bidi w:val="0"/>
        <w:adjustRightInd w:val="0"/>
        <w:snapToGrid w:val="0"/>
        <w:spacing w:line="560" w:lineRule="exact"/>
        <w:ind w:left="0" w:firstLine="640" w:leftChars="0" w:firstLineChars="200"/>
        <w:textAlignment w:val="auto"/>
        <w:rPr>
          <w:rFonts w:ascii="Times New Roman" w:eastAsia="楷体_GB2312" w:hAnsi="Times New Roman" w:cs="Times New Roman" w:hint="default"/>
          <w:kern w:val="0"/>
          <w:sz w:val="32"/>
          <w:szCs w:val="32"/>
          <w:lang w:val="en-US" w:eastAsia="zh-CN"/>
        </w:rPr>
      </w:pPr>
      <w:r>
        <w:rPr>
          <w:rFonts w:ascii="Times New Roman" w:eastAsia="楷体_GB2312" w:hAnsi="Times New Roman" w:cs="Times New Roman" w:hint="default"/>
          <w:kern w:val="0"/>
          <w:sz w:val="32"/>
          <w:szCs w:val="32"/>
          <w:lang w:val="en-US" w:eastAsia="zh-CN"/>
        </w:rPr>
        <w:t>（四）按既定政策标准测算补助事项</w:t>
      </w:r>
    </w:p>
    <w:p w14:paraId="2671EC27">
      <w:pPr>
        <w:keepNext w:val="0"/>
        <w:keepLines w:val="0"/>
        <w:pageBreakBefore w:val="0"/>
        <w:widowControl/>
        <w:kinsoku/>
        <w:wordWrap/>
        <w:overflowPunct/>
        <w:topLinePunct w:val="0"/>
        <w:autoSpaceDE/>
        <w:autoSpaceDN/>
        <w:bidi w:val="0"/>
        <w:adjustRightInd w:val="0"/>
        <w:snapToGrid w:val="0"/>
        <w:spacing w:line="560" w:lineRule="exact"/>
        <w:ind w:left="0" w:firstLine="640" w:leftChars="0" w:firstLineChars="200"/>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昆明市五华区发展和改革局2025年无按既定政策标准测算补助区对下转移支付事项。</w:t>
      </w:r>
    </w:p>
    <w:p w14:paraId="2F1EA43B">
      <w:pPr>
        <w:keepNext w:val="0"/>
        <w:keepLines w:val="0"/>
        <w:pageBreakBefore w:val="0"/>
        <w:widowControl/>
        <w:kinsoku/>
        <w:wordWrap/>
        <w:overflowPunct/>
        <w:topLinePunct w:val="0"/>
        <w:autoSpaceDE/>
        <w:autoSpaceDN/>
        <w:bidi w:val="0"/>
        <w:adjustRightInd w:val="0"/>
        <w:snapToGrid w:val="0"/>
        <w:spacing w:line="560" w:lineRule="exact"/>
        <w:ind w:left="0" w:firstLine="640" w:leftChars="0" w:firstLineChars="200"/>
        <w:textAlignment w:val="auto"/>
        <w:rPr>
          <w:rFonts w:ascii="Times New Roman" w:eastAsia="楷体_GB2312" w:hAnsi="Times New Roman" w:cs="Times New Roman" w:hint="default"/>
          <w:kern w:val="0"/>
          <w:sz w:val="32"/>
          <w:szCs w:val="32"/>
          <w:lang w:val="en-US" w:eastAsia="zh-CN"/>
        </w:rPr>
      </w:pPr>
      <w:r>
        <w:rPr>
          <w:rFonts w:ascii="Times New Roman" w:eastAsia="楷体_GB2312" w:hAnsi="Times New Roman" w:cs="Times New Roman" w:hint="default"/>
          <w:kern w:val="0"/>
          <w:sz w:val="32"/>
          <w:szCs w:val="32"/>
          <w:lang w:val="en-US" w:eastAsia="zh-CN"/>
        </w:rPr>
        <w:t>（五）经济社会事业发展事项</w:t>
      </w:r>
    </w:p>
    <w:p w14:paraId="1B4C125A">
      <w:pPr>
        <w:pStyle w:val="BodyText"/>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kern w:val="0"/>
          <w:sz w:val="32"/>
          <w:szCs w:val="32"/>
          <w:lang w:val="en-US" w:eastAsia="zh-CN" w:bidi="ar-SA"/>
        </w:rPr>
      </w:pPr>
      <w:r>
        <w:rPr>
          <w:rFonts w:ascii="Times New Roman" w:eastAsia="仿宋_GB2312" w:hAnsi="Times New Roman" w:cs="Times New Roman" w:hint="default"/>
          <w:kern w:val="0"/>
          <w:sz w:val="32"/>
          <w:szCs w:val="32"/>
          <w:lang w:val="en-US" w:eastAsia="zh-CN" w:bidi="ar-SA"/>
        </w:rPr>
        <w:t>昆明市五华区发展和改革局2025年无经济社会事业发展区对下转移支付事项。</w:t>
      </w:r>
    </w:p>
    <w:p w14:paraId="615FED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六、政府采购预算情况</w:t>
      </w:r>
    </w:p>
    <w:p w14:paraId="25A36F6F">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根据《中华人民共和国政府采购法》的有关规定，编制了政府采购预算，共涉及采购项目</w:t>
      </w:r>
      <w:r>
        <w:rPr>
          <w:rFonts w:ascii="Times New Roman" w:eastAsia="仿宋_GB2312" w:hAnsi="Times New Roman" w:cs="Times New Roman" w:hint="default"/>
          <w:kern w:val="0"/>
          <w:sz w:val="32"/>
          <w:szCs w:val="32"/>
          <w:lang w:val="en-US" w:eastAsia="zh-CN"/>
        </w:rPr>
        <w:t>3</w:t>
      </w:r>
      <w:r>
        <w:rPr>
          <w:rFonts w:ascii="Times New Roman" w:eastAsia="仿宋_GB2312" w:hAnsi="Times New Roman" w:cs="Times New Roman" w:hint="default"/>
          <w:kern w:val="0"/>
          <w:sz w:val="32"/>
          <w:szCs w:val="32"/>
        </w:rPr>
        <w:t>个，政府采购预算总额65,976.00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，其中：政府采购货物预算3,900.00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、政府采购服务预算62,076.00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、政府采购工程预算</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w:t>
      </w:r>
    </w:p>
    <w:p w14:paraId="7347A9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七、部门“三公”经费增减变化情况及原因说明</w:t>
      </w:r>
    </w:p>
    <w:p w14:paraId="0A2B1C29">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昆明市五华区发展和改革局</w:t>
      </w:r>
      <w:r>
        <w:rPr>
          <w:rFonts w:ascii="Times New Roman" w:eastAsia="仿宋_GB2312" w:hAnsi="Times New Roman" w:cs="Times New Roman" w:hint="default"/>
          <w:kern w:val="0"/>
          <w:sz w:val="32"/>
          <w:szCs w:val="32"/>
          <w:lang w:val="en-US" w:eastAsia="zh-CN"/>
        </w:rPr>
        <w:t>2025</w:t>
      </w:r>
      <w:r>
        <w:rPr>
          <w:rFonts w:ascii="Times New Roman" w:eastAsia="仿宋_GB2312" w:hAnsi="Times New Roman" w:cs="Times New Roman" w:hint="default"/>
          <w:kern w:val="0"/>
          <w:sz w:val="32"/>
          <w:szCs w:val="32"/>
        </w:rPr>
        <w:t>年一般公共预算财政拨款“三公”经费预算合计37,176.00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，较上年减少</w:t>
      </w:r>
      <w:r>
        <w:rPr>
          <w:rFonts w:ascii="Times New Roman" w:eastAsia="仿宋_GB2312" w:hAnsi="Times New Roman" w:cs="Times New Roman" w:hint="default"/>
          <w:kern w:val="0"/>
          <w:sz w:val="32"/>
          <w:szCs w:val="32"/>
          <w:lang w:val="en-US" w:eastAsia="zh-CN"/>
        </w:rPr>
        <w:t>2.00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，下降</w:t>
      </w:r>
      <w:r>
        <w:rPr>
          <w:rFonts w:ascii="Times New Roman" w:eastAsia="仿宋_GB2312" w:hAnsi="Times New Roman" w:cs="Times New Roman" w:hint="default"/>
          <w:kern w:val="0"/>
          <w:sz w:val="32"/>
          <w:szCs w:val="32"/>
          <w:lang w:val="en-US" w:eastAsia="zh-CN"/>
        </w:rPr>
        <w:t>0.01</w:t>
      </w:r>
      <w:r>
        <w:rPr>
          <w:rFonts w:ascii="Times New Roman" w:eastAsia="仿宋_GB2312" w:hAnsi="Times New Roman" w:cs="Times New Roman" w:hint="default"/>
          <w:kern w:val="0"/>
          <w:sz w:val="32"/>
          <w:szCs w:val="32"/>
        </w:rPr>
        <w:t>%，具体变动情况如下：</w:t>
      </w:r>
      <w:r>
        <w:rPr>
          <w:rFonts w:ascii="Times New Roman" w:eastAsia="仿宋_GB2312" w:hAnsi="Times New Roman" w:cs="Times New Roman" w:hint="default"/>
          <w:kern w:val="0"/>
          <w:sz w:val="32"/>
          <w:szCs w:val="32"/>
          <w:lang w:val="en-US" w:eastAsia="zh-CN"/>
        </w:rPr>
        <w:t>2025年公务用车运行费定额标准降低了2.00元。</w:t>
      </w:r>
    </w:p>
    <w:p w14:paraId="6BBB6A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（一）因公出国（境）费</w:t>
      </w:r>
    </w:p>
    <w:p w14:paraId="3B470BDF">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昆明市五华区发展和改革局</w:t>
      </w:r>
      <w:r>
        <w:rPr>
          <w:rFonts w:ascii="Times New Roman" w:eastAsia="仿宋_GB2312" w:hAnsi="Times New Roman" w:cs="Times New Roman" w:hint="default"/>
          <w:kern w:val="0"/>
          <w:sz w:val="32"/>
          <w:szCs w:val="32"/>
          <w:lang w:val="en-US" w:eastAsia="zh-CN"/>
        </w:rPr>
        <w:t>2025</w:t>
      </w:r>
      <w:r>
        <w:rPr>
          <w:rFonts w:ascii="Times New Roman" w:eastAsia="仿宋_GB2312" w:hAnsi="Times New Roman" w:cs="Times New Roman" w:hint="default"/>
          <w:kern w:val="0"/>
          <w:sz w:val="32"/>
          <w:szCs w:val="32"/>
        </w:rPr>
        <w:t>年因公出国（境）费预算为</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，较上年增加</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，增长</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%，共计安排因公出国（境）团组</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个，因公出国（境）</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人次。</w:t>
      </w:r>
    </w:p>
    <w:p w14:paraId="00EB49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eastAsia="楷体_GB2312" w:hAnsi="Times New Roman" w:cs="Times New Roman" w:hint="default"/>
          <w:kern w:val="0"/>
          <w:sz w:val="32"/>
          <w:szCs w:val="32"/>
        </w:rPr>
      </w:pPr>
      <w:r>
        <w:rPr>
          <w:rFonts w:ascii="Times New Roman" w:eastAsia="仿宋_GB2312" w:hAnsi="Times New Roman" w:cs="Times New Roman" w:hint="default"/>
          <w:kern w:val="0"/>
          <w:sz w:val="32"/>
          <w:szCs w:val="32"/>
          <w:lang w:val="en-US" w:eastAsia="zh-CN" w:bidi="ar-SA"/>
        </w:rPr>
        <w:t>昆明市五华区发展和改革局2025年因公出国（境）费与上年相比无变化。主要原因是没有安排因公出国（境）人员，无出此项支出</w:t>
      </w:r>
      <w:r>
        <w:rPr>
          <w:rFonts w:eastAsia="仿宋_GB2312" w:cs="Times New Roman" w:hint="eastAsia"/>
          <w:kern w:val="0"/>
          <w:sz w:val="32"/>
          <w:szCs w:val="32"/>
          <w:lang w:val="en-US" w:eastAsia="zh-CN" w:bidi="ar-SA"/>
        </w:rPr>
        <w:t>。</w:t>
      </w:r>
    </w:p>
    <w:p w14:paraId="13B388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（二）公务接待费</w:t>
      </w:r>
    </w:p>
    <w:p w14:paraId="08FA5486">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昆明市五华区发展和改革局</w:t>
      </w:r>
      <w:r>
        <w:rPr>
          <w:rFonts w:ascii="Times New Roman" w:eastAsia="仿宋_GB2312" w:hAnsi="Times New Roman" w:cs="Times New Roman" w:hint="default"/>
          <w:kern w:val="0"/>
          <w:sz w:val="32"/>
          <w:szCs w:val="32"/>
          <w:lang w:val="en-US" w:eastAsia="zh-CN"/>
        </w:rPr>
        <w:t>2025</w:t>
      </w:r>
      <w:r>
        <w:rPr>
          <w:rFonts w:ascii="Times New Roman" w:eastAsia="仿宋_GB2312" w:hAnsi="Times New Roman" w:cs="Times New Roman" w:hint="default"/>
          <w:kern w:val="0"/>
          <w:sz w:val="32"/>
          <w:szCs w:val="32"/>
        </w:rPr>
        <w:t>年公务接待费预算为</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，较上年增加</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，增长</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%，国内公务接待批次为</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次，共计接待</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人次。</w:t>
      </w:r>
    </w:p>
    <w:p w14:paraId="7E37ABC4">
      <w:pPr>
        <w:pStyle w:val="BodyText"/>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hint="default"/>
        </w:rPr>
      </w:pPr>
      <w:r>
        <w:rPr>
          <w:rFonts w:ascii="Times New Roman" w:eastAsia="仿宋_GB2312" w:hAnsi="Times New Roman" w:cs="Times New Roman" w:hint="default"/>
          <w:kern w:val="0"/>
          <w:sz w:val="32"/>
          <w:szCs w:val="32"/>
          <w:lang w:val="en-US" w:eastAsia="zh-CN"/>
        </w:rPr>
        <w:t>昆明市五华区发展和改革局2025年公务接待费与上年相比无变化。主要原因是没有安排公务接待，无此项支出。</w:t>
      </w:r>
    </w:p>
    <w:p w14:paraId="4F5BDB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（三）公务用车购置及运行维护费</w:t>
      </w:r>
    </w:p>
    <w:p w14:paraId="2EEBCA30">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昆明市五华区发展和改革局</w:t>
      </w:r>
      <w:r>
        <w:rPr>
          <w:rFonts w:ascii="Times New Roman" w:eastAsia="仿宋_GB2312" w:hAnsi="Times New Roman" w:cs="Times New Roman" w:hint="default"/>
          <w:kern w:val="0"/>
          <w:sz w:val="32"/>
          <w:szCs w:val="32"/>
          <w:lang w:val="en-US" w:eastAsia="zh-CN"/>
        </w:rPr>
        <w:t>2025</w:t>
      </w:r>
      <w:r>
        <w:rPr>
          <w:rFonts w:ascii="Times New Roman" w:eastAsia="仿宋_GB2312" w:hAnsi="Times New Roman" w:cs="Times New Roman" w:hint="default"/>
          <w:kern w:val="0"/>
          <w:sz w:val="32"/>
          <w:szCs w:val="32"/>
        </w:rPr>
        <w:t>年公务用车购置及运行维护费为37,176.00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，较上年减少</w:t>
      </w:r>
      <w:r>
        <w:rPr>
          <w:rFonts w:ascii="Times New Roman" w:eastAsia="仿宋_GB2312" w:hAnsi="Times New Roman" w:cs="Times New Roman" w:hint="default"/>
          <w:kern w:val="0"/>
          <w:sz w:val="32"/>
          <w:szCs w:val="32"/>
          <w:lang w:val="en-US" w:eastAsia="zh-CN"/>
        </w:rPr>
        <w:t>2.00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，下降</w:t>
      </w:r>
      <w:r>
        <w:rPr>
          <w:rFonts w:ascii="Times New Roman" w:eastAsia="仿宋_GB2312" w:hAnsi="Times New Roman" w:cs="Times New Roman" w:hint="default"/>
          <w:kern w:val="0"/>
          <w:sz w:val="32"/>
          <w:szCs w:val="32"/>
          <w:lang w:val="en-US" w:eastAsia="zh-CN"/>
        </w:rPr>
        <w:t>0.01</w:t>
      </w:r>
      <w:r>
        <w:rPr>
          <w:rFonts w:ascii="Times New Roman" w:eastAsia="仿宋_GB2312" w:hAnsi="Times New Roman" w:cs="Times New Roman" w:hint="default"/>
          <w:kern w:val="0"/>
          <w:sz w:val="32"/>
          <w:szCs w:val="32"/>
        </w:rPr>
        <w:t>%。其中：公务用车购置费</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，较上年增加</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，增长</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%；公务用车运行维护费37,176.00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，较上年减少</w:t>
      </w:r>
      <w:r>
        <w:rPr>
          <w:rFonts w:ascii="Times New Roman" w:eastAsia="仿宋_GB2312" w:hAnsi="Times New Roman" w:cs="Times New Roman" w:hint="default"/>
          <w:kern w:val="0"/>
          <w:sz w:val="32"/>
          <w:szCs w:val="32"/>
          <w:lang w:val="en-US" w:eastAsia="zh-CN"/>
        </w:rPr>
        <w:t>2.00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，下降</w:t>
      </w:r>
      <w:r>
        <w:rPr>
          <w:rFonts w:ascii="Times New Roman" w:eastAsia="仿宋_GB2312" w:hAnsi="Times New Roman" w:cs="Times New Roman" w:hint="default"/>
          <w:kern w:val="0"/>
          <w:sz w:val="32"/>
          <w:szCs w:val="32"/>
          <w:lang w:val="en-US" w:eastAsia="zh-CN"/>
        </w:rPr>
        <w:t>0.01</w:t>
      </w:r>
      <w:r>
        <w:rPr>
          <w:rFonts w:ascii="Times New Roman" w:eastAsia="仿宋_GB2312" w:hAnsi="Times New Roman" w:cs="Times New Roman" w:hint="default"/>
          <w:kern w:val="0"/>
          <w:sz w:val="32"/>
          <w:szCs w:val="32"/>
        </w:rPr>
        <w:t>%。共计购置公务用车</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辆，年末公务用车保有量为</w:t>
      </w:r>
      <w:r>
        <w:rPr>
          <w:rFonts w:ascii="Times New Roman" w:eastAsia="仿宋_GB2312" w:hAnsi="Times New Roman" w:cs="Times New Roman" w:hint="default"/>
          <w:kern w:val="0"/>
          <w:sz w:val="32"/>
          <w:szCs w:val="32"/>
          <w:lang w:val="en-US" w:eastAsia="zh-CN"/>
        </w:rPr>
        <w:t>2</w:t>
      </w:r>
      <w:r>
        <w:rPr>
          <w:rFonts w:ascii="Times New Roman" w:eastAsia="仿宋_GB2312" w:hAnsi="Times New Roman" w:cs="Times New Roman" w:hint="default"/>
          <w:kern w:val="0"/>
          <w:sz w:val="32"/>
          <w:szCs w:val="32"/>
        </w:rPr>
        <w:t>辆。</w:t>
      </w:r>
    </w:p>
    <w:p w14:paraId="62A5930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楷体" w:hAnsi="Times New Roman" w:cs="Times New Roman" w:hint="default"/>
          <w:kern w:val="0"/>
          <w:sz w:val="32"/>
          <w:szCs w:val="32"/>
        </w:rPr>
      </w:pPr>
      <w:r>
        <w:rPr>
          <w:rFonts w:ascii="Times New Roman" w:eastAsia="仿宋_GB2312" w:hAnsi="Times New Roman" w:cs="Times New Roman" w:hint="default"/>
          <w:kern w:val="0"/>
          <w:sz w:val="32"/>
          <w:szCs w:val="32"/>
        </w:rPr>
        <w:t>减少的原因是</w:t>
      </w:r>
      <w:r>
        <w:rPr>
          <w:rFonts w:ascii="Times New Roman" w:eastAsia="仿宋_GB2312" w:hAnsi="Times New Roman" w:cs="Times New Roman" w:hint="default"/>
          <w:kern w:val="0"/>
          <w:sz w:val="32"/>
          <w:szCs w:val="32"/>
          <w:lang w:eastAsia="zh-CN"/>
        </w:rPr>
        <w:t>：2025年公务用车运行费定额标准降低了</w:t>
      </w:r>
      <w:r>
        <w:rPr>
          <w:rFonts w:ascii="Times New Roman" w:eastAsia="仿宋_GB2312" w:hAnsi="Times New Roman" w:cs="Times New Roman" w:hint="default"/>
          <w:kern w:val="0"/>
          <w:sz w:val="32"/>
          <w:szCs w:val="32"/>
          <w:lang w:val="en-US" w:eastAsia="zh-CN"/>
        </w:rPr>
        <w:t>2.00</w:t>
      </w:r>
      <w:r>
        <w:rPr>
          <w:rFonts w:ascii="Times New Roman" w:eastAsia="仿宋_GB2312" w:hAnsi="Times New Roman" w:cs="Times New Roman" w:hint="default"/>
          <w:kern w:val="0"/>
          <w:sz w:val="32"/>
          <w:szCs w:val="32"/>
          <w:lang w:eastAsia="zh-CN"/>
        </w:rPr>
        <w:t>元</w:t>
      </w:r>
      <w:r>
        <w:rPr>
          <w:rFonts w:ascii="Times New Roman" w:eastAsia="楷体" w:hAnsi="Times New Roman" w:cs="Times New Roman" w:hint="default"/>
          <w:kern w:val="0"/>
          <w:sz w:val="32"/>
          <w:szCs w:val="32"/>
        </w:rPr>
        <w:t>。</w:t>
      </w:r>
    </w:p>
    <w:p w14:paraId="1CF7EE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八、重点项目预算绩效目标情况</w:t>
      </w:r>
    </w:p>
    <w:p w14:paraId="33938185">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kern w:val="0"/>
          <w:sz w:val="32"/>
          <w:szCs w:val="32"/>
          <w:lang w:val="en-US" w:eastAsia="zh-CN"/>
        </w:rPr>
      </w:pPr>
      <w:r>
        <w:rPr>
          <w:rFonts w:ascii="Times New Roman" w:eastAsia="楷体_GB2312" w:hAnsi="Times New Roman" w:cs="Times New Roman" w:hint="default"/>
          <w:kern w:val="0"/>
          <w:sz w:val="32"/>
          <w:szCs w:val="32"/>
          <w:lang w:val="en-US" w:eastAsia="zh-CN"/>
        </w:rPr>
        <w:t>（一）五华区“十五五”规划专项资金</w:t>
      </w:r>
    </w:p>
    <w:p w14:paraId="417D6684">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编制“十五五”规划《纲要》1项；编制“十五五”专项规划2个；编制“十五五”前期课题研究7个。</w:t>
      </w:r>
    </w:p>
    <w:p w14:paraId="4D52E113">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kern w:val="0"/>
          <w:sz w:val="32"/>
          <w:szCs w:val="32"/>
          <w:lang w:val="en-US" w:eastAsia="zh-CN"/>
        </w:rPr>
      </w:pPr>
      <w:r>
        <w:rPr>
          <w:rFonts w:eastAsia="楷体_GB2312" w:cs="Times New Roman" w:hint="eastAsia"/>
          <w:kern w:val="0"/>
          <w:sz w:val="32"/>
          <w:szCs w:val="32"/>
          <w:lang w:val="en-US" w:eastAsia="zh-CN"/>
        </w:rPr>
        <w:t>（二）</w:t>
      </w:r>
      <w:r>
        <w:rPr>
          <w:rFonts w:ascii="Times New Roman" w:eastAsia="楷体_GB2312" w:hAnsi="Times New Roman" w:cs="Times New Roman" w:hint="default"/>
          <w:kern w:val="0"/>
          <w:sz w:val="32"/>
          <w:szCs w:val="32"/>
          <w:lang w:val="en-US" w:eastAsia="zh-CN"/>
        </w:rPr>
        <w:t>应急物资及粮食储备管理经费</w:t>
      </w:r>
    </w:p>
    <w:p w14:paraId="41C0445C">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对辖区内的29个粮食应急供应网点，按每个网点每年600元的标准发放补助资金；支付应急物资委托代储费用；根据昆明市五华区应急管理局，结合应急物资储备情况，补充采购应急储备物资。</w:t>
      </w:r>
    </w:p>
    <w:p w14:paraId="587F51DD">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kern w:val="0"/>
          <w:sz w:val="32"/>
          <w:szCs w:val="32"/>
          <w:lang w:val="en-US" w:eastAsia="zh-CN"/>
        </w:rPr>
      </w:pPr>
      <w:r>
        <w:rPr>
          <w:rFonts w:ascii="Times New Roman" w:eastAsia="楷体_GB2312" w:hAnsi="Times New Roman" w:cs="Times New Roman" w:hint="eastAsia"/>
          <w:kern w:val="0"/>
          <w:sz w:val="32"/>
          <w:szCs w:val="32"/>
          <w:lang w:val="en-US" w:eastAsia="zh-CN"/>
        </w:rPr>
        <w:t>（三）</w:t>
      </w:r>
      <w:r>
        <w:rPr>
          <w:rFonts w:ascii="Times New Roman" w:eastAsia="楷体_GB2312" w:hAnsi="Times New Roman" w:cs="Times New Roman" w:hint="default"/>
          <w:kern w:val="0"/>
          <w:sz w:val="32"/>
          <w:szCs w:val="32"/>
          <w:lang w:val="en-US" w:eastAsia="zh-CN"/>
        </w:rPr>
        <w:t>储备粮油补贴专项资金</w:t>
      </w:r>
    </w:p>
    <w:p w14:paraId="2EC8A803">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完成2025年储备粮储备任务：地方储备原粮规模数23514吨，成品粮储备规模数3540吨，油脂储备规模数500吨，以确保辖区内储备粮(油)常储常新、推陈储新。</w:t>
      </w:r>
    </w:p>
    <w:p w14:paraId="34B70851">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kern w:val="0"/>
          <w:sz w:val="32"/>
          <w:szCs w:val="32"/>
          <w:lang w:val="en-US" w:eastAsia="zh-CN"/>
        </w:rPr>
      </w:pPr>
      <w:r>
        <w:rPr>
          <w:rFonts w:eastAsia="楷体_GB2312" w:cs="Times New Roman" w:hint="eastAsia"/>
          <w:kern w:val="0"/>
          <w:sz w:val="32"/>
          <w:szCs w:val="32"/>
          <w:lang w:val="en-US" w:eastAsia="zh-CN"/>
        </w:rPr>
        <w:t>（四）</w:t>
      </w:r>
      <w:r>
        <w:rPr>
          <w:rFonts w:ascii="Times New Roman" w:eastAsia="楷体_GB2312" w:hAnsi="Times New Roman" w:cs="Times New Roman" w:hint="default"/>
          <w:kern w:val="0"/>
          <w:sz w:val="32"/>
          <w:szCs w:val="32"/>
          <w:lang w:val="en-US" w:eastAsia="zh-CN"/>
        </w:rPr>
        <w:t>发展改革工作专项资金</w:t>
      </w:r>
    </w:p>
    <w:p w14:paraId="5794F34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全年组织不少于10次经济运行分析及指标调度会议；委托第三方机构印制稳增长政策汇编书2000册；委托第三方机构开展《五华区城乡绿化美化十年规划》事后评估1项；开展五华区社会信用体系建设工作1项；开展人民防空袭方案修订；支付人防警报器维护管理费用；完成支付2024-2025年昆明市人防办工程建设管理平台系统运维费用；参加2025年度全市跨区域通信综合演练；组织新开工项目调度暨开工推进会2次；开展输油管道、充电基础设施、光伏发电等项目安全生产检查1项；聘请常年法律顾问。</w:t>
      </w:r>
    </w:p>
    <w:p w14:paraId="56FBD211">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kern w:val="0"/>
          <w:sz w:val="32"/>
          <w:szCs w:val="32"/>
          <w:lang w:val="en-US" w:eastAsia="zh-CN"/>
        </w:rPr>
      </w:pPr>
      <w:r>
        <w:rPr>
          <w:rFonts w:eastAsia="楷体_GB2312" w:cs="Times New Roman" w:hint="eastAsia"/>
          <w:kern w:val="0"/>
          <w:sz w:val="32"/>
          <w:szCs w:val="32"/>
          <w:lang w:val="en-US" w:eastAsia="zh-CN"/>
        </w:rPr>
        <w:t>（五）</w:t>
      </w:r>
      <w:r>
        <w:rPr>
          <w:rFonts w:ascii="Times New Roman" w:eastAsia="楷体_GB2312" w:hAnsi="Times New Roman" w:cs="Times New Roman" w:hint="default"/>
          <w:kern w:val="0"/>
          <w:sz w:val="32"/>
          <w:szCs w:val="32"/>
          <w:lang w:val="en-US" w:eastAsia="zh-CN"/>
        </w:rPr>
        <w:t>价格认定工作经费</w:t>
      </w:r>
    </w:p>
    <w:p w14:paraId="7D7CB68F">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委托第三方机构协助开展价格监测服务1项；根据实际聘请专家，协助疑难案件价格认定；委托第三方机构开展价格认定案卷档案整理服务1项；委托第三方机构开展五华区农村公益性安葬（放）设施成本审核服务1项；委托第三方机构协助开展绩效管理评价1项。</w:t>
      </w:r>
    </w:p>
    <w:p w14:paraId="2FEB3720">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kern w:val="0"/>
          <w:sz w:val="32"/>
          <w:szCs w:val="32"/>
          <w:lang w:val="en-US" w:eastAsia="zh-CN"/>
        </w:rPr>
      </w:pPr>
      <w:r>
        <w:rPr>
          <w:rFonts w:eastAsia="楷体_GB2312" w:cs="Times New Roman" w:hint="eastAsia"/>
          <w:kern w:val="0"/>
          <w:sz w:val="32"/>
          <w:szCs w:val="32"/>
          <w:lang w:val="en-US" w:eastAsia="zh-CN"/>
        </w:rPr>
        <w:t>（六）</w:t>
      </w:r>
      <w:r>
        <w:rPr>
          <w:rFonts w:ascii="Times New Roman" w:eastAsia="楷体_GB2312" w:hAnsi="Times New Roman" w:cs="Times New Roman" w:hint="default"/>
          <w:kern w:val="0"/>
          <w:sz w:val="32"/>
          <w:szCs w:val="32"/>
          <w:lang w:val="en-US" w:eastAsia="zh-CN"/>
        </w:rPr>
        <w:t>数据管理工作专项资金</w:t>
      </w:r>
    </w:p>
    <w:p w14:paraId="74AEA07D">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楷体"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购买电子政务网等维修维护服务7项；委托第三方机构提供五华区无线政务信息交换平台推广云资源租赁服务1项；购买2025年区级短信群发业务服务1项；购买五华区政府网站无障碍及适老化改造服务1项。</w:t>
      </w:r>
    </w:p>
    <w:p w14:paraId="473FB3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eastAsia="黑体" w:hAnsi="Times New Roman" w:cs="Times New Roman" w:hint="default"/>
          <w:kern w:val="0"/>
          <w:sz w:val="32"/>
          <w:szCs w:val="32"/>
        </w:rPr>
      </w:pPr>
      <w:r>
        <w:rPr>
          <w:rFonts w:ascii="Times New Roman" w:eastAsia="黑体" w:hAnsi="Times New Roman" w:cs="Times New Roman" w:hint="default"/>
          <w:kern w:val="0"/>
          <w:sz w:val="32"/>
          <w:szCs w:val="32"/>
        </w:rPr>
        <w:t>九、其他公开信息</w:t>
      </w:r>
    </w:p>
    <w:p w14:paraId="7C25F6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（一）专业名词解释</w:t>
      </w:r>
    </w:p>
    <w:p w14:paraId="0A090EE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1.一般公共预算收入：政府凭借国家政治权力，以社会管理者身份筹集以税收为主体的财政收入，主要用于保障和改善民生、维持国家行政职能正常运转、保障国家安全等方面。</w:t>
      </w:r>
    </w:p>
    <w:p w14:paraId="12F1C6CF">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2.一般公共预算支出：通过一般公共预算收入统筹安排的支出。其功能分类范围主要包括：一般公共服务、公共安全、教育、科学技术、文化体育与传媒、社会保障和就业、医疗卫生、节能环保、城乡社区事务、农林水事务、资源勘探信息等支出、住房保障支出等。</w:t>
      </w:r>
    </w:p>
    <w:p w14:paraId="04C14D2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3.基本支出预算:是部门为保障其机构正常运转、行使单位职能、完成日常工作任务而编制的年度基本支出计划，内容包括人员经费支出和日常公用经费支出两部分。</w:t>
      </w:r>
    </w:p>
    <w:p w14:paraId="79271F9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val="en-US" w:eastAsia="zh-CN"/>
        </w:rPr>
        <w:t>4.项目支出预算：是部门为完成其特定的行政工作任务或事业发展目标，在基本支出预算之外编制的年度项目支出计划。</w:t>
      </w:r>
    </w:p>
    <w:p w14:paraId="66018D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（二）机关运行经费安排变化情况及原因说明</w:t>
      </w:r>
    </w:p>
    <w:p w14:paraId="77584938">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eastAsia="楷体"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昆明市五华区发展和改革局202</w:t>
      </w:r>
      <w:r>
        <w:rPr>
          <w:rFonts w:eastAsia="仿宋_GB2312" w:cs="Times New Roman" w:hint="eastAsia"/>
          <w:kern w:val="0"/>
          <w:sz w:val="32"/>
          <w:szCs w:val="32"/>
          <w:lang w:val="en-US" w:eastAsia="zh-CN"/>
        </w:rPr>
        <w:t>5</w:t>
      </w:r>
      <w:r>
        <w:rPr>
          <w:rFonts w:ascii="Times New Roman" w:eastAsia="仿宋_GB2312" w:hAnsi="Times New Roman" w:cs="Times New Roman" w:hint="default"/>
          <w:kern w:val="0"/>
          <w:sz w:val="32"/>
          <w:szCs w:val="32"/>
          <w:lang w:val="en-US" w:eastAsia="zh-CN"/>
        </w:rPr>
        <w:t>年机关运行经费安排573,099.00元，与上年对比增加34,227.00元</w:t>
      </w:r>
      <w:r>
        <w:rPr>
          <w:rFonts w:eastAsia="仿宋_GB2312" w:cs="Times New Roman" w:hint="eastAsia"/>
          <w:kern w:val="0"/>
          <w:sz w:val="32"/>
          <w:szCs w:val="32"/>
          <w:lang w:val="en-US" w:eastAsia="zh-CN"/>
        </w:rPr>
        <w:t>，增长6.3</w:t>
      </w:r>
      <w:r>
        <w:rPr>
          <w:rFonts w:eastAsia="仿宋_GB2312" w:cs="Times New Roman" w:hint="eastAsia"/>
          <w:kern w:val="0"/>
          <w:sz w:val="32"/>
          <w:szCs w:val="32"/>
          <w:highlight w:val="none"/>
          <w:lang w:val="en-US" w:eastAsia="zh-CN"/>
        </w:rPr>
        <w:t>5%</w:t>
      </w:r>
      <w:r>
        <w:rPr>
          <w:rFonts w:ascii="Times New Roman" w:eastAsia="仿宋_GB2312" w:hAnsi="Times New Roman" w:cs="Times New Roman" w:hint="default"/>
          <w:kern w:val="0"/>
          <w:sz w:val="32"/>
          <w:szCs w:val="32"/>
          <w:highlight w:val="none"/>
          <w:lang w:val="en-US" w:eastAsia="zh-CN"/>
        </w:rPr>
        <w:t>。</w:t>
      </w:r>
      <w:r>
        <w:rPr>
          <w:rFonts w:ascii="Times New Roman" w:eastAsia="仿宋_GB2312" w:hAnsi="Times New Roman" w:cs="Times New Roman" w:hint="default"/>
          <w:kern w:val="0"/>
          <w:sz w:val="32"/>
          <w:szCs w:val="32"/>
          <w:lang w:val="en-US" w:eastAsia="zh-CN"/>
        </w:rPr>
        <w:t>主要原因分析：因机构增设及职能增加，为满足履职需要，保障行政单位运行用于购买货物和服务的各项资金相应增加。</w:t>
      </w:r>
    </w:p>
    <w:p w14:paraId="57E38F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eastAsia="楷体_GB2312" w:hAnsi="Times New Roman" w:cs="Times New Roman" w:hint="default"/>
          <w:kern w:val="0"/>
          <w:sz w:val="32"/>
          <w:szCs w:val="32"/>
        </w:rPr>
      </w:pPr>
      <w:r>
        <w:rPr>
          <w:rFonts w:ascii="Times New Roman" w:eastAsia="楷体_GB2312" w:hAnsi="Times New Roman" w:cs="Times New Roman" w:hint="default"/>
          <w:kern w:val="0"/>
          <w:sz w:val="32"/>
          <w:szCs w:val="32"/>
        </w:rPr>
        <w:t>（三）国有资产占</w:t>
      </w:r>
      <w:r>
        <w:rPr>
          <w:rFonts w:ascii="Times New Roman" w:eastAsia="楷体_GB2312" w:hAnsi="Times New Roman" w:cs="Times New Roman" w:hint="default"/>
          <w:kern w:val="0"/>
          <w:sz w:val="32"/>
          <w:szCs w:val="32"/>
          <w:lang w:eastAsia="zh-CN"/>
        </w:rPr>
        <w:t>有使用</w:t>
      </w:r>
      <w:r>
        <w:rPr>
          <w:rFonts w:ascii="Times New Roman" w:eastAsia="楷体_GB2312" w:hAnsi="Times New Roman" w:cs="Times New Roman" w:hint="default"/>
          <w:kern w:val="0"/>
          <w:sz w:val="32"/>
          <w:szCs w:val="32"/>
        </w:rPr>
        <w:t>情况</w:t>
      </w:r>
    </w:p>
    <w:p w14:paraId="042AE9CB">
      <w:pPr>
        <w:keepNext w:val="0"/>
        <w:keepLines w:val="0"/>
        <w:pageBreakBefore w:val="0"/>
        <w:widowControl w:val="0"/>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2"/>
          <w:szCs w:val="32"/>
        </w:rPr>
        <w:t>截至202</w:t>
      </w:r>
      <w:r>
        <w:rPr>
          <w:rFonts w:ascii="Times New Roman" w:eastAsia="仿宋_GB2312" w:hAnsi="Times New Roman" w:cs="Times New Roman" w:hint="default"/>
          <w:kern w:val="0"/>
          <w:sz w:val="32"/>
          <w:szCs w:val="32"/>
          <w:lang w:val="en-US" w:eastAsia="zh-CN"/>
        </w:rPr>
        <w:t>4</w:t>
      </w:r>
      <w:r>
        <w:rPr>
          <w:rFonts w:ascii="Times New Roman" w:eastAsia="仿宋_GB2312" w:hAnsi="Times New Roman" w:cs="Times New Roman" w:hint="default"/>
          <w:kern w:val="0"/>
          <w:sz w:val="32"/>
          <w:szCs w:val="32"/>
        </w:rPr>
        <w:t>年12月31日，</w:t>
      </w:r>
      <w:r>
        <w:rPr>
          <w:rFonts w:ascii="Times New Roman" w:eastAsia="仿宋_GB2312" w:hAnsi="Times New Roman" w:cs="Times New Roman" w:hint="default"/>
          <w:kern w:val="0"/>
          <w:sz w:val="32"/>
          <w:szCs w:val="32"/>
          <w:lang w:val="en-US" w:eastAsia="zh-CN"/>
        </w:rPr>
        <w:t>昆明市五华区发展和改革局</w:t>
      </w:r>
      <w:r>
        <w:rPr>
          <w:rFonts w:ascii="Times New Roman" w:eastAsia="仿宋_GB2312" w:hAnsi="Times New Roman" w:cs="Times New Roman" w:hint="default"/>
          <w:kern w:val="0"/>
          <w:sz w:val="32"/>
          <w:szCs w:val="32"/>
        </w:rPr>
        <w:t>资产总额1,070,704.88</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，其中，流动资产839,872.36</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，固定资产230,832.52</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，对外投资及有价证券</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，在建工程</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，无形资产</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，其他资产</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。与上年相比，本年资产总</w:t>
      </w:r>
      <w:bookmarkStart w:id="0" w:name="_GoBack"/>
      <w:bookmarkEnd w:id="0"/>
      <w:r>
        <w:rPr>
          <w:rFonts w:ascii="Times New Roman" w:eastAsia="仿宋_GB2312" w:hAnsi="Times New Roman" w:cs="Times New Roman" w:hint="default"/>
          <w:kern w:val="0"/>
          <w:sz w:val="32"/>
          <w:szCs w:val="32"/>
        </w:rPr>
        <w:t>额增加9,015.26</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，其中固定资产</w:t>
      </w:r>
      <w:r>
        <w:rPr>
          <w:rFonts w:eastAsia="仿宋_GB2312" w:cs="Times New Roman" w:hint="eastAsia"/>
          <w:kern w:val="0"/>
          <w:sz w:val="32"/>
          <w:szCs w:val="32"/>
          <w:lang w:val="en-US" w:eastAsia="zh-CN"/>
        </w:rPr>
        <w:t>减少</w:t>
      </w:r>
      <w:r>
        <w:rPr>
          <w:rFonts w:ascii="Times New Roman" w:eastAsia="仿宋_GB2312" w:hAnsi="Times New Roman" w:cs="Times New Roman" w:hint="default"/>
          <w:kern w:val="0"/>
          <w:sz w:val="32"/>
          <w:szCs w:val="32"/>
        </w:rPr>
        <w:t>29,204.72</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。处置房屋建筑物</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平方米，账面原值</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；处置车辆</w:t>
      </w:r>
      <w:r>
        <w:rPr>
          <w:rFonts w:ascii="Times New Roman" w:eastAsia="仿宋_GB2312" w:hAnsi="Times New Roman" w:cs="Times New Roman" w:hint="default"/>
          <w:kern w:val="0"/>
          <w:sz w:val="32"/>
          <w:szCs w:val="32"/>
          <w:lang w:val="en-US" w:eastAsia="zh-CN"/>
        </w:rPr>
        <w:t>0</w:t>
      </w:r>
      <w:r>
        <w:rPr>
          <w:rFonts w:ascii="Times New Roman" w:eastAsia="仿宋_GB2312" w:hAnsi="Times New Roman" w:cs="Times New Roman" w:hint="default"/>
          <w:kern w:val="0"/>
          <w:sz w:val="32"/>
          <w:szCs w:val="32"/>
        </w:rPr>
        <w:t>辆，账面原值</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；报废报损资产</w:t>
      </w:r>
      <w:r>
        <w:rPr>
          <w:rFonts w:ascii="Times New Roman" w:eastAsia="仿宋_GB2312" w:hAnsi="Times New Roman" w:cs="Times New Roman" w:hint="default"/>
          <w:kern w:val="0"/>
          <w:sz w:val="32"/>
          <w:szCs w:val="32"/>
          <w:lang w:val="en-US" w:eastAsia="zh-CN"/>
        </w:rPr>
        <w:t>21</w:t>
      </w:r>
      <w:r>
        <w:rPr>
          <w:rFonts w:ascii="Times New Roman" w:eastAsia="仿宋_GB2312" w:hAnsi="Times New Roman" w:cs="Times New Roman" w:hint="default"/>
          <w:kern w:val="0"/>
          <w:sz w:val="32"/>
          <w:szCs w:val="32"/>
        </w:rPr>
        <w:t>项，账面原值</w:t>
      </w:r>
      <w:r>
        <w:rPr>
          <w:rFonts w:ascii="Times New Roman" w:eastAsia="仿宋_GB2312" w:hAnsi="Times New Roman" w:cs="Times New Roman" w:hint="default"/>
          <w:kern w:val="0"/>
          <w:sz w:val="32"/>
          <w:szCs w:val="32"/>
          <w:lang w:val="en-US" w:eastAsia="zh-CN"/>
        </w:rPr>
        <w:t>126</w:t>
      </w:r>
      <w:r>
        <w:rPr>
          <w:rFonts w:ascii="Times New Roman" w:eastAsia="仿宋_GB2312" w:hAnsi="Times New Roman" w:cs="Times New Roman" w:hint="default"/>
          <w:kern w:val="0"/>
          <w:sz w:val="32"/>
          <w:szCs w:val="32"/>
        </w:rPr>
        <w:t>,</w:t>
      </w:r>
      <w:r>
        <w:rPr>
          <w:rFonts w:ascii="Times New Roman" w:eastAsia="仿宋_GB2312" w:hAnsi="Times New Roman" w:cs="Times New Roman" w:hint="default"/>
          <w:kern w:val="0"/>
          <w:sz w:val="32"/>
          <w:szCs w:val="32"/>
          <w:lang w:val="en-US" w:eastAsia="zh-CN"/>
        </w:rPr>
        <w:t>510.00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，实现资产处置收入</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；资产使用收入</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，其中出租资产</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rPr>
        <w:t>平方米，资产出租收入</w:t>
      </w:r>
      <w:r>
        <w:rPr>
          <w:rFonts w:ascii="Times New Roman" w:eastAsia="仿宋_GB2312" w:hAnsi="Times New Roman" w:cs="Times New Roman" w:hint="default"/>
          <w:kern w:val="0"/>
          <w:sz w:val="32"/>
          <w:szCs w:val="32"/>
          <w:lang w:val="en-US" w:eastAsia="zh-CN"/>
        </w:rPr>
        <w:t>0.00</w:t>
      </w:r>
      <w:r>
        <w:rPr>
          <w:rFonts w:ascii="Times New Roman" w:eastAsia="仿宋_GB2312" w:hAnsi="Times New Roman" w:cs="Times New Roman" w:hint="default"/>
          <w:kern w:val="0"/>
          <w:sz w:val="32"/>
          <w:szCs w:val="32"/>
          <w:lang w:eastAsia="zh-CN"/>
        </w:rPr>
        <w:t>元</w:t>
      </w:r>
      <w:r>
        <w:rPr>
          <w:rFonts w:ascii="Times New Roman" w:eastAsia="仿宋_GB2312" w:hAnsi="Times New Roman" w:cs="Times New Roman" w:hint="default"/>
          <w:kern w:val="0"/>
          <w:sz w:val="32"/>
          <w:szCs w:val="32"/>
        </w:rPr>
        <w:t>。鉴于截至202</w:t>
      </w:r>
      <w:r>
        <w:rPr>
          <w:rFonts w:ascii="Times New Roman" w:eastAsia="仿宋_GB2312" w:hAnsi="Times New Roman" w:cs="Times New Roman" w:hint="default"/>
          <w:kern w:val="0"/>
          <w:sz w:val="32"/>
          <w:szCs w:val="32"/>
          <w:lang w:val="en-US" w:eastAsia="zh-CN"/>
        </w:rPr>
        <w:t>4</w:t>
      </w:r>
      <w:r>
        <w:rPr>
          <w:rFonts w:ascii="Times New Roman" w:eastAsia="仿宋_GB2312" w:hAnsi="Times New Roman" w:cs="Times New Roman" w:hint="default"/>
          <w:kern w:val="0"/>
          <w:sz w:val="32"/>
          <w:szCs w:val="32"/>
        </w:rPr>
        <w:t>年12月31日的国有资产占有使用精准数据，需在完成202</w:t>
      </w:r>
      <w:r>
        <w:rPr>
          <w:rFonts w:ascii="Times New Roman" w:eastAsia="仿宋_GB2312" w:hAnsi="Times New Roman" w:cs="Times New Roman" w:hint="default"/>
          <w:kern w:val="0"/>
          <w:sz w:val="32"/>
          <w:szCs w:val="32"/>
          <w:lang w:val="en-US" w:eastAsia="zh-CN"/>
        </w:rPr>
        <w:t>4</w:t>
      </w:r>
      <w:r>
        <w:rPr>
          <w:rFonts w:ascii="Times New Roman" w:eastAsia="仿宋_GB2312" w:hAnsi="Times New Roman" w:cs="Times New Roman" w:hint="default"/>
          <w:kern w:val="0"/>
          <w:sz w:val="32"/>
          <w:szCs w:val="32"/>
        </w:rPr>
        <w:t>年决算编制后才能汇总，此处公开为202</w:t>
      </w:r>
      <w:r>
        <w:rPr>
          <w:rFonts w:ascii="Times New Roman" w:eastAsia="仿宋_GB2312" w:hAnsi="Times New Roman" w:cs="Times New Roman" w:hint="default"/>
          <w:kern w:val="0"/>
          <w:sz w:val="32"/>
          <w:szCs w:val="32"/>
          <w:lang w:val="en-US" w:eastAsia="zh-CN"/>
        </w:rPr>
        <w:t>5</w:t>
      </w:r>
      <w:r>
        <w:rPr>
          <w:rFonts w:ascii="Times New Roman" w:eastAsia="仿宋_GB2312" w:hAnsi="Times New Roman" w:cs="Times New Roman" w:hint="default"/>
          <w:kern w:val="0"/>
          <w:sz w:val="32"/>
          <w:szCs w:val="32"/>
        </w:rPr>
        <w:t>年</w:t>
      </w:r>
      <w:r>
        <w:rPr>
          <w:rFonts w:ascii="Times New Roman" w:eastAsia="仿宋_GB2312" w:hAnsi="Times New Roman" w:cs="Times New Roman" w:hint="default"/>
          <w:kern w:val="0"/>
          <w:sz w:val="32"/>
          <w:szCs w:val="32"/>
          <w:lang w:val="en-US" w:eastAsia="zh-CN"/>
        </w:rPr>
        <w:t>1</w:t>
      </w:r>
      <w:r>
        <w:rPr>
          <w:rFonts w:ascii="Times New Roman" w:eastAsia="仿宋_GB2312" w:hAnsi="Times New Roman" w:cs="Times New Roman" w:hint="default"/>
          <w:kern w:val="0"/>
          <w:sz w:val="32"/>
          <w:szCs w:val="32"/>
        </w:rPr>
        <w:t>月资产月报数。</w:t>
      </w:r>
    </w:p>
    <w:p>
      <w:pPr>
        <w:rPr>
          <w:rFonts w:ascii="Arial" w:eastAsia="Arial" w:hAnsi="Arial" w:cs="Arial"/>
          <w:b/>
          <w:sz w:val="36"/>
        </w:rPr>
      </w:pPr>
      <w:r>
        <w:rPr>
          <w:rFonts w:ascii="Arial" w:eastAsia="Arial" w:hAnsi="Arial" w:cs="Arial"/>
          <w:b/>
          <w:sz w:val="36"/>
        </w:rPr>
        <w:t>监督索引号53010203200300111</w:t>
      </w:r>
    </w:p>
    <w:sectPr>
      <w:pgSz w:w="11906" w:h="16838"/>
      <w:pgMar w:top="2098" w:right="1474" w:bottom="1984" w:left="1587" w:header="851" w:footer="992" w:gutter="0"/>
      <w:pgNumType w:fmt="decimal"/>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907D352">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4C38C894">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114713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8BF3C3B">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D4DC9"/>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206D"/>
    <w:rsid w:val="00FC43B8"/>
    <w:rsid w:val="00FC4E58"/>
    <w:rsid w:val="00FC51C4"/>
    <w:rsid w:val="00FC7004"/>
    <w:rsid w:val="00FD06A0"/>
    <w:rsid w:val="00FD13FB"/>
    <w:rsid w:val="00FD228E"/>
    <w:rsid w:val="00FD4E9B"/>
    <w:rsid w:val="00FD7D5F"/>
    <w:rsid w:val="00FE1A2F"/>
    <w:rsid w:val="00FE5F50"/>
    <w:rsid w:val="00FF1B25"/>
    <w:rsid w:val="00FF7A85"/>
    <w:rsid w:val="018B30C2"/>
    <w:rsid w:val="01B14C06"/>
    <w:rsid w:val="02C265F9"/>
    <w:rsid w:val="03577A2F"/>
    <w:rsid w:val="03997AC2"/>
    <w:rsid w:val="03F0214E"/>
    <w:rsid w:val="04314F30"/>
    <w:rsid w:val="045C2ADF"/>
    <w:rsid w:val="046F214C"/>
    <w:rsid w:val="04DB6466"/>
    <w:rsid w:val="04F44A98"/>
    <w:rsid w:val="054A5EB5"/>
    <w:rsid w:val="06325B44"/>
    <w:rsid w:val="0671124A"/>
    <w:rsid w:val="06AE4ECD"/>
    <w:rsid w:val="071C1744"/>
    <w:rsid w:val="074A3B33"/>
    <w:rsid w:val="07BB67DE"/>
    <w:rsid w:val="082C4C7B"/>
    <w:rsid w:val="09412610"/>
    <w:rsid w:val="09C70938"/>
    <w:rsid w:val="0A4372AD"/>
    <w:rsid w:val="0A782F2B"/>
    <w:rsid w:val="0AB77A2F"/>
    <w:rsid w:val="0AD82275"/>
    <w:rsid w:val="0B57477A"/>
    <w:rsid w:val="0BFD28E4"/>
    <w:rsid w:val="0C8377FC"/>
    <w:rsid w:val="0D006D7C"/>
    <w:rsid w:val="0D9A50E8"/>
    <w:rsid w:val="0D9F5B85"/>
    <w:rsid w:val="0F635DF8"/>
    <w:rsid w:val="10180236"/>
    <w:rsid w:val="10687993"/>
    <w:rsid w:val="10741D7C"/>
    <w:rsid w:val="10CF5F02"/>
    <w:rsid w:val="111D3473"/>
    <w:rsid w:val="12541B05"/>
    <w:rsid w:val="12A72C53"/>
    <w:rsid w:val="133504F9"/>
    <w:rsid w:val="13B61995"/>
    <w:rsid w:val="16120B81"/>
    <w:rsid w:val="165D6CAE"/>
    <w:rsid w:val="16DF634E"/>
    <w:rsid w:val="177B10D8"/>
    <w:rsid w:val="17E531F7"/>
    <w:rsid w:val="18863C4E"/>
    <w:rsid w:val="1907259E"/>
    <w:rsid w:val="19F55BCD"/>
    <w:rsid w:val="1A0B3DDD"/>
    <w:rsid w:val="1A1B6230"/>
    <w:rsid w:val="1A3B7A14"/>
    <w:rsid w:val="1A716F5F"/>
    <w:rsid w:val="1A751B4A"/>
    <w:rsid w:val="1B7457C9"/>
    <w:rsid w:val="1B9B5DB7"/>
    <w:rsid w:val="1BD73E6F"/>
    <w:rsid w:val="1BF47345"/>
    <w:rsid w:val="1DD708B6"/>
    <w:rsid w:val="1DE63E53"/>
    <w:rsid w:val="1E924522"/>
    <w:rsid w:val="1F484498"/>
    <w:rsid w:val="1F8F6F61"/>
    <w:rsid w:val="20B50589"/>
    <w:rsid w:val="20CC70F5"/>
    <w:rsid w:val="20DB6E4B"/>
    <w:rsid w:val="214E3823"/>
    <w:rsid w:val="21D02FCE"/>
    <w:rsid w:val="2380063A"/>
    <w:rsid w:val="24192B24"/>
    <w:rsid w:val="249262B8"/>
    <w:rsid w:val="25603D6C"/>
    <w:rsid w:val="260875A1"/>
    <w:rsid w:val="26D8080F"/>
    <w:rsid w:val="27C44B4F"/>
    <w:rsid w:val="286D26CD"/>
    <w:rsid w:val="29684A53"/>
    <w:rsid w:val="2A1E5382"/>
    <w:rsid w:val="2A2D00A9"/>
    <w:rsid w:val="2A63437F"/>
    <w:rsid w:val="2A6428AE"/>
    <w:rsid w:val="2DF47C04"/>
    <w:rsid w:val="2E343CBB"/>
    <w:rsid w:val="2E3E61CB"/>
    <w:rsid w:val="2E574E83"/>
    <w:rsid w:val="2E7A1926"/>
    <w:rsid w:val="2E92749B"/>
    <w:rsid w:val="2EC91B9A"/>
    <w:rsid w:val="2F1C119D"/>
    <w:rsid w:val="30A32E5A"/>
    <w:rsid w:val="319450CD"/>
    <w:rsid w:val="320A2BCE"/>
    <w:rsid w:val="3227360A"/>
    <w:rsid w:val="34F97E4B"/>
    <w:rsid w:val="38226957"/>
    <w:rsid w:val="38B202CF"/>
    <w:rsid w:val="38B94E67"/>
    <w:rsid w:val="38D85AB4"/>
    <w:rsid w:val="39466C4F"/>
    <w:rsid w:val="39A86124"/>
    <w:rsid w:val="3A8A588E"/>
    <w:rsid w:val="3AA03338"/>
    <w:rsid w:val="3AC978D1"/>
    <w:rsid w:val="3AEC222F"/>
    <w:rsid w:val="3AFC4F2B"/>
    <w:rsid w:val="3B026B0F"/>
    <w:rsid w:val="3B236022"/>
    <w:rsid w:val="3B784830"/>
    <w:rsid w:val="3BD01584"/>
    <w:rsid w:val="3C1464F1"/>
    <w:rsid w:val="3D884FC1"/>
    <w:rsid w:val="3DCC2998"/>
    <w:rsid w:val="3DEE7856"/>
    <w:rsid w:val="3E1D7086"/>
    <w:rsid w:val="3E317E18"/>
    <w:rsid w:val="3F5538EE"/>
    <w:rsid w:val="41134E62"/>
    <w:rsid w:val="417D1121"/>
    <w:rsid w:val="418D636A"/>
    <w:rsid w:val="42FF29E3"/>
    <w:rsid w:val="44AA4869"/>
    <w:rsid w:val="44D04970"/>
    <w:rsid w:val="454D3EA5"/>
    <w:rsid w:val="462D194E"/>
    <w:rsid w:val="488A54A4"/>
    <w:rsid w:val="48A553A3"/>
    <w:rsid w:val="498A65DA"/>
    <w:rsid w:val="49916668"/>
    <w:rsid w:val="4A476EA3"/>
    <w:rsid w:val="4A8A424F"/>
    <w:rsid w:val="4D797BD0"/>
    <w:rsid w:val="4E851DDE"/>
    <w:rsid w:val="4E866A4D"/>
    <w:rsid w:val="511931FB"/>
    <w:rsid w:val="51486F2A"/>
    <w:rsid w:val="52AE5FF2"/>
    <w:rsid w:val="52F4603B"/>
    <w:rsid w:val="53762EEC"/>
    <w:rsid w:val="53E1259B"/>
    <w:rsid w:val="53F26FC1"/>
    <w:rsid w:val="53F87A3F"/>
    <w:rsid w:val="540C7FF2"/>
    <w:rsid w:val="543878C2"/>
    <w:rsid w:val="565C22F4"/>
    <w:rsid w:val="56F77E4E"/>
    <w:rsid w:val="57312F2C"/>
    <w:rsid w:val="57476C71"/>
    <w:rsid w:val="5753107B"/>
    <w:rsid w:val="575350B5"/>
    <w:rsid w:val="57BE5D21"/>
    <w:rsid w:val="58193164"/>
    <w:rsid w:val="5A3B5B99"/>
    <w:rsid w:val="5A3D5D63"/>
    <w:rsid w:val="5A4E6182"/>
    <w:rsid w:val="5A523E5D"/>
    <w:rsid w:val="5A5F2402"/>
    <w:rsid w:val="5AE52219"/>
    <w:rsid w:val="5B4B2AA8"/>
    <w:rsid w:val="5B6F544B"/>
    <w:rsid w:val="5CAA0707"/>
    <w:rsid w:val="5D2B7585"/>
    <w:rsid w:val="5D8A3FC2"/>
    <w:rsid w:val="5E8D610B"/>
    <w:rsid w:val="5E982F4A"/>
    <w:rsid w:val="611236F1"/>
    <w:rsid w:val="611B2B15"/>
    <w:rsid w:val="640E2967"/>
    <w:rsid w:val="646605FE"/>
    <w:rsid w:val="666D606B"/>
    <w:rsid w:val="66EF6B43"/>
    <w:rsid w:val="6703252B"/>
    <w:rsid w:val="676320BD"/>
    <w:rsid w:val="676E094C"/>
    <w:rsid w:val="67742983"/>
    <w:rsid w:val="6885176F"/>
    <w:rsid w:val="68E14376"/>
    <w:rsid w:val="690F430A"/>
    <w:rsid w:val="69B304BD"/>
    <w:rsid w:val="69C74777"/>
    <w:rsid w:val="69F525FF"/>
    <w:rsid w:val="6A070C95"/>
    <w:rsid w:val="6A990843"/>
    <w:rsid w:val="6AB34E53"/>
    <w:rsid w:val="6B29789C"/>
    <w:rsid w:val="6C185166"/>
    <w:rsid w:val="6C72764F"/>
    <w:rsid w:val="6CE00556"/>
    <w:rsid w:val="6CE34371"/>
    <w:rsid w:val="6EDA6A94"/>
    <w:rsid w:val="6F2C536B"/>
    <w:rsid w:val="7005690A"/>
    <w:rsid w:val="70497C18"/>
    <w:rsid w:val="706044C2"/>
    <w:rsid w:val="707217B7"/>
    <w:rsid w:val="70F826C0"/>
    <w:rsid w:val="72063E6D"/>
    <w:rsid w:val="720E10EA"/>
    <w:rsid w:val="72150A9E"/>
    <w:rsid w:val="72293730"/>
    <w:rsid w:val="724A4A01"/>
    <w:rsid w:val="73116912"/>
    <w:rsid w:val="73954482"/>
    <w:rsid w:val="73C43C1D"/>
    <w:rsid w:val="746B162C"/>
    <w:rsid w:val="74C2123B"/>
    <w:rsid w:val="75285EA2"/>
    <w:rsid w:val="758343EA"/>
    <w:rsid w:val="76446D01"/>
    <w:rsid w:val="76DD19B6"/>
    <w:rsid w:val="76FB321F"/>
    <w:rsid w:val="772B1020"/>
    <w:rsid w:val="77C07374"/>
    <w:rsid w:val="7AE93D0D"/>
    <w:rsid w:val="7BE60972"/>
    <w:rsid w:val="7BFF2E69"/>
    <w:rsid w:val="7D4F20E1"/>
    <w:rsid w:val="7D99752A"/>
    <w:rsid w:val="7FE65FC0"/>
  </w:rsids>
  <w:docVars>
    <w:docVar w:name="commondata" w:val="eyJoZGlkIjoiZjM0NjAxYjM1M2NjMmEwODRmMjZhMmJhMGY5NDNhYm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unhideWhenUsed="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semiHidden="0" w:uiPriority="1"/>
    <w:lsdException w:name="Body Text" w:semiHidden="0"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0" w:qFormat="1"/>
    <w:lsdException w:name="annotation subject"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odyText">
    <w:name w:val="Body Text"/>
    <w:basedOn w:val="Normal"/>
    <w:unhideWhenUsed/>
    <w:qFormat/>
  </w:style>
  <w:style w:type="paragraph" w:styleId="CommentText">
    <w:name w:val="annotation text"/>
    <w:basedOn w:val="Normal"/>
    <w:semiHidden/>
    <w:qFormat/>
    <w:pPr>
      <w:jc w:val="left"/>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semiHidden/>
    <w:qFormat/>
    <w:rPr>
      <w:b/>
      <w:bCs/>
    </w:rPr>
  </w:style>
  <w:style w:type="character" w:styleId="CommentReference">
    <w:name w:val="annotation reference"/>
    <w:semiHidden/>
    <w:qFormat/>
    <w:rPr>
      <w:sz w:val="21"/>
      <w:szCs w:val="21"/>
    </w:rPr>
  </w:style>
  <w:style w:type="paragraph" w:customStyle="1" w:styleId="1">
    <w:name w:val="无间隔1"/>
    <w:next w:val="Normal"/>
    <w:unhideWhenUsed/>
    <w:qFormat/>
    <w:pPr>
      <w:widowControl w:val="0"/>
      <w:jc w:val="both"/>
    </w:pPr>
    <w:rPr>
      <w:rFonts w:ascii="Calibri" w:eastAsia="宋体" w:hAnsi="Calibri" w:cs="Times New Roman"/>
      <w:kern w:val="2"/>
      <w:sz w:val="21"/>
      <w:szCs w:val="22"/>
      <w:lang w:val="en-US" w:eastAsia="zh-CN" w:bidi="ar-SA"/>
    </w:rPr>
  </w:style>
  <w:style w:type="paragraph" w:customStyle="1" w:styleId="Revision">
    <w:name w:val="Revision"/>
    <w:uiPriority w:val="99"/>
    <w:semiHidden/>
    <w:qFormat/>
    <w:rPr>
      <w:rFonts w:ascii="Times New Roman" w:eastAsia="宋体" w:hAnsi="Times New Roman" w:cs="Times New Roman"/>
      <w:kern w:val="2"/>
      <w:sz w:val="21"/>
      <w:szCs w:val="24"/>
      <w:lang w:val="en-US" w:eastAsia="zh-CN" w:bidi="ar-SA"/>
    </w:rPr>
  </w:style>
  <w:style w:type="paragraph" w:customStyle="1" w:styleId="Default">
    <w:name w:val="Default"/>
    <w:uiPriority w:val="99"/>
    <w:unhideWhenUsed/>
    <w:qFormat/>
    <w:pPr>
      <w:widowControl w:val="0"/>
      <w:autoSpaceDE w:val="0"/>
      <w:autoSpaceDN w:val="0"/>
      <w:adjustRightInd w:val="0"/>
    </w:pPr>
    <w:rPr>
      <w:rFonts w:ascii="宋体" w:eastAsia="宋体" w:hAnsi="宋体" w:cs="Times New Roman" w:hint="eastAsia"/>
      <w:color w:val="000000"/>
      <w:sz w:val="24"/>
      <w:lang w:val="en-US" w:eastAsia="zh-CN" w:bidi="ar-SA"/>
    </w:rPr>
  </w:style>
  <w:style w:type="paragraph" w:customStyle="1" w:styleId="10">
    <w:name w:val="正文缩进1"/>
    <w:basedOn w:val="Normal"/>
    <w:qFormat/>
    <w:pPr>
      <w:ind w:firstLine="420" w:firstLineChars="2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7594</Words>
  <Characters>8504</Characters>
  <Application>Microsoft Office Word</Application>
  <DocSecurity>0</DocSecurity>
  <Lines>12</Lines>
  <Paragraphs>3</Paragraphs>
  <ScaleCrop>false</ScaleCrop>
  <Company>zhlx</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LI _ManYu</cp:lastModifiedBy>
  <cp:revision>4</cp:revision>
  <cp:lastPrinted>2023-12-28T10:33:00Z</cp:lastPrinted>
  <dcterms:created xsi:type="dcterms:W3CDTF">2012-01-07T11:13:00Z</dcterms:created>
  <dcterms:modified xsi:type="dcterms:W3CDTF">2025-03-13T07:36:23Z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9A258AA4FC37432EADC383B749F35DB5</vt:lpwstr>
  </property>
  <property fmtid="{D5CDD505-2E9C-101B-9397-08002B2CF9AE}" pid="3" name="KSOProductBuildVer">
    <vt:lpwstr>2052-12.1.0.19770</vt:lpwstr>
  </property>
  <property fmtid="{D5CDD505-2E9C-101B-9397-08002B2CF9AE}" pid="4" name="KSOTemplateDocerSaveRecord">
    <vt:lpwstr>eyJoZGlkIjoiMDkxZTNkYTE4MzcwZjBiNTE3ZTU5YTYxZWM3NjgzODMiLCJ1c2VySWQiOiI0ODcxNDA4ODYifQ==</vt:lpwstr>
  </property>
</Properties>
</file>