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textAlignment w:val="baseline"/>
        <w:rPr>
          <w:rFonts w:hint="eastAsia" w:ascii="仿宋_GB2312" w:hAnsi="宋体" w:eastAsia="仿宋_GB2312" w:cs="宋体"/>
          <w:bCs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zh-CN"/>
        </w:rPr>
        <w:t xml:space="preserve">附件2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0"/>
          <w:sz w:val="44"/>
          <w:szCs w:val="44"/>
          <w:lang w:eastAsia="zh-CN"/>
        </w:rPr>
        <w:t>报价单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493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205"/>
        <w:gridCol w:w="611"/>
        <w:gridCol w:w="2479"/>
        <w:gridCol w:w="775"/>
        <w:gridCol w:w="963"/>
        <w:gridCol w:w="1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312" w:type="pc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序 号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物资名称</w:t>
            </w:r>
          </w:p>
        </w:tc>
        <w:tc>
          <w:tcPr>
            <w:tcW w:w="372" w:type="pc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单 位</w:t>
            </w: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规格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（元）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粘虫板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张</w:t>
            </w: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20cm×30cm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150666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0.5%大黄素甲 醚可溶液剂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1080" w:firstLineChars="60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100 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毫升</w:t>
            </w:r>
            <w:r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瓶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1%甲氨基阿维菌素苯甲酸盐微乳剂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20毫升/袋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12160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1.5%除虫菊素 水乳剂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100 毫升</w:t>
            </w:r>
            <w:r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/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瓶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枯草芽孢杆菌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袋</w:t>
            </w: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  <w:t>20g/袋（1000 亿孢子/克）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杀虫灯</w:t>
            </w:r>
            <w:bookmarkEnd w:id="0"/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盏</w:t>
            </w: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textAlignment w:val="baseline"/>
              <w:rPr>
                <w:rFonts w:hint="eastAsia" w:ascii="TimesNewRomanPSMT" w:hAnsi="TimesNewRomanPSMT" w:eastAsia="TimesNewRomanPSMT" w:cs="TimesNewRomanPSMT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太阳能杀虫灯维修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盏</w:t>
            </w:r>
          </w:p>
        </w:tc>
        <w:tc>
          <w:tcPr>
            <w:tcW w:w="1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3EC97C81"/>
    <w:rsid w:val="3EC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2024-12-02T08:08:00Z</dcterms:created>
  <dc:creator>¨ 丹 ╮</dc:creator>
  <cp:lastModifiedBy>¨ 丹 ╮</cp:lastModifiedBy>
  <dcterms:modified xsi:type="dcterms:W3CDTF">2024-12-02T08:09:03Z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84DBE34B83974090A4166B1E6DEBFED7_11</vt:lpwstr>
  </property>
</Properties>
</file>