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746"/>
        <w:gridCol w:w="3367"/>
        <w:gridCol w:w="2606"/>
      </w:tblGrid>
      <w:tr w14:paraId="18BB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云南玉案山公墓管理有限公司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墓穴租赁限定价格公示</w:t>
            </w:r>
          </w:p>
        </w:tc>
      </w:tr>
      <w:tr w14:paraId="35CA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F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墓穴租赁限定价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单位：（万元/墓位）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维护管理服务费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单位：（元/年）</w:t>
            </w:r>
          </w:p>
        </w:tc>
      </w:tr>
      <w:tr w14:paraId="3B30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玉寿园立体葬1排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EB2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D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玉寿园立体葬2排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7B9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B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玉寿园立体葬3排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7A1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玉寿园立体葬4排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26B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玉寿园立体葬5排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96D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玉寿园5台生态葬1排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E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69E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玉寿园5台生态葬2排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5E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玉寿园5台生态葬3排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127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玉寿园5台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7.58-8.92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567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C5B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玉寿园2台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5E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0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A85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蝶园1区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4.83-5.76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568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蝶园2区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4.11-6.07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E54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蝶园立体葬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1.94-2.77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486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蝶园壁葬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1.74-2.15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C9E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蝶园公益葬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47A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D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以上区域墓位价格不超过公示期间价的最高限定价格；望市民监督执行。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服务监督电话：0871-68101066</w:t>
            </w:r>
          </w:p>
        </w:tc>
      </w:tr>
    </w:tbl>
    <w:p w14:paraId="615645B6">
      <w:pPr>
        <w:jc w:val="both"/>
      </w:pPr>
    </w:p>
    <w:p w14:paraId="7A793C3B">
      <w:pPr>
        <w:jc w:val="center"/>
      </w:pPr>
    </w:p>
    <w:tbl>
      <w:tblPr>
        <w:tblStyle w:val="9"/>
        <w:tblW w:w="9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40"/>
        <w:gridCol w:w="1863"/>
        <w:gridCol w:w="3186"/>
        <w:gridCol w:w="2393"/>
      </w:tblGrid>
      <w:tr w14:paraId="507C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云南玉案山公墓管理有限公司</w:t>
            </w:r>
            <w:r>
              <w:rPr>
                <w:rStyle w:val="22"/>
                <w:lang w:val="en-US" w:eastAsia="zh-CN" w:bidi="ar"/>
              </w:rPr>
              <w:t>（</w:t>
            </w:r>
            <w:r>
              <w:rPr>
                <w:rStyle w:val="23"/>
                <w:lang w:val="en-US" w:eastAsia="zh-CN" w:bidi="ar"/>
              </w:rPr>
              <w:t>2024年</w:t>
            </w:r>
            <w:r>
              <w:rPr>
                <w:rStyle w:val="22"/>
                <w:lang w:val="en-US" w:eastAsia="zh-CN" w:bidi="ar"/>
              </w:rPr>
              <w:t>）</w:t>
            </w:r>
          </w:p>
        </w:tc>
      </w:tr>
      <w:tr w14:paraId="3B5E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2024年收费标准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E58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首期维护管理服务费及续交维护管理服务费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蝶园免费公益葬、蝶园壁葬、蝶园立体葬、玉寿园立体葬、玉寿园5台生态葬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80元/年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C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B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79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5A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25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A9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E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BA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ED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32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03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D0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6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AA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D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A2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D1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C8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E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E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D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9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18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C6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5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22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04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蝶园1区、蝶园2区、玉寿园5台、玉寿园、玉寿园2台、福禄园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200元/年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9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C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6C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E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C6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2A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B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2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32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2D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C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21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E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FF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40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7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7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F8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9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0D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2D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78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2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5D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D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73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F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F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7F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55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6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A3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E7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玉寿园3台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240元/年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43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6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接灵费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跑马山、西郊、北郊殡仪馆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60公里以内360元/次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超出部分2元/公里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新购墓位首次免费。</w:t>
            </w:r>
          </w:p>
        </w:tc>
      </w:tr>
      <w:tr w14:paraId="6999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骨灰寄存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未购买墓地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已购买墓地免费寄存1年</w:t>
            </w:r>
          </w:p>
        </w:tc>
      </w:tr>
      <w:tr w14:paraId="5359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刻字费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标准大小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超大字25元/个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新购墓80字内免费</w:t>
            </w:r>
          </w:p>
        </w:tc>
      </w:tr>
      <w:tr w14:paraId="4B92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贴金箔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标准大小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超大字25元/个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新购墓8万元以上80字内免费</w:t>
            </w:r>
          </w:p>
        </w:tc>
      </w:tr>
      <w:tr w14:paraId="2575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墓碑瓷像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单人240元/张 双人480元/张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单人4寸、双人6寸</w:t>
            </w:r>
          </w:p>
        </w:tc>
      </w:tr>
      <w:tr w14:paraId="33EF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E7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单人300元/张 双人600元/张</w:t>
            </w: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82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C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影雕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单人1920元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E1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8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B5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8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单人2520元 双人3780元</w:t>
            </w: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6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C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B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83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单人2720元 双人4080元</w:t>
            </w: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F0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3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67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E2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单人2920元 双人5380元</w:t>
            </w: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AD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4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墓位祭祀物品安装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狮子、香炉、花瓶、鼎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安装每个20元/个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14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BDC0D1"/>
    <w:p w14:paraId="2C22D5E2"/>
    <w:p w14:paraId="1B0547BF">
      <w:r>
        <w:drawing>
          <wp:inline distT="0" distB="0" distL="114300" distR="114300">
            <wp:extent cx="6117590" cy="4841875"/>
            <wp:effectExtent l="0" t="0" r="1651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31C1"/>
    <w:p w14:paraId="7BA9241B"/>
    <w:p w14:paraId="597FC343"/>
    <w:p w14:paraId="441BDEC0"/>
    <w:p w14:paraId="54AD374C"/>
    <w:p w14:paraId="70AAFE86"/>
    <w:p w14:paraId="540AF05C"/>
    <w:p w14:paraId="29616931"/>
    <w:p w14:paraId="052EDD91"/>
    <w:p w14:paraId="6F5FAE15"/>
    <w:p w14:paraId="3C8980E2"/>
    <w:p w14:paraId="457BD17B"/>
    <w:p w14:paraId="1DD53246"/>
    <w:p w14:paraId="7968DF04"/>
    <w:p w14:paraId="2054BCDB"/>
    <w:p w14:paraId="1585467B"/>
    <w:p w14:paraId="589A3DD1"/>
    <w:p w14:paraId="76821FFC"/>
    <w:p w14:paraId="1D30978B">
      <w:pPr>
        <w:rPr>
          <w:rFonts w:hint="default" w:eastAsiaTheme="minorEastAsia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                                         </w:t>
      </w:r>
    </w:p>
    <w:p w14:paraId="463F7C3E"/>
    <w:p w14:paraId="1274FD01">
      <w:pPr>
        <w:spacing w:line="600" w:lineRule="auto"/>
        <w:jc w:val="center"/>
        <w:rPr>
          <w:rFonts w:hint="eastAsia"/>
          <w:b/>
          <w:bCs/>
          <w:sz w:val="60"/>
          <w:szCs w:val="96"/>
          <w:lang w:val="en-US" w:eastAsia="zh-CN"/>
        </w:rPr>
      </w:pPr>
      <w:r>
        <w:rPr>
          <w:rFonts w:hint="eastAsia"/>
          <w:b/>
          <w:bCs/>
          <w:sz w:val="60"/>
          <w:szCs w:val="96"/>
          <w:lang w:val="en-US" w:eastAsia="zh-CN"/>
        </w:rPr>
        <w:t>免费服务项目</w:t>
      </w:r>
    </w:p>
    <w:p w14:paraId="26941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免费提供参观客户接送服务；</w:t>
      </w:r>
    </w:p>
    <w:p w14:paraId="2A59B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免费提供咨询、导览服务；</w:t>
      </w:r>
    </w:p>
    <w:p w14:paraId="7816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免费提供骨灰盒暂存一年的服务；</w:t>
      </w:r>
    </w:p>
    <w:p w14:paraId="26B21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免费提供落葬时骨灰安放、封穴服务；</w:t>
      </w:r>
    </w:p>
    <w:p w14:paraId="3F6B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免费提供停车服务；</w:t>
      </w:r>
    </w:p>
    <w:p w14:paraId="11D9D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免费提供安保、监控服务；</w:t>
      </w:r>
    </w:p>
    <w:p w14:paraId="5A1EA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免费提供观光车园区接送服务。</w:t>
      </w:r>
    </w:p>
    <w:p w14:paraId="5D01FD8E">
      <w:pPr>
        <w:spacing w:line="600" w:lineRule="auto"/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3632F4B2">
      <w:pPr>
        <w:spacing w:line="600" w:lineRule="auto"/>
        <w:jc w:val="right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云南玉案山公墓管理有限公司</w:t>
      </w:r>
    </w:p>
    <w:p w14:paraId="01CFD14B">
      <w:pPr>
        <w:jc w:val="center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012D">
    <w:pPr>
      <w:pStyle w:val="5"/>
      <w:spacing w:line="240" w:lineRule="exact"/>
      <w:jc w:val="right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color w:val="000000"/>
      </w:rPr>
      <w:t>第</w:t>
    </w:r>
    <w:r>
      <w:rPr>
        <w:rFonts w:ascii="微软雅黑" w:hAnsi="微软雅黑" w:eastAsia="微软雅黑"/>
        <w:color w:val="000000"/>
      </w:rPr>
      <w:t xml:space="preserve"> </w:t>
    </w:r>
    <w:r>
      <w:rPr>
        <w:rFonts w:ascii="微软雅黑" w:hAnsi="微软雅黑" w:eastAsia="微软雅黑"/>
        <w:b/>
        <w:bCs/>
        <w:color w:val="000000"/>
        <w:sz w:val="24"/>
        <w:szCs w:val="24"/>
      </w:rPr>
      <w:fldChar w:fldCharType="begin"/>
    </w:r>
    <w:r>
      <w:rPr>
        <w:rFonts w:ascii="微软雅黑" w:hAnsi="微软雅黑" w:eastAsia="微软雅黑"/>
        <w:b/>
        <w:bCs/>
        <w:color w:val="000000"/>
      </w:rPr>
      <w:instrText xml:space="preserve">PAGE</w:instrText>
    </w:r>
    <w:r>
      <w:rPr>
        <w:rFonts w:ascii="微软雅黑" w:hAnsi="微软雅黑" w:eastAsia="微软雅黑"/>
        <w:b/>
        <w:bCs/>
        <w:color w:val="000000"/>
        <w:sz w:val="24"/>
        <w:szCs w:val="24"/>
      </w:rPr>
      <w:fldChar w:fldCharType="separate"/>
    </w:r>
    <w:r>
      <w:rPr>
        <w:rFonts w:ascii="微软雅黑" w:hAnsi="微软雅黑" w:eastAsia="微软雅黑"/>
        <w:b/>
        <w:bCs/>
        <w:color w:val="000000"/>
        <w:sz w:val="24"/>
      </w:rPr>
      <w:t>1</w:t>
    </w:r>
    <w:r>
      <w:rPr>
        <w:rFonts w:ascii="微软雅黑" w:hAnsi="微软雅黑" w:eastAsia="微软雅黑"/>
        <w:b/>
        <w:bCs/>
        <w:color w:val="000000"/>
        <w:sz w:val="24"/>
        <w:szCs w:val="24"/>
      </w:rPr>
      <w:fldChar w:fldCharType="end"/>
    </w:r>
    <w:r>
      <w:rPr>
        <w:rFonts w:ascii="微软雅黑" w:hAnsi="微软雅黑" w:eastAsia="微软雅黑"/>
        <w:color w:val="000000"/>
        <w:lang w:val="zh-CN"/>
      </w:rPr>
      <w:t xml:space="preserve"> </w:t>
    </w:r>
    <w:r>
      <w:rPr>
        <w:rFonts w:hint="eastAsia" w:ascii="微软雅黑" w:hAnsi="微软雅黑" w:eastAsia="微软雅黑"/>
        <w:color w:val="000000"/>
        <w:lang w:val="zh-CN"/>
      </w:rPr>
      <w:t>页，共</w:t>
    </w:r>
    <w:r>
      <w:rPr>
        <w:rFonts w:ascii="微软雅黑" w:hAnsi="微软雅黑" w:eastAsia="微软雅黑"/>
        <w:color w:val="000000"/>
        <w:lang w:val="zh-CN"/>
      </w:rPr>
      <w:t xml:space="preserve"> </w:t>
    </w:r>
    <w:r>
      <w:rPr>
        <w:rFonts w:ascii="微软雅黑" w:hAnsi="微软雅黑" w:eastAsia="微软雅黑"/>
        <w:b/>
        <w:bCs/>
        <w:color w:val="000000"/>
        <w:sz w:val="24"/>
        <w:szCs w:val="24"/>
      </w:rPr>
      <w:fldChar w:fldCharType="begin"/>
    </w:r>
    <w:r>
      <w:rPr>
        <w:rFonts w:ascii="微软雅黑" w:hAnsi="微软雅黑" w:eastAsia="微软雅黑"/>
        <w:b/>
        <w:bCs/>
        <w:color w:val="000000"/>
      </w:rPr>
      <w:instrText xml:space="preserve">NUMPAGES</w:instrText>
    </w:r>
    <w:r>
      <w:rPr>
        <w:rFonts w:ascii="微软雅黑" w:hAnsi="微软雅黑" w:eastAsia="微软雅黑"/>
        <w:b/>
        <w:bCs/>
        <w:color w:val="000000"/>
        <w:sz w:val="24"/>
        <w:szCs w:val="24"/>
      </w:rPr>
      <w:fldChar w:fldCharType="separate"/>
    </w:r>
    <w:r>
      <w:rPr>
        <w:rFonts w:ascii="微软雅黑" w:hAnsi="微软雅黑" w:eastAsia="微软雅黑"/>
        <w:b/>
        <w:bCs/>
        <w:color w:val="000000"/>
        <w:sz w:val="24"/>
      </w:rPr>
      <w:t>13</w:t>
    </w:r>
    <w:r>
      <w:rPr>
        <w:rFonts w:ascii="微软雅黑" w:hAnsi="微软雅黑" w:eastAsia="微软雅黑"/>
        <w:b/>
        <w:bCs/>
        <w:color w:val="000000"/>
        <w:sz w:val="24"/>
        <w:szCs w:val="24"/>
      </w:rPr>
      <w:fldChar w:fldCharType="end"/>
    </w:r>
    <w:r>
      <w:rPr>
        <w:rFonts w:ascii="微软雅黑" w:hAnsi="微软雅黑" w:eastAsia="微软雅黑"/>
        <w:b/>
        <w:bCs/>
        <w:color w:val="000000"/>
        <w:sz w:val="24"/>
        <w:szCs w:val="24"/>
      </w:rPr>
      <w:t xml:space="preserve"> </w:t>
    </w:r>
    <w:r>
      <w:rPr>
        <w:rFonts w:hint="eastAsia" w:ascii="微软雅黑" w:hAnsi="微软雅黑" w:eastAsia="微软雅黑"/>
        <w:color w:val="000000"/>
        <w:lang w:val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CDAF4">
    <w:pPr>
      <w:pStyle w:val="6"/>
      <w:bidi w:val="0"/>
      <w:rPr>
        <w:b/>
        <w:i/>
        <w:color w:val="BFBFBF" w:themeColor="background1" w:themeShade="BF"/>
        <w:sz w:val="21"/>
        <w:szCs w:val="21"/>
        <w:u w:val="single"/>
      </w:rPr>
    </w:pPr>
    <w:r>
      <w:rPr>
        <w:rFonts w:hint="eastAsia"/>
        <w:b/>
        <w:i/>
        <w:color w:val="BFBFBF" w:themeColor="background1" w:themeShade="BF"/>
        <w:sz w:val="21"/>
        <w:szCs w:val="21"/>
        <w:u w:val="single"/>
      </w:rPr>
      <w:drawing>
        <wp:inline distT="0" distB="0" distL="114300" distR="114300">
          <wp:extent cx="1308735" cy="302260"/>
          <wp:effectExtent l="0" t="0" r="0" b="2540"/>
          <wp:docPr id="6" name="图片 6" descr="玉案山公墓logo（2）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玉案山公墓logo（2）_副本"/>
                  <pic:cNvPicPr>
                    <a:picLocks noChangeAspect="1"/>
                  </pic:cNvPicPr>
                </pic:nvPicPr>
                <pic:blipFill>
                  <a:blip r:embed="rId1"/>
                  <a:srcRect t="28031" b="30941"/>
                  <a:stretch>
                    <a:fillRect/>
                  </a:stretch>
                </pic:blipFill>
                <pic:spPr>
                  <a:xfrm>
                    <a:off x="0" y="0"/>
                    <a:ext cx="1308735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i/>
        <w:color w:val="BFBFBF" w:themeColor="background1" w:themeShade="BF"/>
        <w:sz w:val="21"/>
        <w:szCs w:val="21"/>
        <w:u w:val="single"/>
        <w:lang w:val="en-US" w:eastAsia="zh-CN"/>
      </w:rPr>
      <w:t xml:space="preserve">                                              云南玉案山公墓管理</w:t>
    </w:r>
    <w:r>
      <w:rPr>
        <w:rFonts w:hint="eastAsia"/>
        <w:b/>
        <w:i/>
        <w:color w:val="BFBFBF" w:themeColor="background1" w:themeShade="BF"/>
        <w:sz w:val="21"/>
        <w:szCs w:val="21"/>
        <w:u w:val="single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NDMxN2QxYTEwZWY0MWVkZWU1YThhMzc0M2QxOTgifQ=="/>
  </w:docVars>
  <w:rsids>
    <w:rsidRoot w:val="00172A27"/>
    <w:rsid w:val="00016A3B"/>
    <w:rsid w:val="000262A0"/>
    <w:rsid w:val="00027E43"/>
    <w:rsid w:val="00031086"/>
    <w:rsid w:val="00040E0A"/>
    <w:rsid w:val="00074CCF"/>
    <w:rsid w:val="00075B88"/>
    <w:rsid w:val="00082936"/>
    <w:rsid w:val="00084544"/>
    <w:rsid w:val="0009104D"/>
    <w:rsid w:val="000B0ABF"/>
    <w:rsid w:val="000C1BD3"/>
    <w:rsid w:val="000D17D7"/>
    <w:rsid w:val="000E02D1"/>
    <w:rsid w:val="001063E5"/>
    <w:rsid w:val="00111645"/>
    <w:rsid w:val="0013698D"/>
    <w:rsid w:val="00142F3F"/>
    <w:rsid w:val="0015068B"/>
    <w:rsid w:val="00163547"/>
    <w:rsid w:val="00165B99"/>
    <w:rsid w:val="001825DF"/>
    <w:rsid w:val="001D2F75"/>
    <w:rsid w:val="0021273C"/>
    <w:rsid w:val="002425BE"/>
    <w:rsid w:val="00253CB7"/>
    <w:rsid w:val="00256FE8"/>
    <w:rsid w:val="00260E39"/>
    <w:rsid w:val="002700D1"/>
    <w:rsid w:val="00281436"/>
    <w:rsid w:val="00287C5A"/>
    <w:rsid w:val="002A5849"/>
    <w:rsid w:val="002A6C2E"/>
    <w:rsid w:val="002D0293"/>
    <w:rsid w:val="002D167A"/>
    <w:rsid w:val="002F6BAC"/>
    <w:rsid w:val="00322621"/>
    <w:rsid w:val="003262CE"/>
    <w:rsid w:val="00326B80"/>
    <w:rsid w:val="0033444D"/>
    <w:rsid w:val="0033617F"/>
    <w:rsid w:val="003454DD"/>
    <w:rsid w:val="00365392"/>
    <w:rsid w:val="00396845"/>
    <w:rsid w:val="003A3439"/>
    <w:rsid w:val="003A4E16"/>
    <w:rsid w:val="003C327C"/>
    <w:rsid w:val="003D634E"/>
    <w:rsid w:val="003E4B59"/>
    <w:rsid w:val="003F3650"/>
    <w:rsid w:val="004371EE"/>
    <w:rsid w:val="00450A80"/>
    <w:rsid w:val="004851A6"/>
    <w:rsid w:val="004C7CCC"/>
    <w:rsid w:val="00523079"/>
    <w:rsid w:val="005D1448"/>
    <w:rsid w:val="005D6FAC"/>
    <w:rsid w:val="005E69D0"/>
    <w:rsid w:val="005F4136"/>
    <w:rsid w:val="00615821"/>
    <w:rsid w:val="00653D60"/>
    <w:rsid w:val="00655E4A"/>
    <w:rsid w:val="006617A5"/>
    <w:rsid w:val="00663946"/>
    <w:rsid w:val="00664F9F"/>
    <w:rsid w:val="006B0D26"/>
    <w:rsid w:val="006B427A"/>
    <w:rsid w:val="006C2FAE"/>
    <w:rsid w:val="006C37E3"/>
    <w:rsid w:val="006D6972"/>
    <w:rsid w:val="0071451F"/>
    <w:rsid w:val="0072518B"/>
    <w:rsid w:val="0072672F"/>
    <w:rsid w:val="007410DD"/>
    <w:rsid w:val="00785C60"/>
    <w:rsid w:val="007913A9"/>
    <w:rsid w:val="007B3BD1"/>
    <w:rsid w:val="00820D74"/>
    <w:rsid w:val="008334DB"/>
    <w:rsid w:val="008638FF"/>
    <w:rsid w:val="00864286"/>
    <w:rsid w:val="00877F9A"/>
    <w:rsid w:val="00884EAD"/>
    <w:rsid w:val="008A606F"/>
    <w:rsid w:val="008B1FB2"/>
    <w:rsid w:val="008B5BFD"/>
    <w:rsid w:val="008B7783"/>
    <w:rsid w:val="008D0A7E"/>
    <w:rsid w:val="008E05FF"/>
    <w:rsid w:val="008F4B46"/>
    <w:rsid w:val="009275C9"/>
    <w:rsid w:val="009360EF"/>
    <w:rsid w:val="009562D4"/>
    <w:rsid w:val="00981CC9"/>
    <w:rsid w:val="009A6C96"/>
    <w:rsid w:val="009D2FC2"/>
    <w:rsid w:val="009D4E1D"/>
    <w:rsid w:val="009E7E7F"/>
    <w:rsid w:val="00A21BC8"/>
    <w:rsid w:val="00A349B4"/>
    <w:rsid w:val="00A47C04"/>
    <w:rsid w:val="00A512D0"/>
    <w:rsid w:val="00A67E38"/>
    <w:rsid w:val="00AA5A80"/>
    <w:rsid w:val="00AC385F"/>
    <w:rsid w:val="00B41758"/>
    <w:rsid w:val="00B431FA"/>
    <w:rsid w:val="00B54647"/>
    <w:rsid w:val="00B748B1"/>
    <w:rsid w:val="00B85770"/>
    <w:rsid w:val="00BD6070"/>
    <w:rsid w:val="00BD763A"/>
    <w:rsid w:val="00BE64F3"/>
    <w:rsid w:val="00C068AD"/>
    <w:rsid w:val="00C13CA0"/>
    <w:rsid w:val="00C21865"/>
    <w:rsid w:val="00C826A0"/>
    <w:rsid w:val="00C976EA"/>
    <w:rsid w:val="00CD4E82"/>
    <w:rsid w:val="00CF358D"/>
    <w:rsid w:val="00D07969"/>
    <w:rsid w:val="00D36EE4"/>
    <w:rsid w:val="00D74A9A"/>
    <w:rsid w:val="00DB5B59"/>
    <w:rsid w:val="00DE02D7"/>
    <w:rsid w:val="00E01738"/>
    <w:rsid w:val="00E22F55"/>
    <w:rsid w:val="00E46093"/>
    <w:rsid w:val="00E47130"/>
    <w:rsid w:val="00E63033"/>
    <w:rsid w:val="00E645E8"/>
    <w:rsid w:val="00E65AFF"/>
    <w:rsid w:val="00E85DD9"/>
    <w:rsid w:val="00E91A69"/>
    <w:rsid w:val="00EC484D"/>
    <w:rsid w:val="00F16B99"/>
    <w:rsid w:val="00F23C03"/>
    <w:rsid w:val="00F3163C"/>
    <w:rsid w:val="00F52EF6"/>
    <w:rsid w:val="00F619F2"/>
    <w:rsid w:val="00F75B11"/>
    <w:rsid w:val="00F943AE"/>
    <w:rsid w:val="00FA26A2"/>
    <w:rsid w:val="00FB412F"/>
    <w:rsid w:val="00FC5F6F"/>
    <w:rsid w:val="00FE265E"/>
    <w:rsid w:val="10BA5E4F"/>
    <w:rsid w:val="12517A51"/>
    <w:rsid w:val="19BA42DC"/>
    <w:rsid w:val="1E551676"/>
    <w:rsid w:val="509A66E5"/>
    <w:rsid w:val="59A23547"/>
    <w:rsid w:val="75081160"/>
    <w:rsid w:val="7DD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nhideWhenUsed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paragraph" w:styleId="4">
    <w:name w:val="Balloon Text"/>
    <w:basedOn w:val="1"/>
    <w:link w:val="21"/>
    <w:unhideWhenUsed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页眉 字符"/>
    <w:basedOn w:val="11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statute-detail-info-item"/>
    <w:basedOn w:val="11"/>
    <w:qFormat/>
    <w:uiPriority w:val="0"/>
  </w:style>
  <w:style w:type="character" w:customStyle="1" w:styleId="17">
    <w:name w:val="statute-detail-label-item"/>
    <w:basedOn w:val="11"/>
    <w:qFormat/>
    <w:uiPriority w:val="0"/>
  </w:style>
  <w:style w:type="character" w:customStyle="1" w:styleId="18">
    <w:name w:val="标题 1 字符"/>
    <w:basedOn w:val="11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日期 字符"/>
    <w:basedOn w:val="11"/>
    <w:link w:val="3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框文本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600</Words>
  <Characters>720</Characters>
  <Lines>1</Lines>
  <Paragraphs>1</Paragraphs>
  <TotalTime>3</TotalTime>
  <ScaleCrop>false</ScaleCrop>
  <LinksUpToDate>false</LinksUpToDate>
  <CharactersWithSpaces>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2024-09-11T02:19:00Z</dcterms:created>
  <dc:creator>风 漠</dc:creator>
  <cp:lastModifiedBy>Administrator</cp:lastModifiedBy>
  <cp:lastPrinted>2024-09-13T03:18:00Z</cp:lastPrinted>
  <dcterms:modified xsi:type="dcterms:W3CDTF">2024-11-04T03:02:13Z</dcterms:modified>
  <dc:title>002、金宝山艺术是园林是经哪些政府管理部门批准立项？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B6D44A2114E34B7092A72FC0067DDF5F_13</vt:lpwstr>
  </property>
</Properties>
</file>