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方正小标宋简体" w:hAnsi="Times New Roman" w:eastAsia="方正小标宋简体"/>
          <w:color w:val="auto"/>
          <w:kern w:val="30"/>
          <w:sz w:val="44"/>
          <w:szCs w:val="44"/>
          <w:highlight w:val="none"/>
        </w:rPr>
      </w:pPr>
      <w:bookmarkStart w:id="0" w:name="OLE_LINK5"/>
      <w:bookmarkStart w:id="1" w:name="_Toc32272"/>
      <w:bookmarkStart w:id="2" w:name="_Toc15634"/>
      <w:bookmarkStart w:id="3" w:name="_Toc19183"/>
      <w:bookmarkStart w:id="4" w:name="_Hlk525313924"/>
      <w:r>
        <w:rPr>
          <w:rFonts w:hint="eastAsia" w:ascii="方正小标宋简体" w:hAnsi="Times New Roman" w:eastAsia="方正小标宋简体"/>
          <w:color w:val="auto"/>
          <w:kern w:val="30"/>
          <w:sz w:val="44"/>
          <w:szCs w:val="44"/>
          <w:highlight w:val="none"/>
        </w:rPr>
        <w:t>五华区民政局2023年高龄老年人保健</w:t>
      </w:r>
    </w:p>
    <w:p>
      <w:pPr>
        <w:spacing w:line="579" w:lineRule="exact"/>
        <w:jc w:val="center"/>
        <w:rPr>
          <w:rFonts w:ascii="方正小标宋简体" w:hAnsi="Times New Roman" w:eastAsia="方正小标宋简体"/>
          <w:color w:val="auto"/>
          <w:kern w:val="30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kern w:val="30"/>
          <w:sz w:val="44"/>
          <w:szCs w:val="44"/>
          <w:highlight w:val="none"/>
        </w:rPr>
        <w:t>补助经费项目</w:t>
      </w:r>
      <w:bookmarkEnd w:id="0"/>
      <w:r>
        <w:rPr>
          <w:rFonts w:hint="eastAsia" w:ascii="方正小标宋简体" w:hAnsi="Times New Roman" w:eastAsia="方正小标宋简体"/>
          <w:color w:val="auto"/>
          <w:kern w:val="30"/>
          <w:sz w:val="44"/>
          <w:szCs w:val="44"/>
          <w:highlight w:val="none"/>
          <w:lang w:eastAsia="zh-CN"/>
        </w:rPr>
        <w:t>重点</w:t>
      </w:r>
      <w:r>
        <w:rPr>
          <w:rFonts w:hint="eastAsia" w:ascii="方正小标宋简体" w:hAnsi="Times New Roman" w:eastAsia="方正小标宋简体"/>
          <w:color w:val="auto"/>
          <w:kern w:val="30"/>
          <w:sz w:val="44"/>
          <w:szCs w:val="44"/>
          <w:highlight w:val="none"/>
        </w:rPr>
        <w:t>绩效评价报告</w:t>
      </w:r>
    </w:p>
    <w:p>
      <w:pPr>
        <w:overflowPunct w:val="0"/>
        <w:spacing w:line="579" w:lineRule="exact"/>
        <w:ind w:firstLine="0"/>
        <w:jc w:val="center"/>
        <w:outlineLvl w:val="0"/>
        <w:rPr>
          <w:rFonts w:hAnsi="仿宋"/>
          <w:color w:val="auto"/>
          <w:szCs w:val="30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摘  要</w:t>
      </w:r>
      <w:bookmarkEnd w:id="1"/>
    </w:p>
    <w:p>
      <w:pPr>
        <w:overflowPunct w:val="0"/>
        <w:spacing w:line="590" w:lineRule="exact"/>
        <w:ind w:firstLine="694" w:firstLineChars="200"/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9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为贯彻落实《云南省老年人权益保障条例》《云南省民政厅 云南省财政厅关于进一步规范高龄津贴发放管理工作的通知》（云民发〔2022〕71号）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以下简称</w:t>
      </w:r>
      <w:bookmarkStart w:id="5" w:name="OLE_LINK2"/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《发放通知》</w:t>
      </w:r>
      <w:bookmarkEnd w:id="5"/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等文件精神，按照“低标准、广覆盖、保基本、多层次、可持续”的总体要求。政府为80周岁及以上的老年人发放高龄津贴，提高老年人的生活和生命质量，让老年人共享经济社会发展成果，努力营造代际和睦、人人共享、和谐发展的老年宜居社会环境，切实保障省市区各级党委、政府对全区高龄老年人的关心关怀及时送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29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五华区2023年高龄老年人保健补助经费（以下简称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“高龄补助经费”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）财政安排资金预算共计2,017.02万元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其中省级资金8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0.00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万元，区级配套1,937.02万元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，按月对全区80-89岁共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20,581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名老年人发放60元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/人/月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，90-99岁共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3,195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名老年人发放120元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/人/月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，100周岁及以上共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46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名老年人发放500元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/人/月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，共发放高龄津贴1,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947.32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万元。</w:t>
      </w:r>
    </w:p>
    <w:p>
      <w:pPr>
        <w:overflowPunct w:val="0"/>
        <w:spacing w:line="590" w:lineRule="exact"/>
        <w:ind w:firstLine="694" w:firstLineChars="200"/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  <w:lang w:eastAsia="zh-CN"/>
        </w:rPr>
        <w:t>重点</w:t>
      </w: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  <w:t>绩效评价结论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29" w:firstLineChars="0"/>
        <w:jc w:val="left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6"/>
          <w:kern w:val="2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五华区民政局2023年高龄老年人保健补助经费项目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绩效评价得分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80.62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分，评价等级为“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"/>
        </w:rPr>
        <w:t>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bidi="ar"/>
        </w:rPr>
        <w:t>”。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区民政局按照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val="en-US" w:eastAsia="zh-CN" w:bidi="ar"/>
        </w:rPr>
        <w:t>《云南省老年人权益保障条例》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《发放通知》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val="en-US" w:eastAsia="zh-CN" w:bidi="ar"/>
        </w:rPr>
        <w:t>等文件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 w:bidi="ar"/>
        </w:rPr>
        <w:t>要求，基本完成对全区20,581名80-89岁老年人，3,195名90-99岁老年人，46名100岁以上老年人的高龄津贴</w:t>
      </w:r>
      <w:r>
        <w:rPr>
          <w:rFonts w:hint="eastAsia" w:ascii="仿宋_GB2312" w:hAnsi="仿宋_GB2312" w:eastAsia="仿宋_GB2312" w:cs="仿宋_GB2312"/>
          <w:bCs w:val="0"/>
          <w:color w:val="auto"/>
          <w:spacing w:val="6"/>
          <w:sz w:val="32"/>
          <w:szCs w:val="32"/>
          <w:highlight w:val="none"/>
          <w:lang w:val="en-US" w:eastAsia="zh-CN" w:bidi="ar"/>
        </w:rPr>
        <w:t>发放</w:t>
      </w:r>
      <w:r>
        <w:rPr>
          <w:rFonts w:hint="eastAsia" w:ascii="仿宋_GB2312" w:hAnsi="仿宋_GB2312" w:eastAsia="仿宋_GB2312" w:cs="仿宋_GB2312"/>
          <w:bCs w:val="0"/>
          <w:color w:val="auto"/>
          <w:spacing w:val="6"/>
          <w:sz w:val="32"/>
          <w:szCs w:val="32"/>
          <w:highlight w:val="none"/>
          <w:lang w:eastAsia="zh-CN" w:bidi="ar"/>
        </w:rPr>
        <w:t>工作，</w:t>
      </w:r>
      <w:r>
        <w:rPr>
          <w:rFonts w:hint="eastAsia" w:ascii="仿宋_GB2312" w:hAnsi="仿宋_GB2312" w:eastAsia="仿宋_GB2312" w:cs="仿宋_GB2312"/>
          <w:bCs w:val="0"/>
          <w:color w:val="auto"/>
          <w:spacing w:val="6"/>
          <w:sz w:val="32"/>
          <w:szCs w:val="32"/>
          <w:highlight w:val="none"/>
          <w:lang w:val="en-US" w:eastAsia="zh-CN" w:bidi="ar"/>
        </w:rPr>
        <w:t>保障了全区高龄老年人的基本权益，进一步提升了受补对象的获得感、幸福感</w:t>
      </w:r>
      <w:r>
        <w:rPr>
          <w:rFonts w:hint="eastAsia" w:ascii="仿宋_GB2312" w:hAnsi="仿宋_GB2312" w:eastAsia="仿宋_GB2312" w:cs="仿宋_GB2312"/>
          <w:bCs w:val="0"/>
          <w:color w:val="auto"/>
          <w:spacing w:val="6"/>
          <w:kern w:val="2"/>
          <w:sz w:val="32"/>
          <w:szCs w:val="32"/>
          <w:highlight w:val="none"/>
          <w:lang w:eastAsia="zh-CN" w:bidi="ar"/>
        </w:rPr>
        <w:t>。</w:t>
      </w:r>
    </w:p>
    <w:p>
      <w:pPr>
        <w:spacing w:line="590" w:lineRule="exact"/>
        <w:ind w:right="640" w:firstLine="646"/>
        <w:jc w:val="righ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right="640" w:firstLine="646"/>
        <w:jc w:val="righ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right="640" w:firstLine="646"/>
        <w:jc w:val="righ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  <w:bookmarkStart w:id="6" w:name="_GoBack"/>
      <w:bookmarkEnd w:id="6"/>
    </w:p>
    <w:p>
      <w:pPr>
        <w:spacing w:line="590" w:lineRule="exact"/>
        <w:ind w:right="640" w:firstLine="646"/>
        <w:jc w:val="righ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right="640" w:firstLine="646"/>
        <w:jc w:val="right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 xml:space="preserve">  云南明博会计师事务所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普通合伙）</w:t>
      </w:r>
    </w:p>
    <w:p>
      <w:pPr>
        <w:overflowPunct w:val="0"/>
        <w:spacing w:line="579" w:lineRule="exact"/>
        <w:jc w:val="both"/>
        <w:outlineLvl w:val="0"/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1474" w:gutter="0"/>
          <w:pgNumType w:fmt="lowerRoman" w:start="1"/>
          <w:cols w:space="425" w:num="1"/>
          <w:docGrid w:type="linesAndChars" w:linePitch="579" w:charSpace="3247"/>
        </w:sect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日</w:t>
      </w:r>
    </w:p>
    <w:bookmarkEnd w:id="2"/>
    <w:bookmarkEnd w:id="3"/>
    <w:bookmarkEnd w:id="4"/>
    <w:p>
      <w:pPr>
        <w:spacing w:line="579" w:lineRule="exact"/>
        <w:ind w:firstLine="600" w:firstLineChars="200"/>
        <w:rPr>
          <w:rFonts w:hint="eastAsia" w:ascii="仿宋" w:hAnsi="仿宋" w:eastAsia="仿宋"/>
          <w:color w:val="auto"/>
          <w:kern w:val="30"/>
          <w:sz w:val="30"/>
          <w:szCs w:val="30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3A8100-06BC-405A-9B18-F216A25873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F23BC8-F2A8-43EB-A67D-94B115BF30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1C1324-1334-48BA-89FC-4D3CBE3DE6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6306A7-9817-4770-81DC-2AF3F34508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宋体" w:hAnsi="宋体" w:eastAsia="宋体"/>
        <w:sz w:val="28"/>
        <w:szCs w:val="28"/>
        <w:lang w:val="en-US" w:eastAsia="zh-CN"/>
      </w:rPr>
    </w:pP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宋体" w:hAnsi="宋体" w:eastAsia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ix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ix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DY0ZjRmOTZlZTU2NmFjZTI5NjY1MWJiYWMzZGMifQ=="/>
  </w:docVars>
  <w:rsids>
    <w:rsidRoot w:val="00172A27"/>
    <w:rsid w:val="01855056"/>
    <w:rsid w:val="03993BA4"/>
    <w:rsid w:val="04866E8D"/>
    <w:rsid w:val="04D12DE5"/>
    <w:rsid w:val="063302DF"/>
    <w:rsid w:val="096B5FE2"/>
    <w:rsid w:val="0C656D19"/>
    <w:rsid w:val="0D4936AC"/>
    <w:rsid w:val="0DCC49D5"/>
    <w:rsid w:val="0E8A4A4F"/>
    <w:rsid w:val="116A6B7F"/>
    <w:rsid w:val="124B2A1D"/>
    <w:rsid w:val="126E56BA"/>
    <w:rsid w:val="15B0292E"/>
    <w:rsid w:val="162C4F16"/>
    <w:rsid w:val="16A7247A"/>
    <w:rsid w:val="1BF71760"/>
    <w:rsid w:val="1C0025BA"/>
    <w:rsid w:val="1C5174E8"/>
    <w:rsid w:val="1F687123"/>
    <w:rsid w:val="1FDF7F8E"/>
    <w:rsid w:val="1FEE3C71"/>
    <w:rsid w:val="202D3B9A"/>
    <w:rsid w:val="21B0409B"/>
    <w:rsid w:val="25AA1F61"/>
    <w:rsid w:val="29A22F02"/>
    <w:rsid w:val="29F04996"/>
    <w:rsid w:val="2ADD3E7B"/>
    <w:rsid w:val="2B3511A0"/>
    <w:rsid w:val="2C3C5532"/>
    <w:rsid w:val="2D3622E0"/>
    <w:rsid w:val="2D3B20F8"/>
    <w:rsid w:val="337E0783"/>
    <w:rsid w:val="35E623C9"/>
    <w:rsid w:val="36967353"/>
    <w:rsid w:val="3A7175E4"/>
    <w:rsid w:val="3BA1525F"/>
    <w:rsid w:val="3DAE51B3"/>
    <w:rsid w:val="3F8F19D2"/>
    <w:rsid w:val="43734E89"/>
    <w:rsid w:val="439E3E34"/>
    <w:rsid w:val="43A05126"/>
    <w:rsid w:val="44951E7D"/>
    <w:rsid w:val="44D0671E"/>
    <w:rsid w:val="473C6A7F"/>
    <w:rsid w:val="478A0B21"/>
    <w:rsid w:val="48724C8F"/>
    <w:rsid w:val="4B892204"/>
    <w:rsid w:val="4BBE7B27"/>
    <w:rsid w:val="4CD9638C"/>
    <w:rsid w:val="4CFA3C97"/>
    <w:rsid w:val="4E284DD9"/>
    <w:rsid w:val="512177B1"/>
    <w:rsid w:val="53672943"/>
    <w:rsid w:val="55E67F7B"/>
    <w:rsid w:val="57FC2EEA"/>
    <w:rsid w:val="5BA54047"/>
    <w:rsid w:val="5BB05F6D"/>
    <w:rsid w:val="5C930305"/>
    <w:rsid w:val="5CDC72A9"/>
    <w:rsid w:val="5CFA12AC"/>
    <w:rsid w:val="5DA36C6E"/>
    <w:rsid w:val="5DB46785"/>
    <w:rsid w:val="5E7A79CF"/>
    <w:rsid w:val="5F1A759C"/>
    <w:rsid w:val="628C2DBF"/>
    <w:rsid w:val="633D0FCB"/>
    <w:rsid w:val="64124205"/>
    <w:rsid w:val="647031C6"/>
    <w:rsid w:val="653E6A31"/>
    <w:rsid w:val="66185FC7"/>
    <w:rsid w:val="667C5E04"/>
    <w:rsid w:val="69800844"/>
    <w:rsid w:val="69C6112D"/>
    <w:rsid w:val="6AFC79BD"/>
    <w:rsid w:val="6B3F7AFD"/>
    <w:rsid w:val="6CB10984"/>
    <w:rsid w:val="6CD430D7"/>
    <w:rsid w:val="6FED5B27"/>
    <w:rsid w:val="71966B1E"/>
    <w:rsid w:val="7361168C"/>
    <w:rsid w:val="74CA4688"/>
    <w:rsid w:val="74F3598D"/>
    <w:rsid w:val="7577411E"/>
    <w:rsid w:val="763D0699"/>
    <w:rsid w:val="77923266"/>
    <w:rsid w:val="7C93250F"/>
    <w:rsid w:val="7D217C07"/>
    <w:rsid w:val="7DD048BE"/>
    <w:rsid w:val="7E947757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9"/>
      <w:jc w:val="left"/>
    </w:pPr>
    <w:rPr>
      <w:rFonts w:ascii="仿宋_GB2312" w:hAnsi="仿宋_GB2312" w:eastAsia="仿宋_GB2312" w:cstheme="minorBidi"/>
      <w:kern w:val="0"/>
      <w:szCs w:val="30"/>
      <w:lang w:eastAsia="en-US"/>
    </w:rPr>
  </w:style>
  <w:style w:type="paragraph" w:styleId="7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spacing w:line="400" w:lineRule="exact"/>
      <w:jc w:val="left"/>
    </w:pPr>
    <w:rPr>
      <w:rFonts w:ascii="仿宋_GB2312" w:eastAsia="仿宋_GB2312" w:hAnsiTheme="minorHAnsi"/>
      <w:b/>
      <w:bCs/>
      <w:kern w:val="0"/>
      <w:sz w:val="24"/>
      <w:szCs w:val="24"/>
      <w:lang w:val="zh-CN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szCs w:val="24"/>
    </w:rPr>
  </w:style>
  <w:style w:type="paragraph" w:customStyle="1" w:styleId="16">
    <w:name w:val="BodyText"/>
    <w:basedOn w:val="1"/>
    <w:next w:val="13"/>
    <w:qFormat/>
    <w:uiPriority w:val="0"/>
    <w:pPr>
      <w:spacing w:line="360" w:lineRule="auto"/>
      <w:textAlignment w:val="baseline"/>
    </w:pPr>
    <w:rPr>
      <w:rFonts w:ascii="宋体" w:hAnsi="华文中宋"/>
      <w:kern w:val="0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46</Pages>
  <Words>21895</Words>
  <Characters>23328</Characters>
  <Lines>0</Lines>
  <Paragraphs>0</Paragraphs>
  <TotalTime>0</TotalTime>
  <ScaleCrop>false</ScaleCrop>
  <LinksUpToDate>false</LinksUpToDate>
  <CharactersWithSpaces>23481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2024-07-29T03:21:00Z</dcterms:created>
  <dc:creator>尤粉华</dc:creator>
  <cp:lastModifiedBy>Administrator</cp:lastModifiedBy>
  <cp:lastPrinted>2024-08-16T03:59:00Z</cp:lastPrinted>
  <dcterms:modified xsi:type="dcterms:W3CDTF">2024-10-18T02:12:34Z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38E7C0284C654E48976272BC87D72683_13</vt:lpwstr>
  </property>
</Properties>
</file>