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D9E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sz w:val="44"/>
          <w:szCs w:val="44"/>
        </w:rPr>
        <w:t>关于印发《</w:t>
      </w:r>
      <w:r>
        <w:rPr>
          <w:rFonts w:hint="eastAsia" w:ascii="方正小标宋简体" w:hAnsi="方正小标宋简体" w:eastAsia="方正小标宋简体" w:cs="方正小标宋简体"/>
          <w:sz w:val="44"/>
          <w:szCs w:val="44"/>
          <w:lang w:eastAsia="zh-CN"/>
        </w:rPr>
        <w:t>五华区</w:t>
      </w:r>
      <w:r>
        <w:rPr>
          <w:rFonts w:hint="eastAsia" w:ascii="方正小标宋简体" w:hAnsi="方正小标宋简体" w:eastAsia="方正小标宋简体" w:cs="方正小标宋简体"/>
          <w:sz w:val="44"/>
          <w:szCs w:val="44"/>
        </w:rPr>
        <w:t>灵活就业</w:t>
      </w:r>
      <w:r>
        <w:rPr>
          <w:rFonts w:hint="eastAsia" w:ascii="方正小标宋简体" w:hAnsi="方正小标宋简体" w:eastAsia="方正小标宋简体" w:cs="方正小标宋简体"/>
          <w:color w:val="auto"/>
          <w:sz w:val="44"/>
          <w:szCs w:val="44"/>
          <w:lang w:val="en-US" w:eastAsia="zh-CN"/>
        </w:rPr>
        <w:t>“一类事”</w:t>
      </w:r>
    </w:p>
    <w:p w14:paraId="2ACED7C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lang w:val="en-US" w:eastAsia="zh-CN"/>
        </w:rPr>
        <w:t>一站式服务</w:t>
      </w:r>
      <w:r>
        <w:rPr>
          <w:rFonts w:hint="eastAsia" w:ascii="方正小标宋简体" w:hAnsi="方正小标宋简体" w:eastAsia="方正小标宋简体" w:cs="方正小标宋简体"/>
          <w:sz w:val="44"/>
          <w:szCs w:val="44"/>
        </w:rPr>
        <w:t>办事指南》的通知</w:t>
      </w:r>
    </w:p>
    <w:p w14:paraId="76B8BA7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pPr>
    </w:p>
    <w:p w14:paraId="4DCC580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五华区人力资源和社会保障局、五华区医疗保障局、五华区税务局、工商银行虹山新村支行：</w:t>
      </w:r>
    </w:p>
    <w:p w14:paraId="6377DB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根据《云南省进一步优化政务服务提升行政效能推动“高效办成一件事”实施方案》(云政发</w:t>
      </w:r>
      <w:r>
        <w:rPr>
          <w:rFonts w:hint="eastAsia" w:ascii="宋体" w:hAnsi="宋体" w:eastAsia="宋体" w:cs="宋体"/>
          <w:sz w:val="32"/>
          <w:szCs w:val="32"/>
        </w:rPr>
        <w:t>〔</w:t>
      </w:r>
      <w:r>
        <w:rPr>
          <w:rFonts w:hint="eastAsia" w:ascii="Times New Roman" w:hAnsi="Times New Roman" w:eastAsia="仿宋_GB2312" w:cs="仿宋_GB2312"/>
          <w:sz w:val="32"/>
          <w:szCs w:val="32"/>
        </w:rPr>
        <w:t>2024</w:t>
      </w:r>
      <w:r>
        <w:rPr>
          <w:rFonts w:hint="eastAsia" w:ascii="宋体" w:hAnsi="宋体" w:eastAsia="宋体" w:cs="宋体"/>
          <w:sz w:val="32"/>
          <w:szCs w:val="32"/>
        </w:rPr>
        <w:t>〕</w:t>
      </w:r>
      <w:r>
        <w:rPr>
          <w:rFonts w:hint="eastAsia" w:ascii="Times New Roman" w:hAnsi="Times New Roman" w:eastAsia="仿宋_GB2312" w:cs="仿宋_GB2312"/>
          <w:sz w:val="32"/>
          <w:szCs w:val="32"/>
        </w:rPr>
        <w:t>15号)要求，结合我区实际，制定《</w:t>
      </w:r>
      <w:r>
        <w:rPr>
          <w:rFonts w:hint="eastAsia" w:cs="仿宋_GB2312"/>
          <w:sz w:val="32"/>
          <w:szCs w:val="32"/>
          <w:lang w:eastAsia="zh-CN"/>
        </w:rPr>
        <w:t>五华区灵活就业</w:t>
      </w:r>
      <w:r>
        <w:rPr>
          <w:rFonts w:hint="eastAsia" w:ascii="Times New Roman" w:hAnsi="Times New Roman" w:eastAsia="仿宋_GB2312" w:cs="仿宋_GB2312"/>
          <w:sz w:val="32"/>
          <w:szCs w:val="32"/>
        </w:rPr>
        <w:t>“一类事”一站式服务办事指南》，现印发给你们，请认真贯彻执行。</w:t>
      </w:r>
    </w:p>
    <w:p w14:paraId="23F3D9F2">
      <w:pPr>
        <w:pStyle w:val="7"/>
        <w:shd w:val="clear"/>
        <w:rPr>
          <w:rFonts w:hint="eastAsia" w:ascii="方正小标宋简体" w:eastAsia="方正小标宋简体"/>
          <w:b w:val="0"/>
          <w:bCs w:val="0"/>
          <w:sz w:val="48"/>
          <w:szCs w:val="48"/>
        </w:rPr>
      </w:pPr>
    </w:p>
    <w:p w14:paraId="13AF800E">
      <w:pPr>
        <w:pStyle w:val="7"/>
        <w:shd w:val="clear"/>
        <w:jc w:val="right"/>
        <w:rPr>
          <w:rFonts w:hint="eastAsia" w:ascii="Times New Roman" w:hAnsi="Times New Roman" w:eastAsia="仿宋_GB2312" w:cs="仿宋_GB2312"/>
          <w:b w:val="0"/>
          <w:bCs w:val="0"/>
          <w:kern w:val="2"/>
          <w:sz w:val="32"/>
          <w:szCs w:val="32"/>
          <w:lang w:val="en-US" w:eastAsia="zh-CN" w:bidi="ar-SA"/>
        </w:rPr>
      </w:pPr>
      <w:r>
        <w:rPr>
          <w:rFonts w:hint="eastAsia" w:ascii="Times New Roman" w:hAnsi="Times New Roman" w:eastAsia="仿宋_GB2312" w:cs="仿宋_GB2312"/>
          <w:b w:val="0"/>
          <w:bCs w:val="0"/>
          <w:kern w:val="2"/>
          <w:sz w:val="32"/>
          <w:szCs w:val="32"/>
          <w:lang w:val="en-US" w:eastAsia="zh-CN" w:bidi="ar-SA"/>
        </w:rPr>
        <w:t>五华区政务服务管理局</w:t>
      </w:r>
    </w:p>
    <w:p w14:paraId="5CB9FE92">
      <w:pPr>
        <w:jc w:val="right"/>
        <w:rPr>
          <w:rFonts w:hint="default" w:ascii="Times New Roman" w:hAnsi="Times New Roman" w:eastAsia="仿宋_GB2312" w:cs="仿宋_GB2312"/>
          <w:b w:val="0"/>
          <w:bCs w:val="0"/>
          <w:kern w:val="2"/>
          <w:sz w:val="32"/>
          <w:szCs w:val="32"/>
          <w:lang w:val="en-US" w:eastAsia="zh-CN" w:bidi="ar-SA"/>
        </w:rPr>
      </w:pPr>
      <w:r>
        <w:rPr>
          <w:rFonts w:hint="eastAsia" w:ascii="Times New Roman" w:hAnsi="Times New Roman" w:eastAsia="仿宋_GB2312" w:cs="仿宋_GB2312"/>
          <w:b w:val="0"/>
          <w:bCs w:val="0"/>
          <w:kern w:val="2"/>
          <w:sz w:val="32"/>
          <w:szCs w:val="32"/>
          <w:lang w:val="en-US" w:eastAsia="zh-CN" w:bidi="ar-SA"/>
        </w:rPr>
        <w:t>2024年9月14日</w:t>
      </w:r>
    </w:p>
    <w:p w14:paraId="4C0EC14E">
      <w:pPr>
        <w:pStyle w:val="7"/>
        <w:shd w:val="clear"/>
        <w:rPr>
          <w:rFonts w:hint="eastAsia" w:ascii="方正小标宋简体" w:eastAsia="方正小标宋简体"/>
          <w:b w:val="0"/>
          <w:bCs w:val="0"/>
          <w:sz w:val="48"/>
          <w:szCs w:val="48"/>
        </w:rPr>
      </w:pPr>
    </w:p>
    <w:p w14:paraId="0E9F705E">
      <w:pPr>
        <w:pStyle w:val="7"/>
        <w:shd w:val="clear"/>
        <w:rPr>
          <w:rFonts w:hint="eastAsia" w:ascii="方正小标宋简体" w:eastAsia="方正小标宋简体"/>
          <w:b w:val="0"/>
          <w:bCs w:val="0"/>
          <w:sz w:val="48"/>
          <w:szCs w:val="48"/>
        </w:rPr>
      </w:pPr>
    </w:p>
    <w:p w14:paraId="538AA191">
      <w:pPr>
        <w:pStyle w:val="7"/>
        <w:shd w:val="clear"/>
        <w:rPr>
          <w:rFonts w:hint="eastAsia" w:ascii="方正小标宋简体" w:eastAsia="方正小标宋简体"/>
          <w:b w:val="0"/>
          <w:bCs w:val="0"/>
          <w:sz w:val="48"/>
          <w:szCs w:val="48"/>
        </w:rPr>
      </w:pPr>
    </w:p>
    <w:p w14:paraId="4266995D">
      <w:pPr>
        <w:pStyle w:val="7"/>
        <w:shd w:val="clear"/>
        <w:rPr>
          <w:rFonts w:hint="eastAsia" w:ascii="方正小标宋简体" w:eastAsia="方正小标宋简体"/>
          <w:b w:val="0"/>
          <w:bCs w:val="0"/>
          <w:sz w:val="48"/>
          <w:szCs w:val="48"/>
        </w:rPr>
      </w:pPr>
    </w:p>
    <w:p w14:paraId="08AC6026">
      <w:pPr>
        <w:pStyle w:val="7"/>
        <w:shd w:val="clear"/>
        <w:jc w:val="both"/>
        <w:rPr>
          <w:rFonts w:hint="eastAsia" w:ascii="方正小标宋简体" w:eastAsia="方正小标宋简体"/>
          <w:b w:val="0"/>
          <w:bCs w:val="0"/>
          <w:sz w:val="48"/>
          <w:szCs w:val="48"/>
        </w:rPr>
      </w:pPr>
    </w:p>
    <w:p w14:paraId="099978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24F9DC3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457CDE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6FDD00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4C7D26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3C608EE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p>
    <w:p w14:paraId="7FC2C7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eastAsia="方正小标宋简体" w:hAnsiTheme="majorHAnsi" w:cstheme="majorBidi"/>
          <w:b w:val="0"/>
          <w:bCs w:val="0"/>
          <w:kern w:val="2"/>
          <w:sz w:val="48"/>
          <w:szCs w:val="48"/>
          <w:lang w:val="en-US" w:eastAsia="zh-CN" w:bidi="ar-SA"/>
        </w:rPr>
      </w:pPr>
      <w:r>
        <w:rPr>
          <w:rFonts w:hint="eastAsia" w:ascii="方正小标宋简体" w:eastAsia="方正小标宋简体" w:hAnsiTheme="majorHAnsi" w:cstheme="majorBidi"/>
          <w:b w:val="0"/>
          <w:bCs w:val="0"/>
          <w:kern w:val="2"/>
          <w:sz w:val="48"/>
          <w:szCs w:val="48"/>
          <w:lang w:val="en-US" w:eastAsia="zh-CN" w:bidi="ar-SA"/>
        </w:rPr>
        <w:t>五华区灵活就业“一类事”一站式服务</w:t>
      </w:r>
    </w:p>
    <w:p w14:paraId="58FF0D62">
      <w:pPr>
        <w:pStyle w:val="2"/>
        <w:jc w:val="center"/>
        <w:rPr>
          <w:rFonts w:hint="eastAsia" w:ascii="方正小标宋简体" w:eastAsia="方正小标宋简体" w:hAnsiTheme="majorHAnsi" w:cstheme="majorBidi"/>
          <w:b w:val="0"/>
          <w:bCs w:val="0"/>
          <w:kern w:val="2"/>
          <w:sz w:val="48"/>
          <w:szCs w:val="48"/>
          <w:lang w:val="en-US" w:eastAsia="zh-CN" w:bidi="ar-SA"/>
        </w:rPr>
      </w:pPr>
      <w:r>
        <w:rPr>
          <w:rFonts w:hint="eastAsia" w:ascii="方正小标宋简体" w:eastAsia="方正小标宋简体" w:hAnsiTheme="majorHAnsi" w:cstheme="majorBidi"/>
          <w:b w:val="0"/>
          <w:bCs w:val="0"/>
          <w:kern w:val="2"/>
          <w:sz w:val="48"/>
          <w:szCs w:val="48"/>
          <w:lang w:val="en-US" w:eastAsia="zh-CN" w:bidi="ar-SA"/>
        </w:rPr>
        <w:t>办事指南</w:t>
      </w:r>
    </w:p>
    <w:p w14:paraId="3484BEF5">
      <w:pPr>
        <w:shd w:val="clear"/>
      </w:pPr>
    </w:p>
    <w:p w14:paraId="6AD16B4B">
      <w:pPr>
        <w:shd w:val="clear"/>
      </w:pPr>
    </w:p>
    <w:p w14:paraId="0E717B25">
      <w:pPr>
        <w:shd w:val="clear"/>
      </w:pPr>
    </w:p>
    <w:p w14:paraId="7FB83B68">
      <w:pPr>
        <w:shd w:val="clear"/>
      </w:pPr>
    </w:p>
    <w:p w14:paraId="193E148F">
      <w:pPr>
        <w:shd w:val="clear"/>
      </w:pPr>
    </w:p>
    <w:p w14:paraId="3E4A37EB">
      <w:pPr>
        <w:shd w:val="clear"/>
      </w:pPr>
    </w:p>
    <w:p w14:paraId="7BDD46E4">
      <w:pPr>
        <w:shd w:val="clear"/>
      </w:pPr>
    </w:p>
    <w:p w14:paraId="1EDAFBFD">
      <w:pPr>
        <w:shd w:val="clear"/>
      </w:pPr>
    </w:p>
    <w:p w14:paraId="5FCAEA5B">
      <w:pPr>
        <w:shd w:val="clear"/>
      </w:pPr>
    </w:p>
    <w:p w14:paraId="1E1CE2B7">
      <w:pPr>
        <w:shd w:val="clear"/>
      </w:pPr>
    </w:p>
    <w:p w14:paraId="2CAB9262">
      <w:pPr>
        <w:shd w:val="clear"/>
      </w:pPr>
    </w:p>
    <w:p w14:paraId="3DD3CE0E">
      <w:pPr>
        <w:shd w:val="clear"/>
      </w:pPr>
    </w:p>
    <w:p w14:paraId="23EA1953">
      <w:pPr>
        <w:shd w:val="clear"/>
      </w:pPr>
    </w:p>
    <w:p w14:paraId="4F8EF1F4">
      <w:pPr>
        <w:shd w:val="clear"/>
      </w:pPr>
    </w:p>
    <w:p w14:paraId="6D7A2C59">
      <w:pPr>
        <w:shd w:val="clear"/>
      </w:pPr>
    </w:p>
    <w:p w14:paraId="4144539C">
      <w:pPr>
        <w:pStyle w:val="2"/>
      </w:pPr>
    </w:p>
    <w:p w14:paraId="54A76B89">
      <w:pPr>
        <w:shd w:val="clear"/>
      </w:pPr>
    </w:p>
    <w:p w14:paraId="79DFF4ED">
      <w:pPr>
        <w:shd w:val="clear"/>
      </w:pPr>
    </w:p>
    <w:p w14:paraId="7687CCD6">
      <w:pPr>
        <w:shd w:val="clear"/>
      </w:pPr>
    </w:p>
    <w:p w14:paraId="6F7D7197">
      <w:pPr>
        <w:shd w:val="clear"/>
      </w:pPr>
    </w:p>
    <w:p w14:paraId="122D1518">
      <w:pPr>
        <w:shd w:val="clear"/>
      </w:pPr>
    </w:p>
    <w:p w14:paraId="2846CC99">
      <w:pPr>
        <w:shd w:val="clear"/>
      </w:pPr>
    </w:p>
    <w:p w14:paraId="247E5D96">
      <w:pPr>
        <w:shd w:val="clear"/>
      </w:pPr>
    </w:p>
    <w:p w14:paraId="0FE1B01E">
      <w:pPr>
        <w:shd w:val="clear"/>
        <w:jc w:val="center"/>
        <w:rPr>
          <w:rFonts w:hint="eastAsia" w:ascii="黑体" w:hAnsi="黑体" w:eastAsia="黑体"/>
          <w:sz w:val="30"/>
          <w:szCs w:val="30"/>
          <w:lang w:val="en-US" w:eastAsia="zh-CN"/>
        </w:rPr>
      </w:pPr>
      <w:r>
        <w:rPr>
          <w:rFonts w:hint="eastAsia" w:ascii="黑体" w:hAnsi="黑体" w:eastAsia="黑体"/>
          <w:sz w:val="30"/>
          <w:szCs w:val="30"/>
          <w:lang w:val="en-US" w:eastAsia="zh-CN"/>
        </w:rPr>
        <w:t>五华区政务服务管理局</w:t>
      </w:r>
    </w:p>
    <w:p w14:paraId="21F840A2">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一、基本信息</w:t>
      </w:r>
    </w:p>
    <w:tbl>
      <w:tblPr>
        <w:tblStyle w:val="9"/>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410"/>
        <w:gridCol w:w="1984"/>
        <w:gridCol w:w="1985"/>
      </w:tblGrid>
      <w:tr w14:paraId="4B3E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2429C90B">
            <w:pPr>
              <w:shd w:val="clear"/>
              <w:jc w:val="center"/>
              <w:rPr>
                <w:rFonts w:hint="default" w:ascii="宋体" w:hAnsi="宋体" w:eastAsia="宋体"/>
                <w:b/>
                <w:bCs/>
                <w:lang w:val="en-US" w:eastAsia="zh-CN"/>
              </w:rPr>
            </w:pPr>
            <w:r>
              <w:rPr>
                <w:rFonts w:hint="eastAsia" w:ascii="宋体" w:hAnsi="宋体" w:eastAsia="宋体"/>
                <w:b/>
                <w:bCs/>
                <w:color w:val="auto"/>
                <w:sz w:val="24"/>
                <w:szCs w:val="24"/>
                <w:lang w:eastAsia="zh-CN"/>
              </w:rPr>
              <w:t>“一类事”一站式服务名称</w:t>
            </w:r>
          </w:p>
        </w:tc>
        <w:tc>
          <w:tcPr>
            <w:tcW w:w="6379" w:type="dxa"/>
            <w:gridSpan w:val="3"/>
            <w:vAlign w:val="center"/>
          </w:tcPr>
          <w:p w14:paraId="3BAA092A">
            <w:pPr>
              <w:shd w:val="clear"/>
              <w:rPr>
                <w:rFonts w:ascii="宋体" w:hAnsi="宋体" w:eastAsia="宋体"/>
              </w:rPr>
            </w:pPr>
            <w:r>
              <w:rPr>
                <w:rFonts w:hint="eastAsia" w:ascii="宋体" w:hAnsi="宋体" w:eastAsia="宋体"/>
                <w:lang w:eastAsia="zh-CN"/>
              </w:rPr>
              <w:t>五华区</w:t>
            </w:r>
            <w:r>
              <w:rPr>
                <w:rFonts w:hint="eastAsia" w:ascii="宋体" w:hAnsi="宋体" w:eastAsia="宋体"/>
              </w:rPr>
              <w:t>灵活就业“一类事”一站式服务</w:t>
            </w:r>
          </w:p>
        </w:tc>
      </w:tr>
      <w:tr w14:paraId="0D15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2B26DCFF">
            <w:pPr>
              <w:shd w:val="clear"/>
              <w:jc w:val="center"/>
              <w:rPr>
                <w:rFonts w:ascii="宋体" w:hAnsi="宋体" w:eastAsia="宋体"/>
                <w:b/>
                <w:bCs/>
              </w:rPr>
            </w:pPr>
            <w:r>
              <w:rPr>
                <w:rFonts w:hint="eastAsia" w:ascii="宋体" w:hAnsi="宋体" w:eastAsia="宋体"/>
                <w:b/>
                <w:bCs/>
              </w:rPr>
              <w:t>牵头单位</w:t>
            </w:r>
          </w:p>
        </w:tc>
        <w:tc>
          <w:tcPr>
            <w:tcW w:w="2410" w:type="dxa"/>
            <w:vAlign w:val="center"/>
          </w:tcPr>
          <w:p w14:paraId="7A2C10C5">
            <w:pPr>
              <w:shd w:val="clear"/>
              <w:rPr>
                <w:rFonts w:hint="eastAsia" w:ascii="宋体" w:hAnsi="宋体" w:eastAsia="宋体"/>
                <w:lang w:val="en-US" w:eastAsia="zh-CN"/>
              </w:rPr>
            </w:pPr>
            <w:r>
              <w:rPr>
                <w:rFonts w:hint="eastAsia" w:ascii="宋体" w:hAnsi="宋体" w:eastAsia="宋体"/>
                <w:lang w:eastAsia="zh-CN"/>
              </w:rPr>
              <w:t>五华区政务服务管理局</w:t>
            </w:r>
          </w:p>
        </w:tc>
        <w:tc>
          <w:tcPr>
            <w:tcW w:w="1984" w:type="dxa"/>
            <w:vAlign w:val="center"/>
          </w:tcPr>
          <w:p w14:paraId="16744E0C">
            <w:pPr>
              <w:shd w:val="clear"/>
              <w:jc w:val="center"/>
              <w:rPr>
                <w:rFonts w:ascii="宋体" w:hAnsi="宋体" w:eastAsia="宋体"/>
                <w:b/>
                <w:bCs/>
              </w:rPr>
            </w:pPr>
            <w:r>
              <w:rPr>
                <w:rFonts w:hint="eastAsia" w:ascii="宋体" w:hAnsi="宋体" w:eastAsia="宋体"/>
                <w:b/>
                <w:bCs/>
                <w:lang w:val="en-US" w:eastAsia="zh-CN"/>
              </w:rPr>
              <w:t>配合</w:t>
            </w:r>
            <w:r>
              <w:rPr>
                <w:rFonts w:hint="eastAsia" w:ascii="宋体" w:hAnsi="宋体" w:eastAsia="宋体"/>
                <w:b/>
                <w:bCs/>
              </w:rPr>
              <w:t>单位</w:t>
            </w:r>
          </w:p>
        </w:tc>
        <w:tc>
          <w:tcPr>
            <w:tcW w:w="1985" w:type="dxa"/>
            <w:vAlign w:val="center"/>
          </w:tcPr>
          <w:p w14:paraId="4174B9F6">
            <w:pPr>
              <w:shd w:val="clear"/>
              <w:rPr>
                <w:rFonts w:hint="eastAsia" w:ascii="宋体" w:hAnsi="宋体" w:eastAsia="宋体"/>
                <w:highlight w:val="none"/>
                <w:lang w:val="en-US" w:eastAsia="zh-CN"/>
              </w:rPr>
            </w:pPr>
            <w:r>
              <w:rPr>
                <w:rFonts w:hint="eastAsia" w:ascii="宋体" w:hAnsi="宋体" w:eastAsia="宋体"/>
                <w:highlight w:val="none"/>
                <w:lang w:val="en-US" w:eastAsia="zh-CN"/>
              </w:rPr>
              <w:t>五华区人力资源和社会保障局、五华区医保局、五华区税务局、工商银行虹山新村支行</w:t>
            </w:r>
          </w:p>
        </w:tc>
      </w:tr>
      <w:tr w14:paraId="736C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0284E431">
            <w:pPr>
              <w:shd w:val="clear"/>
              <w:jc w:val="center"/>
              <w:rPr>
                <w:rFonts w:ascii="宋体" w:hAnsi="宋体" w:eastAsia="宋体"/>
                <w:b/>
                <w:bCs/>
              </w:rPr>
            </w:pPr>
            <w:r>
              <w:rPr>
                <w:rFonts w:hint="eastAsia" w:ascii="宋体" w:hAnsi="宋体" w:eastAsia="宋体"/>
                <w:b/>
                <w:bCs/>
              </w:rPr>
              <w:t>服务对象</w:t>
            </w:r>
          </w:p>
        </w:tc>
        <w:tc>
          <w:tcPr>
            <w:tcW w:w="2410" w:type="dxa"/>
            <w:vAlign w:val="center"/>
          </w:tcPr>
          <w:p w14:paraId="6AD8403F">
            <w:pPr>
              <w:shd w:val="clear"/>
              <w:rPr>
                <w:rFonts w:ascii="宋体" w:hAnsi="宋体" w:eastAsia="宋体"/>
              </w:rPr>
            </w:pPr>
            <w:r>
              <w:rPr>
                <w:rFonts w:hint="eastAsia" w:ascii="宋体" w:hAnsi="宋体" w:eastAsia="宋体"/>
              </w:rPr>
              <w:t>自然人</w:t>
            </w:r>
          </w:p>
        </w:tc>
        <w:tc>
          <w:tcPr>
            <w:tcW w:w="1984" w:type="dxa"/>
            <w:vAlign w:val="center"/>
          </w:tcPr>
          <w:p w14:paraId="53FEB853">
            <w:pPr>
              <w:shd w:val="clear"/>
              <w:jc w:val="center"/>
              <w:rPr>
                <w:rFonts w:hint="eastAsia" w:ascii="宋体" w:hAnsi="宋体" w:eastAsia="宋体"/>
                <w:b/>
                <w:bCs/>
              </w:rPr>
            </w:pPr>
            <w:r>
              <w:rPr>
                <w:rFonts w:hint="eastAsia" w:ascii="宋体" w:hAnsi="宋体" w:eastAsia="宋体"/>
                <w:b/>
                <w:bCs/>
              </w:rPr>
              <w:t>“一类事”一站式服务涉及事项</w:t>
            </w:r>
          </w:p>
          <w:p w14:paraId="3CC3EA50">
            <w:pPr>
              <w:shd w:val="clear"/>
              <w:jc w:val="center"/>
              <w:rPr>
                <w:rFonts w:ascii="宋体" w:hAnsi="宋体" w:eastAsia="宋体"/>
                <w:b/>
                <w:bCs/>
              </w:rPr>
            </w:pPr>
            <w:r>
              <w:rPr>
                <w:rFonts w:hint="eastAsia" w:ascii="宋体" w:hAnsi="宋体" w:eastAsia="宋体"/>
                <w:b/>
                <w:bCs/>
              </w:rPr>
              <w:t>（服务）</w:t>
            </w:r>
          </w:p>
        </w:tc>
        <w:tc>
          <w:tcPr>
            <w:tcW w:w="1985" w:type="dxa"/>
            <w:vAlign w:val="center"/>
          </w:tcPr>
          <w:p w14:paraId="271DCB2B">
            <w:pPr>
              <w:numPr>
                <w:ilvl w:val="0"/>
                <w:numId w:val="1"/>
              </w:numPr>
              <w:shd w:val="clear"/>
              <w:rPr>
                <w:rFonts w:hint="eastAsia" w:ascii="宋体" w:hAnsi="宋体" w:eastAsia="宋体"/>
                <w:highlight w:val="none"/>
                <w:lang w:val="en-US" w:eastAsia="zh-CN"/>
              </w:rPr>
            </w:pPr>
            <w:r>
              <w:rPr>
                <w:rFonts w:hint="eastAsia" w:ascii="宋体" w:hAnsi="宋体" w:eastAsia="宋体"/>
                <w:highlight w:val="none"/>
                <w:lang w:val="en-US" w:eastAsia="zh-CN"/>
              </w:rPr>
              <w:t>灵活就业“一件事”</w:t>
            </w:r>
          </w:p>
          <w:p w14:paraId="4DEE9482">
            <w:pPr>
              <w:numPr>
                <w:ilvl w:val="0"/>
                <w:numId w:val="2"/>
              </w:numPr>
              <w:shd w:val="clear"/>
              <w:rPr>
                <w:rFonts w:hint="eastAsia" w:ascii="宋体" w:hAnsi="宋体" w:eastAsia="宋体"/>
                <w:highlight w:val="none"/>
                <w:lang w:val="en-US" w:eastAsia="zh-CN"/>
              </w:rPr>
            </w:pPr>
            <w:r>
              <w:rPr>
                <w:rFonts w:hint="eastAsia" w:ascii="宋体" w:hAnsi="宋体" w:eastAsia="宋体"/>
                <w:highlight w:val="none"/>
                <w:lang w:val="en-US" w:eastAsia="zh-CN"/>
              </w:rPr>
              <w:t>个人就业登记</w:t>
            </w:r>
          </w:p>
          <w:p w14:paraId="486424FB">
            <w:pPr>
              <w:numPr>
                <w:ilvl w:val="0"/>
                <w:numId w:val="2"/>
              </w:numPr>
              <w:shd w:val="clear"/>
              <w:ind w:left="0" w:leftChars="0" w:firstLine="0" w:firstLineChars="0"/>
              <w:rPr>
                <w:rFonts w:hint="eastAsia" w:ascii="宋体" w:hAnsi="宋体" w:eastAsia="宋体"/>
                <w:highlight w:val="none"/>
                <w:lang w:val="en-US" w:eastAsia="zh-CN"/>
              </w:rPr>
            </w:pPr>
            <w:r>
              <w:rPr>
                <w:rFonts w:hint="eastAsia" w:ascii="宋体" w:hAnsi="宋体" w:eastAsia="宋体"/>
                <w:highlight w:val="none"/>
                <w:lang w:val="en-US" w:eastAsia="zh-CN"/>
              </w:rPr>
              <w:t>流动人员人事档案转出</w:t>
            </w:r>
          </w:p>
          <w:p w14:paraId="671E2605">
            <w:pPr>
              <w:numPr>
                <w:ilvl w:val="0"/>
                <w:numId w:val="2"/>
              </w:numPr>
              <w:shd w:val="clear"/>
              <w:ind w:left="0" w:leftChars="0" w:firstLine="0" w:firstLineChars="0"/>
              <w:rPr>
                <w:rFonts w:hint="eastAsia" w:ascii="宋体" w:hAnsi="宋体" w:eastAsia="宋体"/>
                <w:highlight w:val="none"/>
                <w:lang w:val="en-US" w:eastAsia="zh-CN"/>
              </w:rPr>
            </w:pPr>
            <w:r>
              <w:rPr>
                <w:rFonts w:hint="eastAsia" w:ascii="宋体" w:hAnsi="宋体" w:eastAsia="宋体"/>
                <w:highlight w:val="none"/>
                <w:lang w:val="en-US" w:eastAsia="zh-CN"/>
              </w:rPr>
              <w:t>灵活就业人员人事档案转入</w:t>
            </w:r>
          </w:p>
          <w:p w14:paraId="464FCB6D">
            <w:pPr>
              <w:numPr>
                <w:ilvl w:val="0"/>
                <w:numId w:val="0"/>
              </w:numPr>
              <w:shd w:val="clear"/>
              <w:ind w:leftChars="0"/>
              <w:rPr>
                <w:rFonts w:hint="eastAsia" w:ascii="宋体" w:hAnsi="宋体" w:eastAsia="宋体"/>
                <w:highlight w:val="none"/>
                <w:lang w:val="en-US" w:eastAsia="zh-CN"/>
              </w:rPr>
            </w:pPr>
            <w:r>
              <w:rPr>
                <w:rFonts w:hint="eastAsia" w:ascii="宋体" w:hAnsi="宋体" w:eastAsia="宋体"/>
                <w:highlight w:val="none"/>
                <w:lang w:val="en-US" w:eastAsia="zh-CN"/>
              </w:rPr>
              <w:t>（4）城乡居民养老保险参保登记</w:t>
            </w:r>
          </w:p>
          <w:p w14:paraId="1BA21219">
            <w:pPr>
              <w:numPr>
                <w:ilvl w:val="0"/>
                <w:numId w:val="0"/>
              </w:numPr>
              <w:shd w:val="clear"/>
              <w:ind w:leftChars="0"/>
              <w:rPr>
                <w:rFonts w:hint="eastAsia" w:ascii="宋体" w:hAnsi="宋体" w:eastAsia="宋体"/>
                <w:highlight w:val="none"/>
                <w:lang w:val="en-US" w:eastAsia="zh-CN"/>
              </w:rPr>
            </w:pPr>
            <w:r>
              <w:rPr>
                <w:rFonts w:hint="eastAsia" w:ascii="宋体" w:hAnsi="宋体" w:eastAsia="宋体"/>
                <w:highlight w:val="none"/>
                <w:lang w:val="en-US" w:eastAsia="zh-CN"/>
              </w:rPr>
              <w:t>（5）灵活就业人员参加企业职工养老保险参保登记</w:t>
            </w:r>
          </w:p>
          <w:p w14:paraId="385906FE">
            <w:pPr>
              <w:numPr>
                <w:ilvl w:val="0"/>
                <w:numId w:val="0"/>
              </w:numPr>
              <w:shd w:val="clear"/>
              <w:ind w:leftChars="0"/>
              <w:rPr>
                <w:rFonts w:hint="eastAsia" w:ascii="宋体" w:hAnsi="宋体" w:eastAsia="宋体"/>
                <w:highlight w:val="none"/>
                <w:lang w:val="en-US" w:eastAsia="zh-CN"/>
              </w:rPr>
            </w:pPr>
            <w:r>
              <w:rPr>
                <w:rFonts w:hint="eastAsia" w:ascii="宋体" w:hAnsi="宋体" w:eastAsia="宋体"/>
                <w:highlight w:val="none"/>
                <w:lang w:val="en-US" w:eastAsia="zh-CN"/>
              </w:rPr>
              <w:t>（6）职工参保登记</w:t>
            </w:r>
          </w:p>
          <w:p w14:paraId="621AE61D">
            <w:pPr>
              <w:numPr>
                <w:ilvl w:val="0"/>
                <w:numId w:val="0"/>
              </w:numPr>
              <w:shd w:val="clear"/>
              <w:ind w:leftChars="0"/>
              <w:rPr>
                <w:rFonts w:hint="eastAsia" w:ascii="宋体" w:hAnsi="宋体" w:eastAsia="宋体"/>
                <w:highlight w:val="none"/>
                <w:lang w:val="en-US" w:eastAsia="zh-CN"/>
              </w:rPr>
            </w:pPr>
            <w:r>
              <w:rPr>
                <w:rFonts w:hint="eastAsia" w:ascii="宋体" w:hAnsi="宋体" w:eastAsia="宋体"/>
                <w:highlight w:val="none"/>
                <w:lang w:val="en-US" w:eastAsia="zh-CN"/>
              </w:rPr>
              <w:t>（7）城乡居民参保登记、</w:t>
            </w:r>
          </w:p>
          <w:p w14:paraId="01AC7C7E">
            <w:pPr>
              <w:numPr>
                <w:ilvl w:val="0"/>
                <w:numId w:val="0"/>
              </w:numPr>
              <w:shd w:val="clear"/>
              <w:ind w:leftChars="0"/>
              <w:rPr>
                <w:rFonts w:hint="eastAsia" w:ascii="宋体" w:hAnsi="宋体" w:eastAsia="宋体"/>
                <w:highlight w:val="none"/>
                <w:lang w:val="en-US" w:eastAsia="zh-CN"/>
              </w:rPr>
            </w:pPr>
            <w:r>
              <w:rPr>
                <w:rFonts w:hint="eastAsia" w:ascii="宋体" w:hAnsi="宋体" w:eastAsia="宋体"/>
                <w:highlight w:val="none"/>
                <w:lang w:val="en-US" w:eastAsia="zh-CN"/>
              </w:rPr>
              <w:t>（8）灵活就业人员社会保险费申报</w:t>
            </w:r>
          </w:p>
          <w:p w14:paraId="1BB34AC6">
            <w:pPr>
              <w:shd w:val="clear"/>
              <w:rPr>
                <w:rFonts w:hint="eastAsia" w:ascii="宋体" w:hAnsi="宋体" w:eastAsia="宋体"/>
                <w:highlight w:val="none"/>
                <w:lang w:val="en-US" w:eastAsia="zh-CN"/>
              </w:rPr>
            </w:pPr>
            <w:r>
              <w:rPr>
                <w:rFonts w:hint="eastAsia" w:ascii="宋体" w:hAnsi="宋体" w:eastAsia="宋体"/>
                <w:highlight w:val="none"/>
                <w:lang w:val="en-US" w:eastAsia="zh-CN"/>
              </w:rPr>
              <w:t>2.社会保障卡申领</w:t>
            </w:r>
          </w:p>
          <w:p w14:paraId="2EC5E334">
            <w:pPr>
              <w:shd w:val="clear"/>
              <w:rPr>
                <w:rFonts w:hint="default" w:ascii="宋体" w:hAnsi="宋体" w:eastAsia="宋体"/>
                <w:highlight w:val="none"/>
                <w:lang w:val="en-US" w:eastAsia="zh-CN"/>
              </w:rPr>
            </w:pPr>
            <w:r>
              <w:rPr>
                <w:rFonts w:hint="eastAsia" w:ascii="宋体" w:hAnsi="宋体" w:eastAsia="宋体"/>
                <w:highlight w:val="none"/>
                <w:lang w:val="en-US" w:eastAsia="zh-CN"/>
              </w:rPr>
              <w:t>3.社会保障卡制卡</w:t>
            </w:r>
          </w:p>
        </w:tc>
      </w:tr>
      <w:tr w14:paraId="5E59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0033A741">
            <w:pPr>
              <w:shd w:val="clear"/>
              <w:jc w:val="center"/>
              <w:rPr>
                <w:rFonts w:ascii="宋体" w:hAnsi="宋体" w:eastAsia="宋体"/>
                <w:b/>
                <w:bCs/>
              </w:rPr>
            </w:pPr>
            <w:r>
              <w:rPr>
                <w:rFonts w:hint="eastAsia" w:ascii="宋体" w:hAnsi="宋体" w:eastAsia="宋体"/>
                <w:b/>
                <w:bCs/>
              </w:rPr>
              <w:t>办理形式</w:t>
            </w:r>
          </w:p>
        </w:tc>
        <w:tc>
          <w:tcPr>
            <w:tcW w:w="6379" w:type="dxa"/>
            <w:gridSpan w:val="3"/>
            <w:vAlign w:val="center"/>
          </w:tcPr>
          <w:p w14:paraId="73F24AE7">
            <w:pPr>
              <w:shd w:val="clear"/>
              <w:jc w:val="center"/>
              <w:rPr>
                <w:rFonts w:ascii="宋体" w:hAnsi="宋体" w:eastAsia="宋体"/>
                <w:b/>
                <w:bCs/>
              </w:rPr>
            </w:pPr>
            <w:r>
              <w:rPr>
                <w:rFonts w:hint="eastAsia" w:ascii="宋体" w:hAnsi="宋体" w:eastAsia="宋体"/>
                <w:b w:val="0"/>
                <w:bCs w:val="0"/>
              </w:rPr>
              <w:t>窗口办理</w:t>
            </w:r>
          </w:p>
        </w:tc>
      </w:tr>
      <w:tr w14:paraId="36E1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838" w:type="dxa"/>
            <w:vAlign w:val="center"/>
          </w:tcPr>
          <w:p w14:paraId="751961D7">
            <w:pPr>
              <w:shd w:val="clear"/>
              <w:jc w:val="center"/>
              <w:rPr>
                <w:rFonts w:hint="default" w:ascii="宋体" w:hAnsi="宋体" w:eastAsia="宋体"/>
                <w:b/>
                <w:bCs/>
                <w:lang w:val="en-US" w:eastAsia="zh-CN"/>
              </w:rPr>
            </w:pPr>
            <w:r>
              <w:rPr>
                <w:rFonts w:hint="eastAsia" w:ascii="宋体" w:hAnsi="宋体" w:eastAsia="宋体" w:cs="宋体"/>
                <w:b/>
                <w:bCs/>
                <w:sz w:val="24"/>
                <w:szCs w:val="24"/>
                <w:lang w:val="en-US" w:eastAsia="zh-CN"/>
              </w:rPr>
              <w:t>法定</w:t>
            </w:r>
            <w:r>
              <w:rPr>
                <w:rFonts w:hint="eastAsia" w:ascii="宋体" w:hAnsi="宋体" w:eastAsia="宋体" w:cs="宋体"/>
                <w:b/>
                <w:bCs/>
                <w:sz w:val="24"/>
                <w:szCs w:val="24"/>
              </w:rPr>
              <w:t>办结时限</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工作日</w:t>
            </w:r>
            <w:r>
              <w:rPr>
                <w:rFonts w:hint="eastAsia" w:ascii="宋体" w:hAnsi="宋体" w:eastAsia="宋体" w:cs="宋体"/>
                <w:b/>
                <w:bCs/>
                <w:sz w:val="24"/>
                <w:szCs w:val="24"/>
                <w:lang w:eastAsia="zh-CN"/>
              </w:rPr>
              <w:t>）</w:t>
            </w:r>
          </w:p>
        </w:tc>
        <w:tc>
          <w:tcPr>
            <w:tcW w:w="2410" w:type="dxa"/>
            <w:vAlign w:val="center"/>
          </w:tcPr>
          <w:p w14:paraId="1D11B416">
            <w:pPr>
              <w:shd w:val="clear"/>
              <w:rPr>
                <w:rFonts w:hint="eastAsia" w:ascii="宋体" w:hAnsi="宋体" w:eastAsia="宋体"/>
                <w:lang w:val="en-US" w:eastAsia="zh-CN"/>
              </w:rPr>
            </w:pPr>
            <w:r>
              <w:rPr>
                <w:rFonts w:hint="eastAsia" w:ascii="宋体" w:hAnsi="宋体" w:eastAsia="宋体"/>
                <w:lang w:val="en-US" w:eastAsia="zh-CN"/>
              </w:rPr>
              <w:t>10</w:t>
            </w:r>
          </w:p>
        </w:tc>
        <w:tc>
          <w:tcPr>
            <w:tcW w:w="1984" w:type="dxa"/>
            <w:vAlign w:val="center"/>
          </w:tcPr>
          <w:p w14:paraId="544417EA">
            <w:pPr>
              <w:shd w:val="clear"/>
              <w:jc w:val="center"/>
              <w:rPr>
                <w:rFonts w:hint="eastAsia" w:ascii="宋体" w:hAnsi="宋体" w:eastAsia="宋体"/>
                <w:b/>
                <w:bCs/>
                <w:lang w:val="en-US" w:eastAsia="zh-CN"/>
              </w:rPr>
            </w:pPr>
            <w:r>
              <w:rPr>
                <w:rFonts w:hint="eastAsia" w:ascii="宋体" w:hAnsi="宋体" w:eastAsia="宋体"/>
                <w:b/>
                <w:bCs/>
              </w:rPr>
              <w:t>承诺办结时限</w:t>
            </w:r>
            <w:r>
              <w:rPr>
                <w:rFonts w:hint="eastAsia" w:ascii="宋体" w:hAnsi="宋体" w:eastAsia="宋体"/>
                <w:b/>
                <w:bCs/>
                <w:lang w:eastAsia="zh-CN"/>
              </w:rPr>
              <w:t>（</w:t>
            </w:r>
            <w:r>
              <w:rPr>
                <w:rFonts w:hint="eastAsia" w:ascii="宋体" w:hAnsi="宋体" w:eastAsia="宋体"/>
                <w:b/>
                <w:bCs/>
                <w:lang w:val="en-US" w:eastAsia="zh-CN"/>
              </w:rPr>
              <w:t>工作日</w:t>
            </w:r>
            <w:r>
              <w:rPr>
                <w:rFonts w:hint="eastAsia" w:ascii="宋体" w:hAnsi="宋体" w:eastAsia="宋体"/>
                <w:b/>
                <w:bCs/>
                <w:lang w:eastAsia="zh-CN"/>
              </w:rPr>
              <w:t>）</w:t>
            </w:r>
          </w:p>
        </w:tc>
        <w:tc>
          <w:tcPr>
            <w:tcW w:w="1985" w:type="dxa"/>
            <w:vAlign w:val="center"/>
          </w:tcPr>
          <w:p w14:paraId="53A00BFB">
            <w:pPr>
              <w:shd w:val="clear"/>
              <w:rPr>
                <w:rFonts w:hint="default" w:ascii="宋体" w:hAnsi="宋体" w:eastAsia="宋体"/>
                <w:lang w:val="en-US" w:eastAsia="zh-CN"/>
              </w:rPr>
            </w:pPr>
            <w:r>
              <w:rPr>
                <w:rFonts w:hint="eastAsia" w:ascii="宋体" w:hAnsi="宋体" w:eastAsia="宋体"/>
                <w:lang w:val="en-US" w:eastAsia="zh-CN"/>
              </w:rPr>
              <w:t>3</w:t>
            </w:r>
          </w:p>
        </w:tc>
      </w:tr>
      <w:tr w14:paraId="0183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22F006B7">
            <w:pPr>
              <w:shd w:val="clear"/>
              <w:jc w:val="center"/>
              <w:rPr>
                <w:rFonts w:ascii="宋体" w:hAnsi="宋体" w:eastAsia="宋体"/>
                <w:b/>
                <w:bCs/>
              </w:rPr>
            </w:pPr>
            <w:r>
              <w:rPr>
                <w:rFonts w:hint="eastAsia" w:ascii="宋体" w:hAnsi="宋体" w:eastAsia="宋体"/>
                <w:b/>
                <w:bCs/>
                <w:lang w:val="en-US" w:eastAsia="zh-CN"/>
              </w:rPr>
              <w:t>是</w:t>
            </w:r>
            <w:r>
              <w:rPr>
                <w:rFonts w:hint="eastAsia" w:ascii="宋体" w:hAnsi="宋体" w:eastAsia="宋体"/>
                <w:b/>
                <w:bCs/>
              </w:rPr>
              <w:t>否收费</w:t>
            </w:r>
          </w:p>
        </w:tc>
        <w:tc>
          <w:tcPr>
            <w:tcW w:w="2410" w:type="dxa"/>
            <w:vAlign w:val="center"/>
          </w:tcPr>
          <w:p w14:paraId="1DC465F2">
            <w:pPr>
              <w:shd w:val="clear"/>
              <w:rPr>
                <w:rFonts w:ascii="宋体" w:hAnsi="宋体" w:eastAsia="宋体"/>
              </w:rPr>
            </w:pPr>
            <w:r>
              <w:rPr>
                <w:rFonts w:hint="eastAsia" w:ascii="宋体" w:hAnsi="宋体" w:eastAsia="宋体"/>
              </w:rPr>
              <w:t>否</w:t>
            </w:r>
          </w:p>
        </w:tc>
        <w:tc>
          <w:tcPr>
            <w:tcW w:w="1984" w:type="dxa"/>
            <w:vAlign w:val="center"/>
          </w:tcPr>
          <w:p w14:paraId="4E935C49">
            <w:pPr>
              <w:shd w:val="clear"/>
              <w:jc w:val="center"/>
              <w:rPr>
                <w:rFonts w:ascii="宋体" w:hAnsi="宋体" w:eastAsia="宋体"/>
                <w:b/>
                <w:bCs/>
              </w:rPr>
            </w:pPr>
            <w:r>
              <w:rPr>
                <w:rFonts w:hint="eastAsia" w:ascii="宋体" w:hAnsi="宋体" w:eastAsia="宋体"/>
                <w:b/>
                <w:bCs/>
              </w:rPr>
              <w:t>线下跑动次数</w:t>
            </w:r>
          </w:p>
        </w:tc>
        <w:tc>
          <w:tcPr>
            <w:tcW w:w="1985" w:type="dxa"/>
            <w:vAlign w:val="center"/>
          </w:tcPr>
          <w:p w14:paraId="423EE7D7">
            <w:pPr>
              <w:shd w:val="clear"/>
              <w:rPr>
                <w:rFonts w:ascii="宋体" w:hAnsi="宋体" w:eastAsia="宋体"/>
              </w:rPr>
            </w:pPr>
            <w:r>
              <w:rPr>
                <w:rFonts w:hint="eastAsia" w:ascii="宋体" w:hAnsi="宋体" w:eastAsia="宋体"/>
                <w:lang w:val="en-US" w:eastAsia="zh-CN"/>
              </w:rPr>
              <w:t>1</w:t>
            </w:r>
            <w:r>
              <w:rPr>
                <w:rFonts w:hint="eastAsia" w:ascii="宋体" w:hAnsi="宋体" w:eastAsia="宋体"/>
              </w:rPr>
              <w:t>次</w:t>
            </w:r>
          </w:p>
        </w:tc>
      </w:tr>
      <w:tr w14:paraId="4908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704CB8FD">
            <w:pPr>
              <w:shd w:val="clear"/>
              <w:jc w:val="center"/>
              <w:rPr>
                <w:rFonts w:hint="eastAsia" w:ascii="宋体" w:hAnsi="宋体" w:eastAsia="宋体"/>
                <w:b/>
                <w:bCs/>
              </w:rPr>
            </w:pPr>
            <w:r>
              <w:rPr>
                <w:rFonts w:hint="eastAsia" w:ascii="宋体" w:hAnsi="宋体" w:eastAsia="宋体"/>
                <w:b/>
                <w:bCs/>
              </w:rPr>
              <w:t>线下跑一次原</w:t>
            </w:r>
          </w:p>
          <w:p w14:paraId="724B2CD0">
            <w:pPr>
              <w:shd w:val="clear"/>
              <w:jc w:val="center"/>
              <w:rPr>
                <w:rFonts w:hint="eastAsia" w:ascii="宋体" w:hAnsi="宋体" w:eastAsia="宋体"/>
                <w:b/>
                <w:bCs/>
                <w:lang w:val="en-US" w:eastAsia="zh-CN"/>
              </w:rPr>
            </w:pPr>
            <w:r>
              <w:rPr>
                <w:rFonts w:hint="eastAsia" w:ascii="宋体" w:hAnsi="宋体" w:eastAsia="宋体"/>
                <w:b/>
                <w:bCs/>
              </w:rPr>
              <w:t>因和环节</w:t>
            </w:r>
          </w:p>
        </w:tc>
        <w:tc>
          <w:tcPr>
            <w:tcW w:w="2410" w:type="dxa"/>
            <w:vAlign w:val="center"/>
          </w:tcPr>
          <w:p w14:paraId="1922A1E6">
            <w:pPr>
              <w:shd w:val="clear"/>
              <w:rPr>
                <w:rFonts w:hint="default" w:ascii="宋体" w:hAnsi="宋体" w:eastAsia="宋体"/>
                <w:highlight w:val="none"/>
                <w:lang w:val="en-US" w:eastAsia="zh-CN"/>
              </w:rPr>
            </w:pPr>
            <w:r>
              <w:rPr>
                <w:rFonts w:hint="eastAsia" w:ascii="宋体" w:hAnsi="宋体" w:eastAsia="宋体"/>
                <w:highlight w:val="none"/>
                <w:lang w:val="en-US" w:eastAsia="zh-CN"/>
              </w:rPr>
              <w:t>1.</w:t>
            </w:r>
            <w:r>
              <w:rPr>
                <w:rFonts w:hint="default" w:ascii="宋体" w:hAnsi="宋体" w:eastAsia="宋体"/>
                <w:highlight w:val="none"/>
                <w:lang w:val="en-US" w:eastAsia="zh-CN"/>
              </w:rPr>
              <w:t>档案流转环节中，“灵活就业人员人事档案转入”事项，需要申请人当场填写“个人基本信息采集表”，云南省人才服务中心档案管理部需在“云南省人才服务中心个人委托人事档案管理服务受理通知书、云南省人员流动调档函”上盖章，无法使用电子印章，所以需申请人跑动1次。</w:t>
            </w:r>
          </w:p>
          <w:p w14:paraId="1458F29C">
            <w:pPr>
              <w:shd w:val="clear"/>
              <w:rPr>
                <w:rFonts w:hint="default"/>
                <w:lang w:val="en-US" w:eastAsia="zh-CN"/>
              </w:rPr>
            </w:pPr>
            <w:r>
              <w:rPr>
                <w:rFonts w:hint="eastAsia" w:ascii="宋体" w:hAnsi="宋体" w:eastAsia="宋体"/>
                <w:highlight w:val="none"/>
                <w:lang w:val="en-US" w:eastAsia="zh-CN"/>
              </w:rPr>
              <w:t>2.需由参保人持本人有效身份证原件到参保地社会保障卡服务窗口领取《云南省金融社保卡新发卡通知单》后，持相关证件及通知单到指定银行领取。</w:t>
            </w:r>
          </w:p>
        </w:tc>
        <w:tc>
          <w:tcPr>
            <w:tcW w:w="1984" w:type="dxa"/>
            <w:vAlign w:val="center"/>
          </w:tcPr>
          <w:p w14:paraId="2861DC56">
            <w:pPr>
              <w:shd w:val="clear"/>
              <w:jc w:val="center"/>
              <w:rPr>
                <w:rFonts w:hint="default" w:ascii="宋体" w:hAnsi="宋体" w:eastAsia="宋体"/>
                <w:b/>
                <w:bCs/>
                <w:lang w:val="en-US" w:eastAsia="zh-CN"/>
              </w:rPr>
            </w:pPr>
            <w:r>
              <w:rPr>
                <w:rFonts w:hint="eastAsia" w:ascii="宋体" w:hAnsi="宋体" w:eastAsia="宋体"/>
                <w:b/>
                <w:bCs/>
                <w:lang w:val="en-US" w:eastAsia="zh-CN"/>
              </w:rPr>
              <w:t>网上办理深度</w:t>
            </w:r>
          </w:p>
        </w:tc>
        <w:tc>
          <w:tcPr>
            <w:tcW w:w="1985" w:type="dxa"/>
            <w:vAlign w:val="center"/>
          </w:tcPr>
          <w:p w14:paraId="2E726C1C">
            <w:pPr>
              <w:shd w:val="clear"/>
              <w:rPr>
                <w:rFonts w:hint="default" w:ascii="宋体" w:hAnsi="宋体" w:eastAsia="宋体"/>
                <w:lang w:val="en-US" w:eastAsia="zh-CN"/>
              </w:rPr>
            </w:pPr>
            <w:r>
              <w:rPr>
                <w:rFonts w:hint="eastAsia" w:ascii="宋体" w:hAnsi="宋体" w:eastAsia="宋体" w:cs="宋体"/>
                <w:lang w:val="en-US" w:eastAsia="zh-CN"/>
              </w:rPr>
              <w:t>Ш</w:t>
            </w:r>
            <w:r>
              <w:rPr>
                <w:rFonts w:hint="default" w:ascii="宋体" w:hAnsi="宋体" w:eastAsia="宋体"/>
                <w:lang w:val="en-US" w:eastAsia="zh-CN"/>
              </w:rPr>
              <w:t>级</w:t>
            </w:r>
          </w:p>
        </w:tc>
      </w:tr>
      <w:tr w14:paraId="0151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3BA8AB02">
            <w:pPr>
              <w:shd w:val="clear"/>
              <w:jc w:val="center"/>
              <w:rPr>
                <w:rFonts w:hint="eastAsia" w:ascii="宋体" w:hAnsi="宋体" w:eastAsia="宋体"/>
                <w:b/>
                <w:bCs/>
              </w:rPr>
            </w:pPr>
            <w:r>
              <w:rPr>
                <w:rFonts w:hint="eastAsia" w:ascii="宋体" w:hAnsi="宋体" w:eastAsia="宋体"/>
                <w:b/>
                <w:bCs/>
              </w:rPr>
              <w:t>是否支持预约办理</w:t>
            </w:r>
          </w:p>
        </w:tc>
        <w:tc>
          <w:tcPr>
            <w:tcW w:w="2410" w:type="dxa"/>
            <w:vAlign w:val="center"/>
          </w:tcPr>
          <w:p w14:paraId="016F59D8">
            <w:pPr>
              <w:shd w:val="clear"/>
              <w:rPr>
                <w:rFonts w:hint="eastAsia" w:ascii="宋体" w:hAnsi="宋体" w:eastAsia="宋体"/>
                <w:lang w:val="en-US" w:eastAsia="zh-CN"/>
              </w:rPr>
            </w:pPr>
            <w:r>
              <w:rPr>
                <w:rFonts w:hint="eastAsia" w:ascii="宋体" w:hAnsi="宋体" w:eastAsia="宋体"/>
                <w:lang w:val="en-US" w:eastAsia="zh-CN"/>
              </w:rPr>
              <w:t>否</w:t>
            </w:r>
          </w:p>
        </w:tc>
        <w:tc>
          <w:tcPr>
            <w:tcW w:w="1984" w:type="dxa"/>
            <w:vAlign w:val="center"/>
          </w:tcPr>
          <w:p w14:paraId="11C4D04E">
            <w:pPr>
              <w:shd w:val="clear"/>
              <w:jc w:val="center"/>
              <w:rPr>
                <w:rFonts w:hint="eastAsia" w:ascii="宋体" w:hAnsi="宋体" w:eastAsia="宋体"/>
                <w:b/>
                <w:bCs/>
              </w:rPr>
            </w:pPr>
            <w:r>
              <w:rPr>
                <w:rFonts w:hint="eastAsia" w:ascii="宋体" w:hAnsi="宋体" w:eastAsia="宋体"/>
                <w:b/>
                <w:bCs/>
              </w:rPr>
              <w:t>有无中介服务</w:t>
            </w:r>
          </w:p>
        </w:tc>
        <w:tc>
          <w:tcPr>
            <w:tcW w:w="1985" w:type="dxa"/>
            <w:vAlign w:val="center"/>
          </w:tcPr>
          <w:p w14:paraId="7C7BE588">
            <w:pPr>
              <w:shd w:val="clear"/>
              <w:rPr>
                <w:rFonts w:hint="eastAsia" w:ascii="宋体" w:hAnsi="宋体" w:eastAsia="宋体"/>
              </w:rPr>
            </w:pPr>
            <w:r>
              <w:rPr>
                <w:rFonts w:hint="eastAsia" w:ascii="宋体" w:hAnsi="宋体" w:eastAsia="宋体"/>
              </w:rPr>
              <w:t>无</w:t>
            </w:r>
          </w:p>
        </w:tc>
      </w:tr>
      <w:tr w14:paraId="625E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33C0C836">
            <w:pPr>
              <w:shd w:val="clear"/>
              <w:jc w:val="center"/>
              <w:rPr>
                <w:rFonts w:hint="eastAsia" w:ascii="宋体" w:hAnsi="宋体" w:eastAsia="宋体"/>
                <w:b/>
                <w:bCs/>
              </w:rPr>
            </w:pPr>
            <w:r>
              <w:rPr>
                <w:rFonts w:hint="eastAsia" w:ascii="宋体" w:hAnsi="宋体" w:eastAsia="宋体"/>
                <w:b/>
                <w:bCs/>
                <w:lang w:eastAsia="zh-CN"/>
              </w:rPr>
              <w:t>联办能力</w:t>
            </w:r>
          </w:p>
        </w:tc>
        <w:tc>
          <w:tcPr>
            <w:tcW w:w="6379" w:type="dxa"/>
            <w:gridSpan w:val="3"/>
            <w:vAlign w:val="center"/>
          </w:tcPr>
          <w:p w14:paraId="3AF10DD5">
            <w:pPr>
              <w:jc w:val="center"/>
              <w:rPr>
                <w:rFonts w:hint="eastAsia" w:ascii="宋体" w:hAnsi="宋体" w:eastAsia="宋体"/>
              </w:rPr>
            </w:pPr>
            <w:r>
              <w:rPr>
                <w:rFonts w:hint="eastAsia" w:ascii="宋体" w:hAnsi="宋体" w:eastAsia="宋体"/>
                <w:color w:val="auto"/>
                <w:sz w:val="24"/>
                <w:szCs w:val="24"/>
                <w:lang w:val="en-US" w:eastAsia="zh-CN"/>
              </w:rPr>
              <w:t>联合受理、联合审查、联合审批</w:t>
            </w:r>
          </w:p>
        </w:tc>
      </w:tr>
      <w:tr w14:paraId="6183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0623F75B">
            <w:pPr>
              <w:shd w:val="clear"/>
              <w:jc w:val="center"/>
              <w:rPr>
                <w:rFonts w:hint="eastAsia" w:ascii="宋体" w:hAnsi="宋体" w:eastAsia="宋体"/>
                <w:b/>
                <w:bCs/>
              </w:rPr>
            </w:pPr>
            <w:r>
              <w:rPr>
                <w:rFonts w:hint="eastAsia" w:ascii="宋体" w:hAnsi="宋体" w:eastAsia="宋体"/>
                <w:b/>
                <w:bCs/>
                <w:lang w:eastAsia="zh-CN"/>
              </w:rPr>
              <w:t>咨询方式</w:t>
            </w:r>
          </w:p>
        </w:tc>
        <w:tc>
          <w:tcPr>
            <w:tcW w:w="6379" w:type="dxa"/>
            <w:gridSpan w:val="3"/>
            <w:shd w:val="clear" w:color="auto" w:fill="auto"/>
            <w:vAlign w:val="center"/>
          </w:tcPr>
          <w:p w14:paraId="57CD9C09">
            <w:pPr>
              <w:jc w:val="center"/>
              <w:rPr>
                <w:rFonts w:hint="default" w:ascii="宋体" w:hAnsi="宋体" w:eastAsia="宋体"/>
                <w:highlight w:val="none"/>
                <w:lang w:val="en-US" w:eastAsia="zh-CN"/>
              </w:rPr>
            </w:pPr>
            <w:r>
              <w:rPr>
                <w:rFonts w:hint="eastAsia" w:ascii="宋体" w:hAnsi="宋体" w:eastAsia="宋体"/>
                <w:color w:val="auto"/>
                <w:sz w:val="24"/>
                <w:szCs w:val="24"/>
                <w:lang w:val="en-US" w:eastAsia="zh-CN"/>
              </w:rPr>
              <w:t>0871-66036603</w:t>
            </w:r>
          </w:p>
        </w:tc>
      </w:tr>
      <w:tr w14:paraId="50AF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28944B96">
            <w:pPr>
              <w:shd w:val="clear"/>
              <w:jc w:val="center"/>
              <w:rPr>
                <w:rFonts w:hint="eastAsia" w:ascii="宋体" w:hAnsi="宋体" w:eastAsia="宋体"/>
                <w:b/>
                <w:bCs/>
              </w:rPr>
            </w:pPr>
            <w:r>
              <w:rPr>
                <w:rFonts w:hint="eastAsia" w:ascii="宋体" w:hAnsi="宋体" w:eastAsia="宋体"/>
                <w:b/>
                <w:bCs/>
                <w:lang w:eastAsia="zh-CN"/>
              </w:rPr>
              <w:t>监督方式</w:t>
            </w:r>
          </w:p>
        </w:tc>
        <w:tc>
          <w:tcPr>
            <w:tcW w:w="6379" w:type="dxa"/>
            <w:gridSpan w:val="3"/>
            <w:shd w:val="clear" w:color="auto" w:fill="auto"/>
            <w:vAlign w:val="center"/>
          </w:tcPr>
          <w:p w14:paraId="7349E114">
            <w:pPr>
              <w:jc w:val="center"/>
              <w:rPr>
                <w:rFonts w:ascii="宋体" w:hAnsi="宋体" w:eastAsia="宋体"/>
                <w:highlight w:val="none"/>
              </w:rPr>
            </w:pPr>
            <w:r>
              <w:rPr>
                <w:rFonts w:hint="eastAsia" w:ascii="宋体" w:hAnsi="宋体" w:eastAsia="宋体"/>
                <w:color w:val="auto"/>
                <w:sz w:val="24"/>
                <w:szCs w:val="24"/>
                <w:lang w:val="en-US" w:eastAsia="zh-CN"/>
              </w:rPr>
              <w:t>0871-64154355</w:t>
            </w:r>
          </w:p>
        </w:tc>
      </w:tr>
      <w:tr w14:paraId="2771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200E62EF">
            <w:pPr>
              <w:shd w:val="clear"/>
              <w:jc w:val="center"/>
              <w:rPr>
                <w:rFonts w:hint="eastAsia" w:ascii="宋体" w:hAnsi="宋体" w:eastAsia="宋体"/>
                <w:b/>
                <w:bCs/>
              </w:rPr>
            </w:pPr>
            <w:r>
              <w:rPr>
                <w:rFonts w:hint="eastAsia" w:ascii="宋体" w:hAnsi="宋体" w:eastAsia="宋体"/>
                <w:b/>
                <w:bCs/>
                <w:lang w:eastAsia="zh-CN"/>
              </w:rPr>
              <w:t>办理时间</w:t>
            </w:r>
          </w:p>
        </w:tc>
        <w:tc>
          <w:tcPr>
            <w:tcW w:w="6379" w:type="dxa"/>
            <w:gridSpan w:val="3"/>
            <w:shd w:val="clear" w:color="auto" w:fill="auto"/>
            <w:vAlign w:val="center"/>
          </w:tcPr>
          <w:p w14:paraId="17C246C3">
            <w:pPr>
              <w:jc w:val="center"/>
              <w:rPr>
                <w:rFonts w:ascii="宋体" w:hAnsi="宋体" w:eastAsia="宋体"/>
                <w:highlight w:val="none"/>
              </w:rPr>
            </w:pPr>
            <w:r>
              <w:rPr>
                <w:rFonts w:hint="eastAsia" w:ascii="宋体" w:hAnsi="宋体" w:eastAsia="宋体"/>
                <w:color w:val="auto"/>
                <w:sz w:val="24"/>
                <w:szCs w:val="24"/>
                <w:lang w:val="en-US" w:eastAsia="zh-CN"/>
              </w:rPr>
              <w:t>工作日9:00—17:00</w:t>
            </w:r>
          </w:p>
        </w:tc>
      </w:tr>
      <w:tr w14:paraId="3A7F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8" w:type="dxa"/>
            <w:vAlign w:val="center"/>
          </w:tcPr>
          <w:p w14:paraId="2D878BC2">
            <w:pPr>
              <w:shd w:val="clear"/>
              <w:jc w:val="center"/>
              <w:rPr>
                <w:rFonts w:hint="eastAsia" w:ascii="宋体" w:hAnsi="宋体" w:eastAsia="宋体"/>
                <w:b/>
                <w:bCs/>
              </w:rPr>
            </w:pPr>
            <w:r>
              <w:rPr>
                <w:rFonts w:hint="eastAsia" w:ascii="宋体" w:hAnsi="宋体" w:eastAsia="宋体"/>
                <w:b/>
                <w:bCs/>
                <w:lang w:eastAsia="zh-CN"/>
              </w:rPr>
              <w:t>办理地址</w:t>
            </w:r>
          </w:p>
        </w:tc>
        <w:tc>
          <w:tcPr>
            <w:tcW w:w="6379" w:type="dxa"/>
            <w:gridSpan w:val="3"/>
            <w:shd w:val="clear" w:color="auto" w:fill="auto"/>
            <w:vAlign w:val="center"/>
          </w:tcPr>
          <w:p w14:paraId="529A8EFB">
            <w:pPr>
              <w:jc w:val="left"/>
              <w:rPr>
                <w:rFonts w:ascii="宋体" w:hAnsi="宋体" w:eastAsia="宋体"/>
                <w:highlight w:val="none"/>
              </w:rPr>
            </w:pPr>
            <w:r>
              <w:rPr>
                <w:rFonts w:hint="eastAsia" w:ascii="宋体" w:hAnsi="宋体" w:eastAsia="宋体"/>
                <w:color w:val="auto"/>
                <w:sz w:val="24"/>
                <w:szCs w:val="24"/>
                <w:lang w:val="en-US" w:eastAsia="zh-CN"/>
              </w:rPr>
              <w:t>云南省昆明市五华区龙泉路191号万彩城市花园6栋五华区政务服务中心2层“高效办成一件事”（人社医保）窗口</w:t>
            </w:r>
          </w:p>
        </w:tc>
      </w:tr>
    </w:tbl>
    <w:p w14:paraId="15B71525">
      <w:pPr>
        <w:shd w:val="clear"/>
      </w:pPr>
    </w:p>
    <w:p w14:paraId="3A12927E">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二、设定依据</w:t>
      </w:r>
    </w:p>
    <w:p w14:paraId="483653CA">
      <w:pPr>
        <w:pStyle w:val="14"/>
        <w:widowControl/>
        <w:shd w:val="clear" w:color="auto"/>
        <w:spacing w:line="560" w:lineRule="exact"/>
        <w:ind w:firstLine="562" w:firstLineChars="200"/>
        <w:jc w:val="left"/>
        <w:outlineLvl w:val="1"/>
        <w:rPr>
          <w:rFonts w:hint="eastAsia" w:ascii="仿宋_GB2312" w:hAnsi="Arial" w:cs="Arial"/>
          <w:b/>
          <w:bCs/>
          <w:color w:val="222222"/>
          <w:kern w:val="0"/>
          <w:sz w:val="28"/>
          <w:szCs w:val="28"/>
          <w:lang w:eastAsia="zh-CN"/>
        </w:rPr>
      </w:pPr>
      <w:r>
        <w:rPr>
          <w:rFonts w:hint="eastAsia" w:ascii="仿宋_GB2312" w:hAnsi="Arial" w:cs="Arial"/>
          <w:b/>
          <w:bCs/>
          <w:color w:val="222222"/>
          <w:kern w:val="0"/>
          <w:sz w:val="28"/>
          <w:szCs w:val="28"/>
        </w:rPr>
        <w:t>（一）</w:t>
      </w:r>
      <w:r>
        <w:rPr>
          <w:rFonts w:hint="eastAsia" w:ascii="仿宋_GB2312" w:hAnsi="Arial" w:cs="Arial"/>
          <w:b/>
          <w:bCs/>
          <w:color w:val="222222"/>
          <w:kern w:val="0"/>
          <w:sz w:val="28"/>
          <w:szCs w:val="28"/>
          <w:lang w:eastAsia="zh-CN"/>
        </w:rPr>
        <w:t>灵活就业“一件事”</w:t>
      </w:r>
    </w:p>
    <w:p w14:paraId="60AE507B">
      <w:pPr>
        <w:pStyle w:val="14"/>
        <w:widowControl/>
        <w:shd w:val="clear" w:color="auto"/>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1.</w:t>
      </w:r>
      <w:r>
        <w:rPr>
          <w:rFonts w:hint="eastAsia" w:ascii="仿宋_GB2312" w:hAnsi="Arial" w:cs="Arial"/>
          <w:b/>
          <w:bCs/>
          <w:color w:val="222222"/>
          <w:kern w:val="0"/>
          <w:sz w:val="28"/>
          <w:szCs w:val="28"/>
        </w:rPr>
        <w:t>个人就业登记</w:t>
      </w:r>
    </w:p>
    <w:p w14:paraId="7E166007">
      <w:pPr>
        <w:pStyle w:val="14"/>
        <w:widowControl/>
        <w:shd w:val="clear" w:color="auto"/>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中华人民共和国就业促进法》（2007年8月30日第十届全国人民代表大会常务委员会第二十九次会议通过，主席令第七十号发布，根据2015年4月24日第十二届全国人民代表大会常务委员会第十四次会议《关于修改&lt;中华人民共和国电力法&gt;等六部法律的决定》修正，自2015年04月24日起施行）第三十五条县级以上人民政府建立健全公共就业服务体系，设立公共就业服务机构，为劳动者免费提供下列服务：……（五）办理就业登记、失业登记等事务……。 《就业服务与就业管理规定》（2007年11月5日劳动保障部令第28号公布，根据2014年12月23日《人力资源社会保障部关于修改＜就业服务与就业管理规定＞的决定》第一次修订，根据2015年4月30日《人力资源社会保障部关于修改部分规章的决定》第二次修订，自2015年04月30日起施行）第二十五条公共就业服务机构应当免费为劳动者提供以下服务：……（五）办理就业登记、失业登记等事务……。 《人力资源和社会保障部关于进一步加强公共就业服务体系建设的指导意见》（2009年10月9日，人力资源和社会保障部以人社部发〔2009〕116号印发，自2009年10月9日起施行）六、各级公共就业服务机构应全面执行公共就业服务各项制度，包括……就业与失业登记管理制度……。 《人力资源和社会保障部关于进一步完善公共就业服务体系有关问题的通知》（2012年12月26日，人力资源和社会保障部以人社部发〔2012〕103号印发，自2013年1月1日起施行）（七）健全公共就业服务制度。全面实施统一的……就业与失业登记管理制度……等各项就业公共服务制度……。 《人力资源和社会保障部关于进一步完善就业失业登记管理办法的通知》（2014年12月23日，人力资源和社会保障部以人社部发〔2014〕97号印发，自2014年12月23日起施行）三、拓宽就业登记信息采集渠道。……建立就业登记与社会保险登记、劳动用工备案之间的业务协同和信息共享机制，做好相关信息的比对核验……。 《云南省人社厅关于进一步规范就业失业登记管理服务工作的通知》（2016年6月14日，云南省人社厅以云人社发〔2016〕170号）印发，自2016年6月14日起施行）一、建立全省协调统一的就业失业登记管理服务机制建立健全省、州（市）、县（市、区）公共就业人才服务机构分级负责、各司其职、属地经办的就业失业登记管理服务制度。省级公共就业人才服务机构主要负责政策制定和工作指导，不再经办就业失业登记管理服务具体业务。州（市）公共就业人才服务机构主要负责就业失业登记管理服务相关政策规定具体实施办法、经办流程的制定和工作督导，确因工作需要的州（市），可以直接经办就业失业登记管理服务具体业务，管理办法由州（市）人力资源和社会保障局制定。县（市、区）公共就业人才服务机构负责就业失业登记管理服务具体经办业务，受县（市、区）公共就业人才服务机构委托的街道、乡镇、社区（村）人力资源社会保障平台、校园工作站、园区服务站可以经办就业失业登记管理具体业务。用人单位招用人员录用登记按照就业登记规定办理。</w:t>
      </w:r>
    </w:p>
    <w:p w14:paraId="58E4A6EC">
      <w:pPr>
        <w:pStyle w:val="14"/>
        <w:widowControl/>
        <w:shd w:val="clear" w:color="auto"/>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2.</w:t>
      </w:r>
      <w:r>
        <w:rPr>
          <w:rFonts w:hint="eastAsia" w:ascii="仿宋_GB2312" w:hAnsi="Arial" w:cs="Arial"/>
          <w:b/>
          <w:bCs/>
          <w:color w:val="222222"/>
          <w:kern w:val="0"/>
          <w:sz w:val="28"/>
          <w:szCs w:val="28"/>
        </w:rPr>
        <w:t>流动人员人事档案转出</w:t>
      </w:r>
    </w:p>
    <w:p w14:paraId="20FFD0D2">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《人力资源市场暂行条例》第十五条公共人力资源服务机构提供下列服务，不得收费：（七）流动人员人事档案管理。 《中共中央组织部人力资源社会保障部等五部门关于进一步加强流动人员人事档案管理服务工作的通知》（人社部发〔2014〕90号）一、健全流动人员人事档案管理体制，流动人员人事档案具体由县级以上（含县级）公共就业和人才服务机构以及经人力资源和社会保障授权的单位管理。三、加强流动人员人事档案基本公共服务。流动人员人事档案管理服务是基本公共就业和人才服务的重要内容。流动人员人事档案基本公共服务应当包括：档案的接收和转递。</w:t>
      </w:r>
    </w:p>
    <w:p w14:paraId="06033010">
      <w:pPr>
        <w:pStyle w:val="14"/>
        <w:widowControl/>
        <w:shd w:val="clear" w:color="auto"/>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3.</w:t>
      </w:r>
      <w:r>
        <w:rPr>
          <w:rFonts w:hint="eastAsia" w:ascii="仿宋_GB2312" w:hAnsi="Arial" w:cs="Arial"/>
          <w:b/>
          <w:bCs/>
          <w:color w:val="222222"/>
          <w:kern w:val="0"/>
          <w:sz w:val="28"/>
          <w:szCs w:val="28"/>
        </w:rPr>
        <w:t>灵活就业人员人事档案转入</w:t>
      </w:r>
    </w:p>
    <w:p w14:paraId="5249DCE3">
      <w:pPr>
        <w:pStyle w:val="14"/>
        <w:widowControl/>
        <w:shd w:val="clear" w:color="auto"/>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《人力资源市场暂行条例》第十五条公共人力资源服务机构提供下列服务，不得收费：（七）流动人员人事档案管理。 《中共中央组织部人力资源社会保障部等五部门关于进一步加强流动人员人事档案管理服务工作的通知》（人社部发〔2014〕90号）一、健全流动人员人事档案管理体制，流动人员人事档案具体由县级以上（含县级）公共就业和人才服务机构以及经人力资源和社会保障授权的单位管理。三、加强流动人员人事档案基本公共服务。流动人员人事档案管理服务是基本公共就业和人才服务的重要内容。流动人员人事档案基本公共服务应当包括：档案的接收和转递。</w:t>
      </w:r>
    </w:p>
    <w:p w14:paraId="65C5AEE1">
      <w:pPr>
        <w:pStyle w:val="14"/>
        <w:widowControl/>
        <w:shd w:val="clear" w:color="auto"/>
        <w:spacing w:line="560" w:lineRule="exact"/>
        <w:ind w:firstLine="562" w:firstLineChars="200"/>
        <w:jc w:val="left"/>
        <w:outlineLvl w:val="1"/>
        <w:rPr>
          <w:rFonts w:hint="eastAsia"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4.</w:t>
      </w:r>
      <w:r>
        <w:rPr>
          <w:rFonts w:hint="eastAsia" w:ascii="仿宋_GB2312" w:hAnsi="Arial" w:cs="Arial"/>
          <w:b/>
          <w:bCs/>
          <w:color w:val="222222"/>
          <w:kern w:val="0"/>
          <w:sz w:val="28"/>
          <w:szCs w:val="28"/>
        </w:rPr>
        <w:t>城乡居民养老保险参保登记</w:t>
      </w:r>
    </w:p>
    <w:p w14:paraId="3F586CFE">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中华人民共和国社会保险法》第二十条国家建立和完善新型农村社会养老保险制度。新型农村社会养老保险实行个人缴费、集体补助和政府补贴相结合。第二十二条国家建立和完善城镇居民社会养老保险制度。省、自治区、直辖市人民政府根据实际情况，可以将城镇居民社会养老保险和新型农村社会养老保险合并实施。 《人力资源社会保障部关于印发〈城乡居民基本养老保险经办规程〉的通知》（人社部发〔2019〕84号）第二条城乡居民养老保险经办包括参保登记、保险费收缴衔接、基金申请和划拨、个人账户管理、待遇支付、保险关系注销、保险关系转移接续、基金管理、档案管理、统计管理、待遇领取资格确认、内控稽核、宣传咨询、举报受理等。第三条城乡居民养老保险实行属地化管理，社保机构、乡镇（街道）事务所具体经办，村（居）协办员协助办理。</w:t>
      </w:r>
    </w:p>
    <w:p w14:paraId="48F61994">
      <w:pPr>
        <w:pStyle w:val="14"/>
        <w:widowControl/>
        <w:shd w:val="clear" w:color="auto"/>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5.</w:t>
      </w:r>
      <w:r>
        <w:rPr>
          <w:rFonts w:hint="eastAsia" w:ascii="仿宋_GB2312" w:hAnsi="Arial" w:cs="Arial"/>
          <w:b/>
          <w:bCs/>
          <w:color w:val="222222"/>
          <w:kern w:val="0"/>
          <w:sz w:val="28"/>
          <w:szCs w:val="28"/>
        </w:rPr>
        <w:t>灵活就业人员参加企业职工养老保险参保登记</w:t>
      </w:r>
    </w:p>
    <w:p w14:paraId="78083F0A">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中华人民共和国社会保险法》第十条职工应当参加基本养老保险，由用人单位和职工共同缴纳基本养老保险费。无雇工的个体工商户、未在用人单位参加基本养老保险的非全日制从业人员以及其他灵活就业人员可以参加基本养老保险，由个人缴纳基本养老保险费。</w:t>
      </w:r>
    </w:p>
    <w:p w14:paraId="3C7D6C7F">
      <w:pPr>
        <w:pStyle w:val="14"/>
        <w:widowControl/>
        <w:shd w:val="clear" w:color="auto"/>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6.</w:t>
      </w:r>
      <w:r>
        <w:rPr>
          <w:rFonts w:hint="eastAsia" w:ascii="仿宋_GB2312" w:hAnsi="Arial" w:cs="Arial"/>
          <w:b/>
          <w:bCs/>
          <w:color w:val="222222"/>
          <w:kern w:val="0"/>
          <w:sz w:val="28"/>
          <w:szCs w:val="28"/>
        </w:rPr>
        <w:t>职工参保登记</w:t>
      </w:r>
    </w:p>
    <w:p w14:paraId="1948997E">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《中华人民共和国社会保险法》第五十七条  用人单位应当自成立之日起三十日内凭营业执照、登记证书或者单位印章，向当地社会保险经办机构申请办理社会保险登记。社会保险经办机构应当自收到申请之日起十五日内予以审核，发给社会保险登记证件。用人单位的社会保险登记事项发生变更或者用人单位依法终止的，应当自变更或者终止之日起三十日内，到社会保险经办机构办理变更或者注销社会保险登记。工商行政管理部门、民政部门和机构编制管理机关应当及时向社会保险经办机构通报用人单位的成立、终止情况，公安机关应当及时向社会保险经办机构通报个人的出生、死亡以及户口登记、迁移、注销等情况。第五十八条  用人单位应当自用工之日起三十日内为其职工向社会保险经办机构申请办理社会保险登记。未办理社会保险登记的，由社会保险经办机构核定其应当缴纳的社会保险费。自愿参加社会保险的无雇工的个体工商户、未在用人单位参加社会保险的非全日制从业人员以及其他灵活就业人员，应当向社会保险经办机构申请办理社会保险登记。国家建立全国统一的个人社会保障号码。个人社会保障号码为公民身份号码。</w:t>
      </w:r>
    </w:p>
    <w:p w14:paraId="17AF5856">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《香港澳门台湾居民在内地（大 陆）参加社会保险暂行办法》（人力资源和社会保障部、国家医保局令第41号）  第二条  在内地（大陆）依法注册或者登记的企业、事业单位、社会组织、有雇工的个体经济组织等用人单位（以下统称用人单位）依法聘用、招用的港澳台居民，应当依法参加职工基本养老保险、职工基本医疗保险、工伤保险、失业保险和生育保险，由用人单位和本人按照规定缴纳社会保险费。在内地（大陆）依法从事个体工商经营的港澳台居民，可以按照注册地有关规定参加职工基本养老保险和职工基本医疗保险；在内地（大陆）灵活就业且办理港澳台居民居住证的港澳台居民，可以按照居住地有关规定参加职工基本养老保险和职工基本医疗保险。在内地（大陆）居住且办理港澳台居民居住证的未就业港澳台居民，可以在居住地按照规定参加城乡居民基本养老保险和城乡居民基本医疗保险。在内地（大陆）就读的港澳台大学生，与内地（大陆）大学生执行同等医疗保障政策，按规定参加高等教育机构所在地城乡居民基本医疗保险。第三条 用人单位依法聘用、招用港澳台居民的，应当持港澳台居民有效证件，以及劳动合同、聘用合同等证明材料，为其办理社会保险登记。在内地（大陆）依法从事个体工商经营和灵活就业的港澳台居民，按照注册地（居住地）有关规定办理社会保险登记。已经办理港澳台居民居住证且符合在内地（大陆）参加城乡居民基本养老保险和城乡居民基本医疗保险条件的港澳台居民，持港澳台居民居住证在居住地办理社会保险登记。第四条 港澳台居民办理社会保险的各项业务流程与内地（大陆）居民一致。社会保险经办机构或者社会保障卡管理机构应当为港澳台居民建立社会保障号码，并发放社会保障卡。港澳台居民在办理居住证时取得的公民身份号码作为其社会保障号码；没有公民身份号码的港澳居民的社会保障号码，由社会保险经办机构或者社会保障卡管理机构按照国家统一规定编制。第十四条 办法所称“港澳台居民有效证件”，指港澳居民来往内地通行证、港澳台居民居住证。</w:t>
      </w:r>
    </w:p>
    <w:p w14:paraId="4577E919">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《在中国境内就业的外国人参加社会保险暂行办法》（人力资源和社会保</w:t>
      </w:r>
      <w:r>
        <w:rPr>
          <w:rFonts w:hint="eastAsia" w:ascii="仿宋_GB2312" w:hAnsi="Arial" w:cs="Arial"/>
          <w:color w:val="222222"/>
          <w:kern w:val="0"/>
          <w:sz w:val="28"/>
          <w:szCs w:val="28"/>
          <w:lang w:val="en-US" w:eastAsia="zh-CN"/>
        </w:rPr>
        <w:t>障</w:t>
      </w:r>
      <w:bookmarkStart w:id="0" w:name="_GoBack"/>
      <w:bookmarkEnd w:id="0"/>
      <w:r>
        <w:rPr>
          <w:rFonts w:hint="eastAsia" w:ascii="仿宋_GB2312" w:hAnsi="Arial" w:cs="Arial"/>
          <w:color w:val="222222"/>
          <w:kern w:val="0"/>
          <w:sz w:val="28"/>
          <w:szCs w:val="28"/>
        </w:rPr>
        <w:t>部令第16号）第三条  在中国境内依法注册或者登记的企业、事业单位、社会团体、民办非企业单位、基金会、律师事务所、会计师事务所等组织（以下称用人单位）依法招用的外国人，应当依法参加职工基本养老保险、职工基本医疗保险、工伤保险、失业保险和生育保险，由用人单位和本人按照规定缴纳社会保险费。与境外雇主订立雇用合同后，被派遣到在中国境内注册或者登记的分支机构、代表机构（以下称境内工作单位）工作的外国人，应当依法参加职工基本养老保险、职工基本医疗保险、工伤保险、失业保险和生育保险，由境内工作单位和本人按照规定缴纳社会保险费。第四条 用人单位招用外国人的，应当自办理就业证件之日起30日内为其办理社会保险登记。受境外雇主派遣到境内工作单位工作的外国人，应当由境内工作单位按照前款规定为其办理社会保险登记。依法办理外国人就业证件的机构，应当及时将外国人来华就业的相关信息通报当地社会保险经办机构。社会保险经办机构应当定期向相关机构查询外国人办理就业证件的情况。</w:t>
      </w:r>
    </w:p>
    <w:p w14:paraId="25EDA6C9">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《国家医疗保障局关于印发全国医疗保障经办政务服务事项清单的通知》（医保发〔2020〕18号）附件1  全国医疗保障经办政务服务事项清单  一、基本医疗保险参保和变更登记  2.职工参保登记。</w:t>
      </w:r>
    </w:p>
    <w:p w14:paraId="4FBFCC66">
      <w:pPr>
        <w:pStyle w:val="14"/>
        <w:widowControl/>
        <w:shd w:val="clear" w:color="auto"/>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7.</w:t>
      </w:r>
      <w:r>
        <w:rPr>
          <w:rFonts w:hint="eastAsia" w:ascii="仿宋_GB2312" w:hAnsi="Arial" w:cs="Arial"/>
          <w:b/>
          <w:bCs/>
          <w:color w:val="222222"/>
          <w:kern w:val="0"/>
          <w:sz w:val="28"/>
          <w:szCs w:val="28"/>
        </w:rPr>
        <w:t>城乡居民参保登记</w:t>
      </w:r>
    </w:p>
    <w:p w14:paraId="23597641">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中华人民共和国社会保险法》第二十五条国家建立和完善城镇居民基本医疗保险制度。城镇居民基本医疗保险实行个人缴费和政府补贴相结合。享受最低生活保障的人、丧失劳动能力的残疾人、低收入家庭六十周岁以上的老年人和未成年人等所需个人缴费部分，由政府给予补贴。 《香港澳门台湾居民在内地（大陆）参加社会保险暂行办法》（人力资源和社会保障部、国家医保局令第41号）第二条在内地（大陆）依法注册或者登记的企业、事业单位、社会组织、有雇工的个体经济组织等用人单位（以下统称用人单位）依法聘用、招用的港澳台居民，应当依法参加职工基本养老保险、职工基本医疗保险、工伤保险、失业保险和生育保险，由用人单位和本人按照规定缴纳社会保险费。在内地（大陆）依法从事个体工商经营的港澳台居民，可以按照注册地有关规定参加职工基本养老保险和职工基本医疗保险；在内地（大陆）灵活就业且办理港澳台居民居住证的港澳台居民，可以按照居住地有关规定参加职工基本养老保险和职工基本医疗保险。在内地（大陆）居住且办理港澳台居民居住证的未就业港澳台居民，可以在居住地按照规定参加城乡居民基本养老保险和城乡居民基本医疗保险。在内地（大陆）就读的港澳台大学生，与内地（大陆）大学生执行同等医疗保障政策，按规定参加高等教育机构所在地城乡居民基本医疗保险。第三条用人单位依法聘用、招用港澳台居民的，应当持港澳台居民有效证件，以及劳动合同、聘用合同等证明材料，为其办理社会保险登记。在内地（大陆）依法从事个体工商经营和灵活就业的港澳台居民，按照注册地（居住地）有关规定办理社会保险登记。已经办理港澳台居民居住证且符合在内地（大陆）参加城乡居民基本养老保险和城乡居民基本医疗保险条件的港澳台居民，持港澳台居民居住证在居住地办理社会保险登记。第四条港澳台居民办理社会保险的各项业务流程与内地（大陆）居民一致。社会保险经办机构或者社会保障卡管理机构应当为港澳台居民建立社会保障号码，并发放社会保障卡。港澳台居民在办理居住证时取得的公民身份号码作为其社会保障号码；没有公民身份号码的港澳居民的社会保障号码，由社会保险经办机构或者社会保障卡管理机构按照国家统一规定编制。第十四条办法所称“港澳台居民有效证件”，指港澳居民来往内地通行证、港澳台居民居住证。 《关于印发&lt;外国人在中国永久居留享有相关待遇的办法&gt;的通知》（人社部发〔2012〕53号）九、可以《外国人永久居留证》作为有效身份证件办理参加社会保险各项手续。在中国境内就业的，按照《中华人民共和国社会保险法》有关规定参加各项社会保险；在中国境内居住但未就业，且符合统筹地区规定的，可参照国内城镇居民参加城镇居民基本医疗保险和城镇居民社会养老保险，享受社会保险待遇。办理社会保险关系转移接续、终止等手续，社会保险经办机构按照有关规定简化流程、提供方便。 《国家医疗保障局关于印发全国医疗保障经办政务服务事项清单的通知》（医保发〔2020〕18号）附件1全国医疗保障经办政务服务事项清单一、基本医疗保险参保和变更登记3.城乡居民参保登记</w:t>
      </w:r>
    </w:p>
    <w:p w14:paraId="19D601E3">
      <w:pPr>
        <w:pStyle w:val="14"/>
        <w:widowControl/>
        <w:shd w:val="clear" w:color="auto"/>
        <w:spacing w:line="560" w:lineRule="exact"/>
        <w:ind w:firstLine="562" w:firstLineChars="200"/>
        <w:jc w:val="left"/>
        <w:outlineLvl w:val="1"/>
        <w:rPr>
          <w:rFonts w:ascii="仿宋_GB2312" w:hAnsi="Arial" w:cs="Arial"/>
          <w:b/>
          <w:bCs/>
          <w:color w:val="222222"/>
          <w:kern w:val="0"/>
          <w:sz w:val="28"/>
          <w:szCs w:val="28"/>
        </w:rPr>
      </w:pPr>
      <w:r>
        <w:rPr>
          <w:rFonts w:hint="eastAsia" w:ascii="仿宋_GB2312" w:hAnsi="Arial" w:cs="Arial"/>
          <w:b/>
          <w:bCs/>
          <w:color w:val="222222"/>
          <w:kern w:val="0"/>
          <w:sz w:val="28"/>
          <w:szCs w:val="28"/>
          <w:lang w:val="en-US" w:eastAsia="zh-CN"/>
        </w:rPr>
        <w:t>8.</w:t>
      </w:r>
      <w:r>
        <w:rPr>
          <w:rFonts w:hint="eastAsia" w:ascii="仿宋_GB2312" w:hAnsi="Arial" w:cs="Arial"/>
          <w:b/>
          <w:bCs/>
          <w:color w:val="222222"/>
          <w:kern w:val="0"/>
          <w:sz w:val="28"/>
          <w:szCs w:val="28"/>
        </w:rPr>
        <w:t>灵活就业人员社会保险费申报</w:t>
      </w:r>
    </w:p>
    <w:p w14:paraId="5A423FF2">
      <w:pPr>
        <w:pStyle w:val="14"/>
        <w:widowControl/>
        <w:shd w:val="clear" w:color="auto"/>
        <w:spacing w:line="560" w:lineRule="exact"/>
        <w:ind w:firstLine="560" w:firstLineChars="200"/>
        <w:jc w:val="left"/>
        <w:rPr>
          <w:rFonts w:hint="eastAsia" w:ascii="仿宋_GB2312" w:hAnsi="Arial" w:cs="Arial"/>
          <w:color w:val="222222"/>
          <w:kern w:val="0"/>
          <w:sz w:val="28"/>
          <w:szCs w:val="28"/>
        </w:rPr>
      </w:pPr>
      <w:r>
        <w:rPr>
          <w:rFonts w:hint="eastAsia" w:ascii="仿宋_GB2312" w:hAnsi="Arial" w:cs="Arial"/>
          <w:color w:val="222222"/>
          <w:kern w:val="0"/>
          <w:sz w:val="28"/>
          <w:szCs w:val="28"/>
        </w:rPr>
        <w:t>《中华人民共和国社会保险法》第六十条第二款无雇工的个体工商户、未在用人单位参加社会保险的非全日制从业人员以及其他灵活就业人员，可以直接向社会保险费征收机构缴纳社会保险费。</w:t>
      </w:r>
    </w:p>
    <w:p w14:paraId="223B2110">
      <w:pPr>
        <w:pStyle w:val="14"/>
        <w:widowControl/>
        <w:shd w:val="clear" w:color="auto"/>
        <w:spacing w:line="560" w:lineRule="exact"/>
        <w:ind w:firstLine="560" w:firstLineChars="200"/>
        <w:jc w:val="left"/>
        <w:rPr>
          <w:rFonts w:hint="eastAsia" w:ascii="仿宋_GB2312" w:hAnsi="Arial" w:cs="Arial"/>
          <w:color w:val="222222"/>
          <w:kern w:val="0"/>
          <w:sz w:val="28"/>
          <w:szCs w:val="28"/>
        </w:rPr>
      </w:pPr>
    </w:p>
    <w:p w14:paraId="50B9A7E1">
      <w:pPr>
        <w:pStyle w:val="14"/>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b/>
          <w:bCs/>
          <w:color w:val="auto"/>
          <w:kern w:val="0"/>
          <w:sz w:val="28"/>
          <w:szCs w:val="28"/>
          <w:highlight w:val="none"/>
          <w:lang w:eastAsia="zh-CN"/>
        </w:rPr>
        <w:t>（</w:t>
      </w:r>
      <w:r>
        <w:rPr>
          <w:rFonts w:hint="eastAsia" w:ascii="仿宋_GB2312" w:hAnsi="仿宋_GB2312" w:cs="仿宋_GB2312"/>
          <w:b/>
          <w:bCs/>
          <w:color w:val="auto"/>
          <w:kern w:val="0"/>
          <w:sz w:val="28"/>
          <w:szCs w:val="28"/>
          <w:highlight w:val="none"/>
          <w:lang w:eastAsia="zh-CN"/>
        </w:rPr>
        <w:t>二</w:t>
      </w:r>
      <w:r>
        <w:rPr>
          <w:rFonts w:hint="eastAsia" w:ascii="仿宋_GB2312" w:hAnsi="仿宋_GB2312" w:eastAsia="仿宋_GB2312" w:cs="仿宋_GB2312"/>
          <w:b/>
          <w:bCs/>
          <w:color w:val="auto"/>
          <w:kern w:val="0"/>
          <w:sz w:val="28"/>
          <w:szCs w:val="28"/>
          <w:highlight w:val="none"/>
          <w:lang w:eastAsia="zh-CN"/>
        </w:rPr>
        <w:t>）</w:t>
      </w:r>
      <w:r>
        <w:rPr>
          <w:rFonts w:hint="eastAsia" w:ascii="仿宋_GB2312" w:hAnsi="仿宋_GB2312" w:eastAsia="仿宋_GB2312" w:cs="仿宋_GB2312"/>
          <w:b/>
          <w:bCs/>
          <w:color w:val="auto"/>
          <w:kern w:val="0"/>
          <w:sz w:val="28"/>
          <w:szCs w:val="28"/>
          <w:highlight w:val="none"/>
          <w:lang w:val="en-US" w:eastAsia="zh-CN"/>
        </w:rPr>
        <w:t>社会保障卡申领</w:t>
      </w:r>
    </w:p>
    <w:p w14:paraId="2F160A6B">
      <w:pPr>
        <w:pStyle w:val="14"/>
        <w:widowControl/>
        <w:shd w:val="clear" w:color="auto"/>
        <w:spacing w:line="560" w:lineRule="exact"/>
        <w:ind w:firstLine="560" w:firstLineChars="200"/>
        <w:jc w:val="left"/>
        <w:rPr>
          <w:rFonts w:hint="eastAsia" w:ascii="仿宋_GB2312" w:hAnsi="Arial" w:cs="Arial"/>
          <w:color w:val="222222"/>
          <w:kern w:val="0"/>
          <w:sz w:val="28"/>
          <w:szCs w:val="28"/>
          <w:lang w:val="en-US" w:eastAsia="zh-CN"/>
        </w:rPr>
      </w:pPr>
      <w:r>
        <w:rPr>
          <w:rFonts w:hint="eastAsia" w:ascii="仿宋_GB2312" w:hAnsi="Arial" w:cs="Arial"/>
          <w:color w:val="222222"/>
          <w:kern w:val="0"/>
          <w:sz w:val="28"/>
          <w:szCs w:val="28"/>
          <w:lang w:val="en-US" w:eastAsia="zh-CN"/>
        </w:rPr>
        <w:t>《人力资源社会保障部中国人民银行关于社会保障卡加载金融</w:t>
      </w:r>
    </w:p>
    <w:p w14:paraId="42799EDC">
      <w:pPr>
        <w:pStyle w:val="14"/>
        <w:widowControl/>
        <w:shd w:val="clear" w:color="auto"/>
        <w:spacing w:line="560" w:lineRule="exact"/>
        <w:ind w:firstLine="560" w:firstLineChars="200"/>
        <w:jc w:val="left"/>
        <w:rPr>
          <w:rFonts w:hint="eastAsia" w:ascii="仿宋_GB2312" w:hAnsi="仿宋_GB2312" w:eastAsia="仿宋_GB2312" w:cs="仿宋_GB2312"/>
          <w:b w:val="0"/>
          <w:color w:val="auto"/>
          <w:kern w:val="0"/>
          <w:sz w:val="28"/>
          <w:szCs w:val="28"/>
          <w:highlight w:val="none"/>
          <w:lang w:val="en-US" w:eastAsia="zh-CN" w:bidi="ar-SA"/>
        </w:rPr>
      </w:pPr>
      <w:r>
        <w:rPr>
          <w:rFonts w:hint="eastAsia" w:ascii="仿宋_GB2312" w:hAnsi="Arial" w:cs="Arial"/>
          <w:color w:val="222222"/>
          <w:kern w:val="0"/>
          <w:sz w:val="28"/>
          <w:szCs w:val="28"/>
          <w:lang w:val="en-US" w:eastAsia="zh-CN"/>
        </w:rPr>
        <w:t>功能的通知》（人社部发〔2011〕83号）二、功能定位。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和社会保障应用和金融应用。附件三、应用管理。（一）首次（初次）发放。 《云南省人力资源和社会保障厅关于印发〈云南省加载金融功能的社会保障卡制作发行管理办法（试行）〉的通知》（云人社发〔2016〕110号）一、金融社保卡发卡范围，在云南省范围内参加社会保险的所有参保人应向人力资源社会保障部门申领金融社保卡。二、金融社保卡制发流程（三）金融社保卡发放领卡时，16周岁以上参保人需持本人有效身份证件领取，16周岁以下参保人员由监护人持双方有效身份证件、户口册及证明监护人身份的有效证件或证明材料代为</w:t>
      </w:r>
      <w:r>
        <w:rPr>
          <w:rFonts w:hint="eastAsia" w:ascii="仿宋_GB2312" w:hAnsi="仿宋_GB2312" w:eastAsia="仿宋_GB2312" w:cs="仿宋_GB2312"/>
          <w:b w:val="0"/>
          <w:color w:val="auto"/>
          <w:kern w:val="0"/>
          <w:sz w:val="28"/>
          <w:szCs w:val="28"/>
          <w:highlight w:val="none"/>
          <w:lang w:val="en-US" w:eastAsia="zh-CN" w:bidi="ar-SA"/>
        </w:rPr>
        <w:t>领取。</w:t>
      </w:r>
    </w:p>
    <w:p w14:paraId="745CB9D4">
      <w:pPr>
        <w:pStyle w:val="14"/>
        <w:keepNext w:val="0"/>
        <w:keepLines w:val="0"/>
        <w:pageBreakBefore w:val="0"/>
        <w:widowControl/>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仿宋_GB2312" w:eastAsia="仿宋_GB2312" w:cs="仿宋_GB2312"/>
          <w:b/>
          <w:bCs/>
          <w:color w:val="auto"/>
          <w:kern w:val="0"/>
          <w:sz w:val="28"/>
          <w:szCs w:val="28"/>
          <w:highlight w:val="none"/>
          <w:lang w:val="en-US" w:eastAsia="zh-CN"/>
        </w:rPr>
      </w:pPr>
      <w:r>
        <w:rPr>
          <w:rFonts w:hint="eastAsia" w:ascii="仿宋_GB2312" w:hAnsi="仿宋_GB2312" w:eastAsia="仿宋_GB2312" w:cs="仿宋_GB2312"/>
          <w:b/>
          <w:bCs/>
          <w:color w:val="auto"/>
          <w:kern w:val="0"/>
          <w:sz w:val="28"/>
          <w:szCs w:val="28"/>
          <w:highlight w:val="none"/>
          <w:lang w:eastAsia="zh-CN"/>
        </w:rPr>
        <w:t>（</w:t>
      </w:r>
      <w:r>
        <w:rPr>
          <w:rFonts w:hint="eastAsia" w:ascii="仿宋_GB2312" w:hAnsi="仿宋_GB2312" w:cs="仿宋_GB2312"/>
          <w:b/>
          <w:bCs/>
          <w:color w:val="auto"/>
          <w:kern w:val="0"/>
          <w:sz w:val="28"/>
          <w:szCs w:val="28"/>
          <w:highlight w:val="none"/>
          <w:lang w:eastAsia="zh-CN"/>
        </w:rPr>
        <w:t>三</w:t>
      </w:r>
      <w:r>
        <w:rPr>
          <w:rFonts w:hint="eastAsia" w:ascii="仿宋_GB2312" w:hAnsi="仿宋_GB2312" w:eastAsia="仿宋_GB2312" w:cs="仿宋_GB2312"/>
          <w:b/>
          <w:bCs/>
          <w:color w:val="auto"/>
          <w:kern w:val="0"/>
          <w:sz w:val="28"/>
          <w:szCs w:val="28"/>
          <w:highlight w:val="none"/>
          <w:lang w:eastAsia="zh-CN"/>
        </w:rPr>
        <w:t>）</w:t>
      </w:r>
      <w:r>
        <w:rPr>
          <w:rFonts w:hint="eastAsia" w:ascii="仿宋_GB2312" w:hAnsi="仿宋_GB2312" w:eastAsia="仿宋_GB2312" w:cs="仿宋_GB2312"/>
          <w:b/>
          <w:bCs/>
          <w:color w:val="auto"/>
          <w:kern w:val="0"/>
          <w:sz w:val="28"/>
          <w:szCs w:val="28"/>
          <w:highlight w:val="none"/>
          <w:lang w:val="en-US" w:eastAsia="zh-CN"/>
        </w:rPr>
        <w:t>社会保障卡制卡</w:t>
      </w:r>
    </w:p>
    <w:p w14:paraId="4951224F">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firstLine="560" w:firstLineChars="200"/>
        <w:jc w:val="left"/>
        <w:textAlignment w:val="auto"/>
        <w:outlineLvl w:val="1"/>
        <w:rPr>
          <w:rFonts w:hint="eastAsia" w:ascii="仿宋_GB2312" w:hAnsi="Arial" w:cs="Arial"/>
          <w:color w:val="222222"/>
          <w:kern w:val="0"/>
          <w:sz w:val="28"/>
          <w:szCs w:val="28"/>
        </w:rPr>
      </w:pPr>
      <w:r>
        <w:rPr>
          <w:rFonts w:hint="eastAsia" w:ascii="仿宋_GB2312" w:hAnsi="仿宋_GB2312" w:eastAsia="仿宋_GB2312" w:cs="仿宋_GB2312"/>
          <w:color w:val="auto"/>
          <w:kern w:val="0"/>
          <w:sz w:val="28"/>
          <w:szCs w:val="28"/>
          <w:highlight w:val="none"/>
          <w:lang w:val="en-US" w:eastAsia="zh-CN" w:bidi="ar-SA"/>
        </w:rPr>
        <w:t>为保证卡的唯一性，首次发放、补卡和换卡须由人社部门发起。首次（初次）发放人社部门对参保人资料进行审核，审核通过后生成社保应用个人化数据，并将个人资料信息批量发送给合作银行，合作银行按照《中华人民共和国反洗钱法》（中华人民共和国主席令第56号）、《个人存款账户实名制规定》（中华人民共和国国务院令第285号）等法规制度要求对客户资料进行审核，审核通过后生成金融应用个人化数据。按照商定的方式完成卡片制作与个人化后，个人化机构将成品卡传递到人社部门，人社部门将卡发放给持卡人。合作银行应按照人民银行有关批量办卡的规定，要求持卡人持个人身份证原件到柜台办理金融功能的激活手续。除支持批量制卡外，个人还可持发卡通知单及有效证件直接到指定银行进行发卡。</w:t>
      </w:r>
    </w:p>
    <w:p w14:paraId="4D4D889E">
      <w:pPr>
        <w:widowControl/>
        <w:numPr>
          <w:ilvl w:val="0"/>
          <w:numId w:val="3"/>
        </w:numPr>
        <w:shd w:val="clear" w:color="auto"/>
        <w:spacing w:line="560" w:lineRule="exact"/>
        <w:ind w:firstLine="600" w:firstLineChars="200"/>
        <w:jc w:val="left"/>
        <w:outlineLvl w:val="0"/>
        <w:rPr>
          <w:rFonts w:hint="eastAsia" w:ascii="黑体" w:hAnsi="黑体" w:eastAsia="黑体" w:cs="Arial"/>
          <w:color w:val="222222"/>
          <w:kern w:val="0"/>
          <w:sz w:val="30"/>
          <w:szCs w:val="30"/>
          <w:lang w:eastAsia="zh-CN"/>
        </w:rPr>
      </w:pPr>
      <w:r>
        <w:rPr>
          <w:rFonts w:hint="eastAsia" w:ascii="黑体" w:hAnsi="黑体" w:eastAsia="黑体" w:cs="Arial"/>
          <w:color w:val="222222"/>
          <w:kern w:val="0"/>
          <w:sz w:val="30"/>
          <w:szCs w:val="30"/>
        </w:rPr>
        <w:t>申报须知</w:t>
      </w:r>
      <w:r>
        <w:rPr>
          <w:rFonts w:hint="eastAsia" w:ascii="黑体" w:hAnsi="黑体" w:eastAsia="黑体" w:cs="Arial"/>
          <w:color w:val="222222"/>
          <w:kern w:val="0"/>
          <w:sz w:val="30"/>
          <w:szCs w:val="30"/>
          <w:lang w:eastAsia="zh-CN"/>
        </w:rPr>
        <w:t>（</w:t>
      </w:r>
      <w:r>
        <w:rPr>
          <w:rFonts w:hint="eastAsia" w:ascii="黑体" w:hAnsi="黑体" w:eastAsia="黑体" w:cs="Arial"/>
          <w:color w:val="222222"/>
          <w:kern w:val="0"/>
          <w:sz w:val="30"/>
          <w:szCs w:val="30"/>
          <w:lang w:val="en-US" w:eastAsia="zh-CN"/>
        </w:rPr>
        <w:t>组合</w:t>
      </w:r>
      <w:r>
        <w:rPr>
          <w:rFonts w:hint="eastAsia" w:ascii="黑体" w:hAnsi="黑体" w:eastAsia="黑体" w:cs="Arial"/>
          <w:color w:val="222222"/>
          <w:kern w:val="0"/>
          <w:sz w:val="30"/>
          <w:szCs w:val="30"/>
          <w:lang w:eastAsia="zh-CN"/>
        </w:rPr>
        <w:t>）</w:t>
      </w:r>
    </w:p>
    <w:p w14:paraId="7C2AAD8E">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bCs/>
          <w:color w:val="auto"/>
          <w:kern w:val="0"/>
          <w:sz w:val="28"/>
          <w:szCs w:val="28"/>
          <w:lang w:val="en-US" w:eastAsia="zh-CN"/>
        </w:rPr>
        <w:t>（一）</w:t>
      </w:r>
      <w:r>
        <w:rPr>
          <w:rFonts w:hint="eastAsia" w:ascii="仿宋_GB2312" w:hAnsi="仿宋_GB2312" w:eastAsia="仿宋_GB2312" w:cs="仿宋_GB2312"/>
          <w:b/>
          <w:bCs/>
          <w:color w:val="222222"/>
          <w:kern w:val="0"/>
          <w:sz w:val="28"/>
          <w:szCs w:val="28"/>
          <w:lang w:val="en-US" w:eastAsia="zh-CN"/>
        </w:rPr>
        <w:t>办理前置条件：无</w:t>
      </w:r>
    </w:p>
    <w:p w14:paraId="6B739028">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color w:val="222222"/>
          <w:kern w:val="0"/>
          <w:sz w:val="28"/>
          <w:szCs w:val="28"/>
          <w:lang w:val="en-US" w:eastAsia="zh-CN"/>
        </w:rPr>
      </w:pPr>
      <w:r>
        <w:rPr>
          <w:rFonts w:hint="eastAsia" w:ascii="仿宋_GB2312" w:hAnsi="仿宋_GB2312" w:eastAsia="仿宋_GB2312" w:cs="仿宋_GB2312"/>
          <w:b/>
          <w:bCs/>
          <w:color w:val="222222"/>
          <w:kern w:val="0"/>
          <w:sz w:val="28"/>
          <w:szCs w:val="28"/>
          <w:lang w:val="en-US" w:eastAsia="zh-CN"/>
        </w:rPr>
        <w:t>（二）材料可通过电子证照库调取的，可免于提交。</w:t>
      </w:r>
    </w:p>
    <w:p w14:paraId="77E02B4F">
      <w:pPr>
        <w:keepNext w:val="0"/>
        <w:keepLines w:val="0"/>
        <w:pageBreakBefore w:val="0"/>
        <w:kinsoku/>
        <w:wordWrap/>
        <w:overflowPunct/>
        <w:topLinePunct w:val="0"/>
        <w:autoSpaceDE/>
        <w:autoSpaceDN/>
        <w:bidi w:val="0"/>
        <w:adjustRightInd/>
        <w:snapToGrid/>
        <w:spacing w:line="560" w:lineRule="exact"/>
        <w:ind w:firstLine="562" w:firstLineChars="200"/>
        <w:textAlignment w:val="auto"/>
        <w:rPr>
          <w:rFonts w:hint="default"/>
          <w:lang w:val="en-US" w:eastAsia="zh-CN"/>
        </w:rPr>
      </w:pPr>
      <w:r>
        <w:rPr>
          <w:rFonts w:hint="eastAsia" w:ascii="仿宋_GB2312" w:hAnsi="仿宋_GB2312" w:eastAsia="仿宋_GB2312" w:cs="仿宋_GB2312"/>
          <w:b/>
          <w:bCs/>
          <w:color w:val="222222"/>
          <w:kern w:val="0"/>
          <w:sz w:val="28"/>
          <w:szCs w:val="28"/>
          <w:lang w:val="en-US" w:eastAsia="zh-CN"/>
        </w:rPr>
        <w:t>（三）</w:t>
      </w:r>
      <w:r>
        <w:rPr>
          <w:rFonts w:hint="eastAsia" w:ascii="仿宋_GB2312" w:hAnsi="仿宋_GB2312" w:eastAsia="仿宋_GB2312" w:cs="仿宋_GB2312"/>
          <w:b/>
          <w:bCs/>
          <w:color w:val="auto"/>
          <w:kern w:val="0"/>
          <w:sz w:val="28"/>
          <w:szCs w:val="28"/>
          <w:lang w:val="en-US" w:eastAsia="zh-CN" w:bidi="ar-SA"/>
        </w:rPr>
        <w:t>提交</w:t>
      </w:r>
      <w:r>
        <w:rPr>
          <w:rFonts w:hint="eastAsia" w:ascii="仿宋_GB2312" w:hAnsi="仿宋_GB2312" w:eastAsia="仿宋_GB2312" w:cs="仿宋_GB2312"/>
          <w:b/>
          <w:bCs/>
          <w:color w:val="222222"/>
          <w:kern w:val="0"/>
          <w:sz w:val="28"/>
          <w:szCs w:val="28"/>
          <w:lang w:val="en-US" w:eastAsia="zh-CN"/>
        </w:rPr>
        <w:t>材料齐全且符合法定条件的，予以受理。</w:t>
      </w:r>
    </w:p>
    <w:p w14:paraId="09EB3CAC">
      <w:pPr>
        <w:pStyle w:val="14"/>
        <w:widowControl/>
        <w:shd w:val="clear" w:color="auto"/>
        <w:spacing w:line="560" w:lineRule="exact"/>
        <w:ind w:firstLine="562" w:firstLineChars="200"/>
        <w:jc w:val="left"/>
        <w:rPr>
          <w:rFonts w:hint="eastAsia" w:ascii="仿宋_GB2312" w:hAnsi="Arial" w:cs="Arial"/>
          <w:color w:val="222222"/>
          <w:kern w:val="0"/>
          <w:sz w:val="28"/>
          <w:szCs w:val="28"/>
          <w:lang w:val="en-US" w:eastAsia="zh-CN"/>
        </w:rPr>
      </w:pPr>
      <w:r>
        <w:rPr>
          <w:rFonts w:hint="eastAsia" w:ascii="仿宋_GB2312" w:hAnsi="Arial" w:cs="Arial"/>
          <w:b/>
          <w:bCs/>
          <w:color w:val="222222"/>
          <w:kern w:val="0"/>
          <w:sz w:val="28"/>
          <w:szCs w:val="28"/>
          <w:lang w:val="en-US" w:eastAsia="zh-CN"/>
        </w:rPr>
        <w:t>（四）</w:t>
      </w:r>
      <w:r>
        <w:rPr>
          <w:rFonts w:hint="eastAsia" w:ascii="仿宋_GB2312" w:hAnsi="Arial" w:cs="Arial"/>
          <w:color w:val="222222"/>
          <w:kern w:val="0"/>
          <w:sz w:val="28"/>
          <w:szCs w:val="28"/>
        </w:rPr>
        <w:t>流动人员人事档案基本公共服务</w:t>
      </w:r>
      <w:r>
        <w:rPr>
          <w:rFonts w:hint="eastAsia" w:ascii="仿宋_GB2312" w:hAnsi="Arial" w:cs="Arial"/>
          <w:color w:val="222222"/>
          <w:kern w:val="0"/>
          <w:sz w:val="28"/>
          <w:szCs w:val="28"/>
          <w:lang w:val="en-US" w:eastAsia="zh-CN"/>
        </w:rPr>
        <w:t>事项的</w:t>
      </w:r>
      <w:r>
        <w:rPr>
          <w:rFonts w:hint="eastAsia" w:ascii="仿宋_GB2312" w:hAnsi="Arial" w:cs="Arial"/>
          <w:color w:val="222222"/>
          <w:kern w:val="0"/>
          <w:sz w:val="28"/>
          <w:szCs w:val="28"/>
        </w:rPr>
        <w:t>档案的接收和转递</w:t>
      </w:r>
      <w:r>
        <w:rPr>
          <w:rFonts w:hint="eastAsia" w:ascii="仿宋_GB2312" w:hAnsi="Arial" w:cs="Arial"/>
          <w:color w:val="222222"/>
          <w:kern w:val="0"/>
          <w:sz w:val="28"/>
          <w:szCs w:val="28"/>
          <w:lang w:eastAsia="zh-CN"/>
        </w:rPr>
        <w:t>，</w:t>
      </w:r>
      <w:r>
        <w:rPr>
          <w:rFonts w:hint="eastAsia" w:ascii="仿宋_GB2312" w:hAnsi="Arial" w:cs="Arial"/>
          <w:color w:val="222222"/>
          <w:kern w:val="0"/>
          <w:sz w:val="28"/>
          <w:szCs w:val="28"/>
          <w:lang w:val="en-US" w:eastAsia="zh-CN"/>
        </w:rPr>
        <w:t>需要到场填写信息，接收“云南省人才服务中心个人委托人事档案管理服务受理通知书”。</w:t>
      </w:r>
    </w:p>
    <w:p w14:paraId="42960AAF">
      <w:pPr>
        <w:pStyle w:val="14"/>
        <w:widowControl/>
        <w:shd w:val="clear" w:color="auto"/>
        <w:spacing w:line="560" w:lineRule="exact"/>
        <w:ind w:firstLine="562" w:firstLineChars="200"/>
        <w:jc w:val="left"/>
        <w:rPr>
          <w:rFonts w:hint="eastAsia" w:ascii="仿宋_GB2312" w:hAnsi="Arial" w:cs="Arial"/>
          <w:color w:val="222222"/>
          <w:kern w:val="0"/>
          <w:sz w:val="28"/>
          <w:szCs w:val="28"/>
          <w:lang w:val="en-US" w:eastAsia="zh-CN"/>
        </w:rPr>
      </w:pPr>
      <w:r>
        <w:rPr>
          <w:rFonts w:hint="eastAsia" w:ascii="仿宋_GB2312" w:hAnsi="Arial" w:cs="Arial"/>
          <w:b/>
          <w:bCs/>
          <w:color w:val="222222"/>
          <w:kern w:val="0"/>
          <w:sz w:val="28"/>
          <w:szCs w:val="28"/>
          <w:lang w:val="en-US" w:eastAsia="zh-CN"/>
        </w:rPr>
        <w:t>（五）</w:t>
      </w:r>
      <w:r>
        <w:rPr>
          <w:rFonts w:hint="eastAsia" w:ascii="仿宋_GB2312" w:hAnsi="Arial" w:cs="Arial"/>
          <w:color w:val="222222"/>
          <w:kern w:val="0"/>
          <w:sz w:val="28"/>
          <w:szCs w:val="28"/>
          <w:lang w:val="en-US" w:eastAsia="zh-CN"/>
        </w:rPr>
        <w:t>灵活就业人员社会保险费申报，直接向主管税务机关进行社会保险费申报。</w:t>
      </w:r>
    </w:p>
    <w:p w14:paraId="1B025606">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cs="仿宋_GB2312"/>
          <w:b/>
          <w:bCs/>
          <w:color w:val="auto"/>
          <w:kern w:val="0"/>
          <w:sz w:val="28"/>
          <w:szCs w:val="28"/>
          <w:highlight w:val="none"/>
          <w:lang w:val="en-US" w:eastAsia="zh-CN" w:bidi="ar-SA"/>
        </w:rPr>
        <w:t>（六）</w:t>
      </w:r>
      <w:r>
        <w:rPr>
          <w:rFonts w:hint="eastAsia" w:ascii="仿宋_GB2312" w:hAnsi="仿宋_GB2312" w:eastAsia="仿宋_GB2312" w:cs="仿宋_GB2312"/>
          <w:color w:val="auto"/>
          <w:kern w:val="0"/>
          <w:sz w:val="28"/>
          <w:szCs w:val="28"/>
          <w:highlight w:val="none"/>
          <w:lang w:val="en-US" w:eastAsia="zh-CN" w:bidi="ar-SA"/>
        </w:rPr>
        <w:t>社会保障卡申领需满足：参保后申请制作社会保障卡</w:t>
      </w:r>
    </w:p>
    <w:p w14:paraId="13E98E74">
      <w:pPr>
        <w:pStyle w:val="14"/>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firstLine="562" w:firstLineChars="200"/>
        <w:jc w:val="left"/>
        <w:textAlignment w:val="auto"/>
        <w:outlineLvl w:val="1"/>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cs="仿宋_GB2312"/>
          <w:b/>
          <w:bCs/>
          <w:color w:val="auto"/>
          <w:kern w:val="0"/>
          <w:sz w:val="28"/>
          <w:szCs w:val="28"/>
          <w:highlight w:val="none"/>
          <w:lang w:val="en-US" w:eastAsia="zh-CN" w:bidi="ar-SA"/>
        </w:rPr>
        <w:t>（七）</w:t>
      </w:r>
      <w:r>
        <w:rPr>
          <w:rFonts w:hint="eastAsia" w:ascii="仿宋_GB2312" w:hAnsi="仿宋_GB2312" w:eastAsia="仿宋_GB2312" w:cs="仿宋_GB2312"/>
          <w:color w:val="auto"/>
          <w:kern w:val="0"/>
          <w:sz w:val="28"/>
          <w:szCs w:val="28"/>
          <w:highlight w:val="none"/>
          <w:lang w:val="en-US" w:eastAsia="zh-CN" w:bidi="ar-SA"/>
        </w:rPr>
        <w:t>社会保障卡制卡需满足：参保人在省内初次办理参保手续即申领金融社保卡。16周岁以上参保人员需持本人有效身份证件领取</w:t>
      </w:r>
      <w:r>
        <w:rPr>
          <w:rFonts w:hint="eastAsia" w:ascii="仿宋_GB2312" w:hAnsi="仿宋_GB2312" w:cs="仿宋_GB2312"/>
          <w:color w:val="auto"/>
          <w:kern w:val="0"/>
          <w:sz w:val="28"/>
          <w:szCs w:val="28"/>
          <w:highlight w:val="none"/>
          <w:lang w:val="en-US" w:eastAsia="zh-CN" w:bidi="ar-SA"/>
        </w:rPr>
        <w:t>。</w:t>
      </w:r>
    </w:p>
    <w:p w14:paraId="7DE9B0AB">
      <w:pPr>
        <w:pStyle w:val="14"/>
        <w:widowControl/>
        <w:shd w:val="clear" w:color="auto"/>
        <w:spacing w:line="560" w:lineRule="exact"/>
        <w:ind w:firstLine="562" w:firstLineChars="200"/>
        <w:jc w:val="left"/>
        <w:rPr>
          <w:rFonts w:hint="eastAsia" w:ascii="仿宋_GB2312" w:hAnsi="Arial" w:cs="Arial"/>
          <w:color w:val="222222"/>
          <w:kern w:val="0"/>
          <w:sz w:val="28"/>
          <w:szCs w:val="28"/>
        </w:rPr>
      </w:pPr>
      <w:r>
        <w:rPr>
          <w:rFonts w:hint="eastAsia" w:ascii="仿宋_GB2312" w:hAnsi="Arial" w:cs="Arial"/>
          <w:b/>
          <w:bCs/>
          <w:color w:val="222222"/>
          <w:kern w:val="0"/>
          <w:sz w:val="28"/>
          <w:szCs w:val="28"/>
          <w:lang w:val="en-US" w:eastAsia="zh-CN"/>
        </w:rPr>
        <w:t>（八）</w:t>
      </w:r>
      <w:r>
        <w:rPr>
          <w:rFonts w:hint="eastAsia" w:ascii="仿宋_GB2312" w:hAnsi="Arial" w:cs="Arial"/>
          <w:color w:val="222222"/>
          <w:kern w:val="0"/>
          <w:sz w:val="28"/>
          <w:szCs w:val="28"/>
        </w:rPr>
        <w:t>申请人承诺所填写的内容和提供的材料真实有效，若有隐瞒、提供虚假材料等行为，应承担由此产生的法律后果。</w:t>
      </w:r>
    </w:p>
    <w:p w14:paraId="2C74D031">
      <w:pPr>
        <w:pStyle w:val="14"/>
        <w:widowControl/>
        <w:spacing w:line="560" w:lineRule="exact"/>
        <w:ind w:firstLine="562" w:firstLineChars="200"/>
        <w:jc w:val="left"/>
        <w:rPr>
          <w:rFonts w:hint="eastAsia" w:ascii="仿宋_GB2312" w:hAnsi="仿宋_GB2312" w:eastAsia="仿宋_GB2312" w:cs="仿宋_GB2312"/>
          <w:b/>
          <w:bCs/>
          <w:color w:val="222222"/>
          <w:kern w:val="0"/>
          <w:sz w:val="28"/>
          <w:szCs w:val="28"/>
        </w:rPr>
      </w:pPr>
      <w:r>
        <w:rPr>
          <w:rFonts w:hint="eastAsia" w:ascii="仿宋_GB2312" w:hAnsi="仿宋_GB2312" w:eastAsia="仿宋_GB2312" w:cs="仿宋_GB2312"/>
          <w:b/>
          <w:bCs/>
          <w:color w:val="222222"/>
          <w:kern w:val="0"/>
          <w:sz w:val="28"/>
          <w:szCs w:val="28"/>
        </w:rPr>
        <w:t>注意事项：</w:t>
      </w:r>
    </w:p>
    <w:tbl>
      <w:tblPr>
        <w:tblStyle w:val="19"/>
        <w:tblW w:w="904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676"/>
        <w:gridCol w:w="3929"/>
        <w:gridCol w:w="1437"/>
      </w:tblGrid>
      <w:tr w14:paraId="6138E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3676" w:type="dxa"/>
          </w:tcPr>
          <w:p w14:paraId="788C1A5C">
            <w:pPr>
              <w:widowControl/>
              <w:ind w:firstLine="560"/>
              <w:jc w:val="center"/>
              <w:rPr>
                <w:rFonts w:ascii="宋体" w:hAnsi="宋体" w:eastAsia="宋体" w:cs="宋体"/>
                <w:kern w:val="0"/>
              </w:rPr>
            </w:pPr>
            <w:r>
              <w:rPr>
                <w:rFonts w:hint="eastAsia" w:ascii="宋体" w:hAnsi="宋体" w:eastAsia="宋体" w:cs="宋体"/>
                <w:b/>
                <w:bCs/>
                <w:kern w:val="0"/>
              </w:rPr>
              <w:t>办事事项名称</w:t>
            </w:r>
          </w:p>
        </w:tc>
        <w:tc>
          <w:tcPr>
            <w:tcW w:w="3929" w:type="dxa"/>
          </w:tcPr>
          <w:p w14:paraId="763A2873">
            <w:pPr>
              <w:widowControl/>
              <w:jc w:val="center"/>
              <w:rPr>
                <w:rFonts w:ascii="宋体" w:hAnsi="宋体" w:eastAsia="宋体" w:cs="宋体"/>
                <w:kern w:val="0"/>
              </w:rPr>
            </w:pPr>
            <w:r>
              <w:rPr>
                <w:rFonts w:hint="eastAsia" w:ascii="宋体" w:hAnsi="宋体" w:eastAsia="宋体" w:cs="宋体"/>
                <w:b/>
                <w:bCs/>
                <w:kern w:val="0"/>
              </w:rPr>
              <w:t>事项办理选择</w:t>
            </w:r>
          </w:p>
        </w:tc>
        <w:tc>
          <w:tcPr>
            <w:tcW w:w="1437" w:type="dxa"/>
          </w:tcPr>
          <w:p w14:paraId="5EC8BC0F">
            <w:pPr>
              <w:widowControl/>
              <w:jc w:val="center"/>
              <w:rPr>
                <w:rFonts w:ascii="宋体" w:hAnsi="宋体" w:eastAsia="宋体" w:cs="宋体"/>
                <w:kern w:val="0"/>
              </w:rPr>
            </w:pPr>
            <w:r>
              <w:rPr>
                <w:rFonts w:hint="eastAsia" w:ascii="宋体" w:hAnsi="宋体" w:eastAsia="宋体" w:cs="宋体"/>
                <w:b/>
                <w:bCs/>
                <w:kern w:val="0"/>
              </w:rPr>
              <w:t>情形备注</w:t>
            </w:r>
          </w:p>
        </w:tc>
      </w:tr>
      <w:tr w14:paraId="268FD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jc w:val="center"/>
        </w:trPr>
        <w:tc>
          <w:tcPr>
            <w:tcW w:w="3676" w:type="dxa"/>
            <w:tcBorders>
              <w:top w:val="single" w:color="auto" w:sz="4" w:space="0"/>
              <w:left w:val="single" w:color="auto" w:sz="4" w:space="0"/>
              <w:bottom w:val="single" w:color="auto" w:sz="4" w:space="0"/>
              <w:right w:val="single" w:color="auto" w:sz="4" w:space="0"/>
            </w:tcBorders>
            <w:vAlign w:val="center"/>
          </w:tcPr>
          <w:p w14:paraId="3D9DB94C">
            <w:pPr>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灵活就业“一件事”</w:t>
            </w:r>
          </w:p>
        </w:tc>
        <w:tc>
          <w:tcPr>
            <w:tcW w:w="3929" w:type="dxa"/>
            <w:tcBorders>
              <w:left w:val="single" w:color="auto" w:sz="4" w:space="0"/>
              <w:right w:val="single" w:color="auto" w:sz="4" w:space="0"/>
            </w:tcBorders>
            <w:shd w:val="clear" w:color="auto" w:fill="auto"/>
            <w:vAlign w:val="center"/>
          </w:tcPr>
          <w:p w14:paraId="6A9EBE78">
            <w:pPr>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至少联办“一件事”中的2个事项</w:t>
            </w:r>
          </w:p>
        </w:tc>
        <w:tc>
          <w:tcPr>
            <w:tcW w:w="1437" w:type="dxa"/>
            <w:tcBorders>
              <w:top w:val="single" w:color="auto" w:sz="4" w:space="0"/>
              <w:left w:val="single" w:color="auto" w:sz="4" w:space="0"/>
              <w:bottom w:val="single" w:color="auto" w:sz="4" w:space="0"/>
              <w:right w:val="single" w:color="auto" w:sz="4" w:space="0"/>
            </w:tcBorders>
            <w:vAlign w:val="center"/>
          </w:tcPr>
          <w:p w14:paraId="78557E9E">
            <w:pPr>
              <w:jc w:val="center"/>
              <w:rPr>
                <w:rFonts w:hint="eastAsia" w:ascii="宋体" w:hAnsi="宋体" w:eastAsia="宋体"/>
                <w:color w:val="auto"/>
                <w:sz w:val="24"/>
                <w:szCs w:val="24"/>
                <w:lang w:val="en-US" w:eastAsia="zh-CN"/>
              </w:rPr>
            </w:pPr>
          </w:p>
        </w:tc>
      </w:tr>
      <w:tr w14:paraId="29AA3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jc w:val="center"/>
        </w:trPr>
        <w:tc>
          <w:tcPr>
            <w:tcW w:w="3676" w:type="dxa"/>
            <w:tcBorders>
              <w:top w:val="single" w:color="auto" w:sz="4" w:space="0"/>
              <w:left w:val="single" w:color="auto" w:sz="4" w:space="0"/>
              <w:bottom w:val="single" w:color="auto" w:sz="4" w:space="0"/>
              <w:right w:val="single" w:color="auto" w:sz="4" w:space="0"/>
            </w:tcBorders>
            <w:vAlign w:val="top"/>
          </w:tcPr>
          <w:p w14:paraId="7905DE1E">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社会保障卡申领</w:t>
            </w:r>
          </w:p>
        </w:tc>
        <w:tc>
          <w:tcPr>
            <w:tcW w:w="3929" w:type="dxa"/>
            <w:tcBorders>
              <w:left w:val="single" w:color="auto" w:sz="4" w:space="0"/>
              <w:bottom w:val="single" w:color="auto" w:sz="4" w:space="0"/>
              <w:right w:val="single" w:color="auto" w:sz="4" w:space="0"/>
            </w:tcBorders>
            <w:shd w:val="clear" w:color="auto" w:fill="auto"/>
            <w:vAlign w:val="center"/>
          </w:tcPr>
          <w:p w14:paraId="539C40C1">
            <w:pPr>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必办</w:t>
            </w:r>
          </w:p>
        </w:tc>
        <w:tc>
          <w:tcPr>
            <w:tcW w:w="1437" w:type="dxa"/>
            <w:tcBorders>
              <w:top w:val="single" w:color="auto" w:sz="4" w:space="0"/>
              <w:left w:val="single" w:color="auto" w:sz="4" w:space="0"/>
              <w:bottom w:val="single" w:color="auto" w:sz="4" w:space="0"/>
              <w:right w:val="single" w:color="auto" w:sz="4" w:space="0"/>
            </w:tcBorders>
            <w:vAlign w:val="top"/>
          </w:tcPr>
          <w:p w14:paraId="138E56A9">
            <w:pPr>
              <w:jc w:val="both"/>
              <w:rPr>
                <w:rFonts w:hint="eastAsia" w:ascii="宋体" w:hAnsi="宋体" w:eastAsia="宋体"/>
                <w:color w:val="auto"/>
                <w:sz w:val="24"/>
                <w:szCs w:val="24"/>
                <w:lang w:val="en-US" w:eastAsia="zh-CN"/>
              </w:rPr>
            </w:pPr>
          </w:p>
        </w:tc>
      </w:tr>
      <w:tr w14:paraId="2A672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1" w:hRule="atLeast"/>
          <w:jc w:val="center"/>
        </w:trPr>
        <w:tc>
          <w:tcPr>
            <w:tcW w:w="3676" w:type="dxa"/>
            <w:tcBorders>
              <w:top w:val="single" w:color="auto" w:sz="4" w:space="0"/>
              <w:left w:val="single" w:color="auto" w:sz="4" w:space="0"/>
              <w:bottom w:val="single" w:color="auto" w:sz="4" w:space="0"/>
              <w:right w:val="single" w:color="auto" w:sz="4" w:space="0"/>
            </w:tcBorders>
            <w:vAlign w:val="top"/>
          </w:tcPr>
          <w:p w14:paraId="6C80B942">
            <w:pPr>
              <w:jc w:val="center"/>
              <w:rPr>
                <w:rFonts w:hint="default" w:ascii="宋体" w:hAnsi="宋体" w:eastAsia="宋体"/>
                <w:color w:val="auto"/>
                <w:sz w:val="24"/>
                <w:szCs w:val="24"/>
                <w:lang w:val="en-US" w:eastAsia="zh-CN"/>
              </w:rPr>
            </w:pPr>
            <w:r>
              <w:rPr>
                <w:rFonts w:hint="eastAsia" w:ascii="宋体" w:hAnsi="宋体" w:eastAsia="宋体"/>
                <w:color w:val="auto"/>
                <w:sz w:val="24"/>
                <w:szCs w:val="24"/>
                <w:lang w:val="en-US" w:eastAsia="zh-CN"/>
              </w:rPr>
              <w:t>社会保障卡制卡</w:t>
            </w:r>
          </w:p>
        </w:tc>
        <w:tc>
          <w:tcPr>
            <w:tcW w:w="3929" w:type="dxa"/>
            <w:tcBorders>
              <w:left w:val="single" w:color="auto" w:sz="4" w:space="0"/>
              <w:bottom w:val="single" w:color="auto" w:sz="4" w:space="0"/>
              <w:right w:val="single" w:color="auto" w:sz="4" w:space="0"/>
            </w:tcBorders>
            <w:shd w:val="clear" w:color="auto" w:fill="auto"/>
            <w:vAlign w:val="center"/>
          </w:tcPr>
          <w:p w14:paraId="62BB6A2C">
            <w:pPr>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必办</w:t>
            </w:r>
          </w:p>
        </w:tc>
        <w:tc>
          <w:tcPr>
            <w:tcW w:w="1437" w:type="dxa"/>
            <w:tcBorders>
              <w:top w:val="single" w:color="auto" w:sz="4" w:space="0"/>
              <w:left w:val="single" w:color="auto" w:sz="4" w:space="0"/>
              <w:bottom w:val="single" w:color="auto" w:sz="4" w:space="0"/>
              <w:right w:val="single" w:color="auto" w:sz="4" w:space="0"/>
            </w:tcBorders>
            <w:vAlign w:val="top"/>
          </w:tcPr>
          <w:p w14:paraId="4044124B">
            <w:pPr>
              <w:jc w:val="both"/>
              <w:rPr>
                <w:rFonts w:hint="eastAsia" w:ascii="宋体" w:hAnsi="宋体" w:eastAsia="宋体"/>
                <w:color w:val="auto"/>
                <w:sz w:val="24"/>
                <w:szCs w:val="24"/>
                <w:lang w:val="en-US" w:eastAsia="zh-CN"/>
              </w:rPr>
            </w:pPr>
          </w:p>
        </w:tc>
      </w:tr>
    </w:tbl>
    <w:p w14:paraId="14972091">
      <w:pPr>
        <w:pStyle w:val="14"/>
        <w:widowControl/>
        <w:shd w:val="clear" w:color="auto"/>
        <w:spacing w:line="560" w:lineRule="exact"/>
        <w:ind w:firstLine="560" w:firstLineChars="200"/>
        <w:jc w:val="left"/>
        <w:rPr>
          <w:rFonts w:hint="eastAsia" w:ascii="仿宋_GB2312" w:hAnsi="Arial" w:cs="Arial"/>
          <w:color w:val="222222"/>
          <w:kern w:val="0"/>
          <w:sz w:val="28"/>
          <w:szCs w:val="28"/>
        </w:rPr>
      </w:pPr>
    </w:p>
    <w:p w14:paraId="6F313B00">
      <w:pPr>
        <w:shd w:val="clear"/>
        <w:rPr>
          <w:rFonts w:hint="eastAsia"/>
        </w:rPr>
        <w:sectPr>
          <w:footerReference r:id="rId3" w:type="default"/>
          <w:pgSz w:w="11906" w:h="16838"/>
          <w:pgMar w:top="1440" w:right="1800" w:bottom="1440" w:left="1800" w:header="851" w:footer="992" w:gutter="0"/>
          <w:cols w:space="425" w:num="1"/>
          <w:docGrid w:type="lines" w:linePitch="326" w:charSpace="0"/>
        </w:sectPr>
      </w:pPr>
    </w:p>
    <w:p w14:paraId="79BF35A7">
      <w:pPr>
        <w:shd w:val="clear"/>
      </w:pPr>
    </w:p>
    <w:p w14:paraId="4CF90E76">
      <w:pPr>
        <w:widowControl/>
        <w:shd w:val="clear" w:color="auto"/>
        <w:spacing w:line="560" w:lineRule="exact"/>
        <w:ind w:firstLine="600" w:firstLineChars="200"/>
        <w:jc w:val="left"/>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四、申请材料</w:t>
      </w:r>
    </w:p>
    <w:tbl>
      <w:tblPr>
        <w:tblStyle w:val="9"/>
        <w:tblW w:w="14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940"/>
        <w:gridCol w:w="1454"/>
        <w:gridCol w:w="1091"/>
        <w:gridCol w:w="1454"/>
        <w:gridCol w:w="1333"/>
        <w:gridCol w:w="1576"/>
        <w:gridCol w:w="718"/>
        <w:gridCol w:w="1332"/>
        <w:gridCol w:w="1705"/>
        <w:gridCol w:w="959"/>
      </w:tblGrid>
      <w:tr w14:paraId="4A6E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06" w:type="dxa"/>
            <w:shd w:val="clear" w:color="auto" w:fill="F1F1F1" w:themeFill="background1" w:themeFillShade="F2"/>
            <w:vAlign w:val="center"/>
          </w:tcPr>
          <w:p w14:paraId="5F23E891">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序号</w:t>
            </w:r>
          </w:p>
        </w:tc>
        <w:tc>
          <w:tcPr>
            <w:tcW w:w="1940" w:type="dxa"/>
            <w:shd w:val="clear" w:color="auto" w:fill="F1F1F1" w:themeFill="background1" w:themeFillShade="F2"/>
            <w:vAlign w:val="center"/>
          </w:tcPr>
          <w:p w14:paraId="096FDB34">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材料</w:t>
            </w:r>
            <w:r>
              <w:rPr>
                <w:rFonts w:hint="eastAsia" w:ascii="宋体" w:hAnsi="宋体" w:eastAsia="宋体" w:cs="宋体"/>
                <w:color w:val="222222"/>
                <w:kern w:val="0"/>
                <w:sz w:val="21"/>
                <w:szCs w:val="21"/>
                <w:lang w:val="en-US" w:eastAsia="zh-CN"/>
              </w:rPr>
              <w:t>标准</w:t>
            </w:r>
            <w:r>
              <w:rPr>
                <w:rFonts w:hint="eastAsia" w:ascii="宋体" w:hAnsi="宋体" w:eastAsia="宋体" w:cs="宋体"/>
                <w:color w:val="222222"/>
                <w:kern w:val="0"/>
                <w:sz w:val="21"/>
                <w:szCs w:val="21"/>
              </w:rPr>
              <w:t>名称</w:t>
            </w:r>
          </w:p>
        </w:tc>
        <w:tc>
          <w:tcPr>
            <w:tcW w:w="1454" w:type="dxa"/>
            <w:shd w:val="clear" w:color="auto" w:fill="F1F1F1" w:themeFill="background1" w:themeFillShade="F2"/>
            <w:vAlign w:val="center"/>
          </w:tcPr>
          <w:p w14:paraId="6A93A49E">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材料类型</w:t>
            </w:r>
          </w:p>
        </w:tc>
        <w:tc>
          <w:tcPr>
            <w:tcW w:w="1091" w:type="dxa"/>
            <w:shd w:val="clear" w:color="auto" w:fill="F1F1F1" w:themeFill="background1" w:themeFillShade="F2"/>
            <w:vAlign w:val="center"/>
          </w:tcPr>
          <w:p w14:paraId="08E86B78">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材料形式</w:t>
            </w:r>
          </w:p>
        </w:tc>
        <w:tc>
          <w:tcPr>
            <w:tcW w:w="1454" w:type="dxa"/>
            <w:shd w:val="clear" w:color="auto" w:fill="F1F1F1" w:themeFill="background1" w:themeFillShade="F2"/>
            <w:vAlign w:val="center"/>
          </w:tcPr>
          <w:p w14:paraId="149625BC">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来源渠道</w:t>
            </w:r>
          </w:p>
        </w:tc>
        <w:tc>
          <w:tcPr>
            <w:tcW w:w="1333" w:type="dxa"/>
            <w:shd w:val="clear" w:color="auto" w:fill="F1F1F1" w:themeFill="background1" w:themeFillShade="F2"/>
            <w:vAlign w:val="center"/>
          </w:tcPr>
          <w:p w14:paraId="45BDD4FD">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出具部门</w:t>
            </w:r>
          </w:p>
        </w:tc>
        <w:tc>
          <w:tcPr>
            <w:tcW w:w="1576" w:type="dxa"/>
            <w:shd w:val="clear" w:color="auto" w:fill="F1F1F1" w:themeFill="background1" w:themeFillShade="F2"/>
            <w:vAlign w:val="center"/>
          </w:tcPr>
          <w:p w14:paraId="6D07239B">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纸质材料份数</w:t>
            </w:r>
          </w:p>
        </w:tc>
        <w:tc>
          <w:tcPr>
            <w:tcW w:w="718" w:type="dxa"/>
            <w:shd w:val="clear" w:color="auto" w:fill="F1F1F1" w:themeFill="background1" w:themeFillShade="F2"/>
            <w:vAlign w:val="center"/>
          </w:tcPr>
          <w:p w14:paraId="42C1A670">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材料必要性</w:t>
            </w:r>
          </w:p>
        </w:tc>
        <w:tc>
          <w:tcPr>
            <w:tcW w:w="1332" w:type="dxa"/>
            <w:shd w:val="clear" w:color="auto" w:fill="F1F1F1" w:themeFill="background1" w:themeFillShade="F2"/>
            <w:vAlign w:val="center"/>
          </w:tcPr>
          <w:p w14:paraId="51E4B7BD">
            <w:pPr>
              <w:pStyle w:val="14"/>
              <w:widowControl/>
              <w:shd w:val="clear"/>
              <w:ind w:firstLine="0"/>
              <w:jc w:val="center"/>
              <w:rPr>
                <w:rFonts w:hint="eastAsia"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涉及事项</w:t>
            </w:r>
          </w:p>
        </w:tc>
        <w:tc>
          <w:tcPr>
            <w:tcW w:w="1705" w:type="dxa"/>
            <w:shd w:val="clear" w:color="auto" w:fill="F1F1F1" w:themeFill="background1" w:themeFillShade="F2"/>
            <w:vAlign w:val="center"/>
          </w:tcPr>
          <w:p w14:paraId="4DEBAFF6">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非必要材料涉及情形</w:t>
            </w:r>
          </w:p>
        </w:tc>
        <w:tc>
          <w:tcPr>
            <w:tcW w:w="959" w:type="dxa"/>
            <w:shd w:val="clear" w:color="auto" w:fill="F1F1F1" w:themeFill="background1" w:themeFillShade="F2"/>
            <w:vAlign w:val="center"/>
          </w:tcPr>
          <w:p w14:paraId="424861E6">
            <w:pPr>
              <w:pStyle w:val="14"/>
              <w:widowControl/>
              <w:shd w:val="clear"/>
              <w:ind w:firstLine="0"/>
              <w:jc w:val="center"/>
              <w:rPr>
                <w:rFonts w:hint="eastAsia"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备注</w:t>
            </w:r>
          </w:p>
        </w:tc>
      </w:tr>
      <w:tr w14:paraId="20A8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687E22A2">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1</w:t>
            </w:r>
          </w:p>
        </w:tc>
        <w:tc>
          <w:tcPr>
            <w:tcW w:w="1940" w:type="dxa"/>
            <w:vAlign w:val="center"/>
          </w:tcPr>
          <w:p w14:paraId="60AA2F2A">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灵活就业“一件事”服务申请登记表</w:t>
            </w:r>
          </w:p>
        </w:tc>
        <w:tc>
          <w:tcPr>
            <w:tcW w:w="1454" w:type="dxa"/>
            <w:vAlign w:val="center"/>
          </w:tcPr>
          <w:p w14:paraId="203156EA">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原件和复印件</w:t>
            </w:r>
          </w:p>
        </w:tc>
        <w:tc>
          <w:tcPr>
            <w:tcW w:w="1091" w:type="dxa"/>
            <w:vAlign w:val="center"/>
          </w:tcPr>
          <w:p w14:paraId="2A46983C">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电子</w:t>
            </w:r>
          </w:p>
        </w:tc>
        <w:tc>
          <w:tcPr>
            <w:tcW w:w="1454" w:type="dxa"/>
            <w:vAlign w:val="center"/>
          </w:tcPr>
          <w:p w14:paraId="6EE6415A">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申请人自备</w:t>
            </w:r>
          </w:p>
        </w:tc>
        <w:tc>
          <w:tcPr>
            <w:tcW w:w="1333" w:type="dxa"/>
            <w:vAlign w:val="center"/>
          </w:tcPr>
          <w:p w14:paraId="4ED6458D">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53AFA7D5">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206F6F15">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必要</w:t>
            </w:r>
          </w:p>
        </w:tc>
        <w:tc>
          <w:tcPr>
            <w:tcW w:w="1332" w:type="dxa"/>
            <w:vAlign w:val="center"/>
          </w:tcPr>
          <w:p w14:paraId="770C6ED1">
            <w:pPr>
              <w:jc w:val="left"/>
              <w:rPr>
                <w:rFonts w:hint="eastAsia" w:ascii="宋体" w:hAnsi="宋体" w:eastAsia="宋体" w:cs="宋体"/>
                <w:color w:val="222222"/>
                <w:kern w:val="0"/>
                <w:sz w:val="21"/>
                <w:szCs w:val="21"/>
                <w:lang w:eastAsia="zh-CN"/>
              </w:rPr>
            </w:pPr>
            <w:r>
              <w:rPr>
                <w:rFonts w:hint="eastAsia" w:ascii="宋体" w:hAnsi="宋体" w:eastAsia="宋体" w:cs="宋体"/>
                <w:color w:val="222222"/>
                <w:kern w:val="0"/>
                <w:sz w:val="21"/>
                <w:szCs w:val="21"/>
              </w:rPr>
              <w:t>个人就业登记</w:t>
            </w:r>
            <w:r>
              <w:rPr>
                <w:rFonts w:hint="eastAsia" w:ascii="宋体" w:hAnsi="宋体" w:eastAsia="宋体" w:cs="宋体"/>
                <w:color w:val="222222"/>
                <w:kern w:val="0"/>
                <w:sz w:val="21"/>
                <w:szCs w:val="21"/>
                <w:lang w:eastAsia="zh-CN"/>
              </w:rPr>
              <w:t>；</w:t>
            </w:r>
            <w:r>
              <w:rPr>
                <w:rFonts w:hint="eastAsia" w:ascii="宋体" w:hAnsi="宋体" w:eastAsia="宋体" w:cs="宋体"/>
                <w:color w:val="222222"/>
                <w:kern w:val="0"/>
                <w:sz w:val="21"/>
                <w:szCs w:val="21"/>
              </w:rPr>
              <w:t>灵活就业人员人事档案转入</w:t>
            </w:r>
            <w:r>
              <w:rPr>
                <w:rFonts w:hint="eastAsia" w:ascii="宋体" w:hAnsi="宋体" w:eastAsia="宋体" w:cs="宋体"/>
                <w:color w:val="222222"/>
                <w:kern w:val="0"/>
                <w:sz w:val="21"/>
                <w:szCs w:val="21"/>
                <w:lang w:eastAsia="zh-CN"/>
              </w:rPr>
              <w:t>；</w:t>
            </w:r>
            <w:r>
              <w:rPr>
                <w:rFonts w:hint="eastAsia" w:ascii="宋体" w:hAnsi="宋体" w:eastAsia="宋体" w:cs="宋体"/>
                <w:color w:val="222222"/>
                <w:kern w:val="0"/>
                <w:sz w:val="21"/>
                <w:szCs w:val="21"/>
              </w:rPr>
              <w:t>城乡居民养老保险参保登记</w:t>
            </w:r>
            <w:r>
              <w:rPr>
                <w:rFonts w:hint="eastAsia" w:ascii="宋体" w:hAnsi="宋体" w:eastAsia="宋体" w:cs="宋体"/>
                <w:color w:val="222222"/>
                <w:kern w:val="0"/>
                <w:sz w:val="21"/>
                <w:szCs w:val="21"/>
                <w:lang w:eastAsia="zh-CN"/>
              </w:rPr>
              <w:t>；</w:t>
            </w:r>
            <w:r>
              <w:rPr>
                <w:rFonts w:hint="eastAsia" w:ascii="宋体" w:hAnsi="宋体" w:eastAsia="宋体" w:cs="宋体"/>
                <w:color w:val="222222"/>
                <w:kern w:val="0"/>
                <w:sz w:val="21"/>
                <w:szCs w:val="21"/>
              </w:rPr>
              <w:t>城乡居民参保登记</w:t>
            </w:r>
          </w:p>
        </w:tc>
        <w:tc>
          <w:tcPr>
            <w:tcW w:w="1705" w:type="dxa"/>
            <w:vAlign w:val="center"/>
          </w:tcPr>
          <w:p w14:paraId="0DE4CDFF">
            <w:pPr>
              <w:jc w:val="left"/>
              <w:rPr>
                <w:rFonts w:hint="eastAsia" w:ascii="宋体" w:hAnsi="宋体" w:eastAsia="宋体" w:cs="宋体"/>
                <w:color w:val="222222"/>
                <w:kern w:val="0"/>
                <w:sz w:val="21"/>
                <w:szCs w:val="21"/>
              </w:rPr>
            </w:pPr>
          </w:p>
        </w:tc>
        <w:tc>
          <w:tcPr>
            <w:tcW w:w="959" w:type="dxa"/>
            <w:vAlign w:val="center"/>
          </w:tcPr>
          <w:p w14:paraId="744E1ECD">
            <w:pPr>
              <w:jc w:val="left"/>
              <w:rPr>
                <w:rFonts w:hint="eastAsia" w:ascii="宋体" w:hAnsi="宋体" w:eastAsia="宋体" w:cs="宋体"/>
                <w:color w:val="222222"/>
                <w:kern w:val="0"/>
                <w:sz w:val="21"/>
                <w:szCs w:val="21"/>
              </w:rPr>
            </w:pPr>
          </w:p>
        </w:tc>
      </w:tr>
      <w:tr w14:paraId="289B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4ED7F91C">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2</w:t>
            </w:r>
          </w:p>
        </w:tc>
        <w:tc>
          <w:tcPr>
            <w:tcW w:w="1940" w:type="dxa"/>
            <w:vAlign w:val="center"/>
          </w:tcPr>
          <w:p w14:paraId="0EAC40DF">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流动人员人事档案调档函</w:t>
            </w:r>
          </w:p>
        </w:tc>
        <w:tc>
          <w:tcPr>
            <w:tcW w:w="1454" w:type="dxa"/>
            <w:vAlign w:val="center"/>
          </w:tcPr>
          <w:p w14:paraId="3E06EDC2">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原件</w:t>
            </w:r>
          </w:p>
        </w:tc>
        <w:tc>
          <w:tcPr>
            <w:tcW w:w="1091" w:type="dxa"/>
            <w:vAlign w:val="center"/>
          </w:tcPr>
          <w:p w14:paraId="7F9675A3">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纸质和电子</w:t>
            </w:r>
          </w:p>
        </w:tc>
        <w:tc>
          <w:tcPr>
            <w:tcW w:w="1454" w:type="dxa"/>
            <w:vAlign w:val="center"/>
          </w:tcPr>
          <w:p w14:paraId="2AC21275">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其他</w:t>
            </w:r>
          </w:p>
        </w:tc>
        <w:tc>
          <w:tcPr>
            <w:tcW w:w="1333" w:type="dxa"/>
            <w:vAlign w:val="center"/>
          </w:tcPr>
          <w:p w14:paraId="19EFBB94">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6CFFF4FA">
            <w:pPr>
              <w:pStyle w:val="14"/>
              <w:widowControl/>
              <w:shd w:val="clear"/>
              <w:ind w:firstLine="0"/>
              <w:jc w:val="center"/>
              <w:rPr>
                <w:rFonts w:hint="eastAsia" w:ascii="宋体" w:hAnsi="宋体" w:eastAsia="宋体" w:cs="宋体"/>
                <w:color w:val="222222"/>
                <w:kern w:val="0"/>
                <w:sz w:val="21"/>
                <w:szCs w:val="21"/>
                <w:lang w:eastAsia="zh-CN"/>
              </w:rPr>
            </w:pPr>
            <w:r>
              <w:rPr>
                <w:rFonts w:hint="eastAsia" w:ascii="宋体" w:hAnsi="宋体" w:eastAsia="宋体" w:cs="宋体"/>
                <w:color w:val="222222"/>
                <w:kern w:val="0"/>
                <w:sz w:val="21"/>
                <w:szCs w:val="21"/>
                <w:lang w:val="en-US" w:eastAsia="zh-CN"/>
              </w:rPr>
              <w:t>1</w:t>
            </w:r>
          </w:p>
        </w:tc>
        <w:tc>
          <w:tcPr>
            <w:tcW w:w="718" w:type="dxa"/>
            <w:vAlign w:val="center"/>
          </w:tcPr>
          <w:p w14:paraId="1EBCB967">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必要</w:t>
            </w:r>
          </w:p>
        </w:tc>
        <w:tc>
          <w:tcPr>
            <w:tcW w:w="1332" w:type="dxa"/>
            <w:vAlign w:val="center"/>
          </w:tcPr>
          <w:p w14:paraId="2F47FA95">
            <w:pPr>
              <w:jc w:val="left"/>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流动人员人事档案转出</w:t>
            </w:r>
          </w:p>
        </w:tc>
        <w:tc>
          <w:tcPr>
            <w:tcW w:w="1705" w:type="dxa"/>
            <w:vAlign w:val="center"/>
          </w:tcPr>
          <w:p w14:paraId="3B0C97A0">
            <w:pPr>
              <w:jc w:val="left"/>
              <w:rPr>
                <w:rFonts w:hint="eastAsia" w:ascii="宋体" w:hAnsi="宋体" w:eastAsia="宋体" w:cs="宋体"/>
                <w:color w:val="222222"/>
                <w:kern w:val="0"/>
                <w:sz w:val="21"/>
                <w:szCs w:val="21"/>
              </w:rPr>
            </w:pPr>
          </w:p>
        </w:tc>
        <w:tc>
          <w:tcPr>
            <w:tcW w:w="959" w:type="dxa"/>
            <w:vAlign w:val="center"/>
          </w:tcPr>
          <w:p w14:paraId="77B54E18">
            <w:pPr>
              <w:jc w:val="left"/>
              <w:rPr>
                <w:rFonts w:hint="eastAsia" w:ascii="宋体" w:hAnsi="宋体" w:eastAsia="宋体" w:cs="宋体"/>
                <w:color w:val="222222"/>
                <w:kern w:val="0"/>
                <w:sz w:val="21"/>
                <w:szCs w:val="21"/>
              </w:rPr>
            </w:pPr>
          </w:p>
        </w:tc>
      </w:tr>
      <w:tr w14:paraId="162A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03A00450">
            <w:pPr>
              <w:pStyle w:val="14"/>
              <w:widowControl/>
              <w:shd w:val="clear"/>
              <w:ind w:firstLine="0"/>
              <w:jc w:val="center"/>
              <w:rPr>
                <w:rFonts w:hint="eastAsia" w:ascii="宋体" w:hAnsi="宋体" w:eastAsia="宋体" w:cs="宋体"/>
                <w:color w:val="222222"/>
                <w:kern w:val="0"/>
                <w:sz w:val="21"/>
                <w:szCs w:val="21"/>
                <w:highlight w:val="none"/>
              </w:rPr>
            </w:pPr>
            <w:r>
              <w:rPr>
                <w:rFonts w:hint="eastAsia" w:ascii="宋体" w:hAnsi="宋体" w:eastAsia="宋体" w:cs="宋体"/>
                <w:color w:val="222222"/>
                <w:kern w:val="0"/>
                <w:sz w:val="21"/>
                <w:szCs w:val="21"/>
                <w:highlight w:val="none"/>
              </w:rPr>
              <w:t>3</w:t>
            </w:r>
          </w:p>
        </w:tc>
        <w:tc>
          <w:tcPr>
            <w:tcW w:w="1940" w:type="dxa"/>
            <w:vAlign w:val="center"/>
          </w:tcPr>
          <w:p w14:paraId="3CE3D6CA">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highlight w:val="none"/>
              </w:rPr>
            </w:pPr>
            <w:r>
              <w:rPr>
                <w:rFonts w:hint="eastAsia" w:ascii="宋体" w:hAnsi="宋体" w:eastAsia="宋体" w:cs="宋体"/>
                <w:color w:val="000000"/>
                <w:kern w:val="0"/>
                <w:sz w:val="21"/>
                <w:szCs w:val="21"/>
                <w:highlight w:val="none"/>
                <w:lang w:val="en-US" w:eastAsia="zh-CN" w:bidi="ar"/>
              </w:rPr>
              <w:t>中华人民共和国居民身份证</w:t>
            </w:r>
          </w:p>
        </w:tc>
        <w:tc>
          <w:tcPr>
            <w:tcW w:w="1454" w:type="dxa"/>
            <w:vAlign w:val="center"/>
          </w:tcPr>
          <w:p w14:paraId="03DAADAD">
            <w:pPr>
              <w:keepNext w:val="0"/>
              <w:keepLines w:val="0"/>
              <w:widowControl/>
              <w:suppressLineNumbers w:val="0"/>
              <w:jc w:val="left"/>
              <w:textAlignment w:val="center"/>
              <w:rPr>
                <w:rFonts w:hint="eastAsia" w:ascii="宋体" w:hAnsi="宋体" w:eastAsia="宋体" w:cs="宋体"/>
                <w:color w:val="222222"/>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原件和复印件</w:t>
            </w:r>
          </w:p>
        </w:tc>
        <w:tc>
          <w:tcPr>
            <w:tcW w:w="1091" w:type="dxa"/>
            <w:vAlign w:val="center"/>
          </w:tcPr>
          <w:p w14:paraId="079408FF">
            <w:pPr>
              <w:keepNext w:val="0"/>
              <w:keepLines w:val="0"/>
              <w:widowControl/>
              <w:suppressLineNumbers w:val="0"/>
              <w:jc w:val="left"/>
              <w:textAlignment w:val="center"/>
              <w:rPr>
                <w:rFonts w:hint="eastAsia" w:ascii="宋体" w:hAnsi="宋体" w:eastAsia="宋体" w:cs="宋体"/>
                <w:color w:val="222222"/>
                <w:kern w:val="0"/>
                <w:sz w:val="21"/>
                <w:szCs w:val="21"/>
                <w:highlight w:val="none"/>
              </w:rPr>
            </w:pPr>
            <w:r>
              <w:rPr>
                <w:rFonts w:hint="eastAsia" w:ascii="宋体" w:hAnsi="宋体" w:eastAsia="宋体" w:cs="宋体"/>
                <w:i w:val="0"/>
                <w:color w:val="auto"/>
                <w:kern w:val="0"/>
                <w:sz w:val="21"/>
                <w:szCs w:val="21"/>
                <w:highlight w:val="none"/>
                <w:u w:val="none"/>
                <w:lang w:val="en-US" w:eastAsia="zh-CN" w:bidi="ar"/>
              </w:rPr>
              <w:t>纸质和电子</w:t>
            </w:r>
          </w:p>
        </w:tc>
        <w:tc>
          <w:tcPr>
            <w:tcW w:w="1454" w:type="dxa"/>
            <w:vAlign w:val="center"/>
          </w:tcPr>
          <w:p w14:paraId="33F9571E">
            <w:pPr>
              <w:keepNext w:val="0"/>
              <w:keepLines w:val="0"/>
              <w:widowControl/>
              <w:suppressLineNumbers w:val="0"/>
              <w:jc w:val="left"/>
              <w:textAlignment w:val="center"/>
              <w:rPr>
                <w:rFonts w:hint="eastAsia" w:ascii="宋体" w:hAnsi="宋体" w:eastAsia="宋体" w:cs="宋体"/>
                <w:color w:val="222222"/>
                <w:kern w:val="0"/>
                <w:sz w:val="21"/>
                <w:szCs w:val="21"/>
                <w:highlight w:val="none"/>
              </w:rPr>
            </w:pPr>
            <w:r>
              <w:rPr>
                <w:rFonts w:hint="eastAsia" w:ascii="宋体" w:hAnsi="宋体" w:eastAsia="宋体" w:cs="宋体"/>
                <w:i w:val="0"/>
                <w:color w:val="000000"/>
                <w:kern w:val="0"/>
                <w:sz w:val="21"/>
                <w:szCs w:val="21"/>
                <w:highlight w:val="none"/>
                <w:u w:val="none"/>
                <w:lang w:val="en-US" w:eastAsia="zh-CN" w:bidi="ar"/>
              </w:rPr>
              <w:t>政府部门核发</w:t>
            </w:r>
          </w:p>
        </w:tc>
        <w:tc>
          <w:tcPr>
            <w:tcW w:w="1333" w:type="dxa"/>
            <w:vAlign w:val="center"/>
          </w:tcPr>
          <w:p w14:paraId="736738AA">
            <w:pPr>
              <w:pStyle w:val="14"/>
              <w:widowControl/>
              <w:shd w:val="clear"/>
              <w:ind w:firstLine="0"/>
              <w:jc w:val="center"/>
              <w:rPr>
                <w:rFonts w:hint="eastAsia" w:ascii="宋体" w:hAnsi="宋体" w:eastAsia="宋体" w:cs="宋体"/>
                <w:color w:val="222222"/>
                <w:kern w:val="0"/>
                <w:sz w:val="21"/>
                <w:szCs w:val="21"/>
                <w:highlight w:val="none"/>
              </w:rPr>
            </w:pPr>
            <w:r>
              <w:rPr>
                <w:rFonts w:hint="eastAsia" w:ascii="宋体" w:hAnsi="宋体" w:eastAsia="宋体" w:cs="宋体"/>
                <w:color w:val="222222"/>
                <w:kern w:val="0"/>
                <w:sz w:val="21"/>
                <w:szCs w:val="21"/>
                <w:highlight w:val="none"/>
              </w:rPr>
              <w:t>公安部门核发</w:t>
            </w:r>
          </w:p>
        </w:tc>
        <w:tc>
          <w:tcPr>
            <w:tcW w:w="1576" w:type="dxa"/>
            <w:vAlign w:val="center"/>
          </w:tcPr>
          <w:p w14:paraId="118F9DC1">
            <w:pPr>
              <w:pStyle w:val="14"/>
              <w:widowControl/>
              <w:shd w:val="clear"/>
              <w:ind w:firstLine="0"/>
              <w:jc w:val="center"/>
              <w:rPr>
                <w:rFonts w:hint="eastAsia" w:ascii="宋体" w:hAnsi="宋体" w:eastAsia="宋体" w:cs="宋体"/>
                <w:color w:val="222222"/>
                <w:kern w:val="0"/>
                <w:sz w:val="21"/>
                <w:szCs w:val="21"/>
                <w:highlight w:val="none"/>
                <w:lang w:eastAsia="zh-CN"/>
              </w:rPr>
            </w:pPr>
            <w:r>
              <w:rPr>
                <w:rFonts w:hint="eastAsia" w:ascii="宋体" w:hAnsi="宋体" w:eastAsia="宋体" w:cs="宋体"/>
                <w:color w:val="222222"/>
                <w:kern w:val="0"/>
                <w:sz w:val="21"/>
                <w:szCs w:val="21"/>
                <w:highlight w:val="none"/>
                <w:lang w:val="en-US" w:eastAsia="zh-CN"/>
              </w:rPr>
              <w:t>1</w:t>
            </w:r>
          </w:p>
        </w:tc>
        <w:tc>
          <w:tcPr>
            <w:tcW w:w="718" w:type="dxa"/>
            <w:vAlign w:val="center"/>
          </w:tcPr>
          <w:p w14:paraId="486CD821">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highlight w:val="none"/>
              </w:rPr>
            </w:pPr>
            <w:r>
              <w:rPr>
                <w:rFonts w:hint="eastAsia" w:ascii="宋体" w:hAnsi="宋体" w:eastAsia="宋体" w:cs="宋体"/>
                <w:color w:val="000000"/>
                <w:kern w:val="0"/>
                <w:sz w:val="21"/>
                <w:szCs w:val="21"/>
                <w:highlight w:val="none"/>
                <w:lang w:val="en-US" w:eastAsia="zh-CN" w:bidi="ar"/>
              </w:rPr>
              <w:t>必要</w:t>
            </w:r>
          </w:p>
        </w:tc>
        <w:tc>
          <w:tcPr>
            <w:tcW w:w="1332" w:type="dxa"/>
            <w:vAlign w:val="center"/>
          </w:tcPr>
          <w:p w14:paraId="684ACDFD">
            <w:pPr>
              <w:jc w:val="lef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流动人员人事档案转出；城乡居民参保登记；职工参保登记</w:t>
            </w:r>
          </w:p>
        </w:tc>
        <w:tc>
          <w:tcPr>
            <w:tcW w:w="1705" w:type="dxa"/>
            <w:vAlign w:val="center"/>
          </w:tcPr>
          <w:p w14:paraId="31AFB78D">
            <w:pPr>
              <w:jc w:val="left"/>
              <w:rPr>
                <w:rFonts w:hint="eastAsia" w:ascii="宋体" w:hAnsi="宋体" w:eastAsia="宋体" w:cs="宋体"/>
                <w:color w:val="222222"/>
                <w:kern w:val="0"/>
                <w:sz w:val="21"/>
                <w:szCs w:val="21"/>
                <w:highlight w:val="none"/>
                <w:lang w:val="en-US" w:eastAsia="zh-CN"/>
              </w:rPr>
            </w:pPr>
            <w:r>
              <w:rPr>
                <w:rFonts w:hint="eastAsia" w:ascii="宋体" w:hAnsi="宋体" w:eastAsia="宋体" w:cs="宋体"/>
                <w:color w:val="222222"/>
                <w:kern w:val="0"/>
                <w:sz w:val="21"/>
                <w:szCs w:val="21"/>
                <w:highlight w:val="none"/>
              </w:rPr>
              <w:t>城乡居民参保登记</w:t>
            </w:r>
            <w:r>
              <w:rPr>
                <w:rFonts w:hint="eastAsia" w:ascii="宋体" w:hAnsi="宋体" w:eastAsia="宋体" w:cs="宋体"/>
                <w:color w:val="222222"/>
                <w:kern w:val="0"/>
                <w:sz w:val="21"/>
                <w:szCs w:val="21"/>
                <w:highlight w:val="none"/>
                <w:lang w:eastAsia="zh-CN"/>
              </w:rPr>
              <w:t>—</w:t>
            </w:r>
            <w:r>
              <w:rPr>
                <w:rFonts w:hint="eastAsia" w:ascii="宋体" w:hAnsi="宋体" w:eastAsia="宋体" w:cs="宋体"/>
                <w:color w:val="222222"/>
                <w:kern w:val="0"/>
                <w:sz w:val="21"/>
                <w:szCs w:val="21"/>
                <w:highlight w:val="none"/>
                <w:lang w:val="en-US" w:eastAsia="zh-CN"/>
              </w:rPr>
              <w:t>持有身份证；职工参保登记—外地灵活就业人员；自谋职业人员参加职工医保；社会保障卡申领；社会保障卡制卡</w:t>
            </w:r>
          </w:p>
        </w:tc>
        <w:tc>
          <w:tcPr>
            <w:tcW w:w="959" w:type="dxa"/>
            <w:vAlign w:val="center"/>
          </w:tcPr>
          <w:p w14:paraId="38BC9D82">
            <w:pPr>
              <w:jc w:val="left"/>
              <w:rPr>
                <w:rFonts w:hint="eastAsia" w:ascii="宋体" w:hAnsi="宋体" w:eastAsia="宋体" w:cs="宋体"/>
                <w:color w:val="222222"/>
                <w:kern w:val="0"/>
                <w:sz w:val="21"/>
                <w:szCs w:val="21"/>
                <w:highlight w:val="none"/>
              </w:rPr>
            </w:pPr>
          </w:p>
        </w:tc>
      </w:tr>
      <w:tr w14:paraId="2093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12C5F415">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4</w:t>
            </w:r>
          </w:p>
        </w:tc>
        <w:tc>
          <w:tcPr>
            <w:tcW w:w="1940" w:type="dxa"/>
            <w:vAlign w:val="center"/>
          </w:tcPr>
          <w:p w14:paraId="04E35A9B">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原单位解除或终止劳动（聘用）关系证明书</w:t>
            </w:r>
          </w:p>
        </w:tc>
        <w:tc>
          <w:tcPr>
            <w:tcW w:w="1454" w:type="dxa"/>
            <w:vAlign w:val="center"/>
          </w:tcPr>
          <w:p w14:paraId="706A0154">
            <w:pPr>
              <w:keepNext w:val="0"/>
              <w:keepLines w:val="0"/>
              <w:widowControl/>
              <w:suppressLineNumbers w:val="0"/>
              <w:jc w:val="left"/>
              <w:textAlignment w:val="center"/>
              <w:rPr>
                <w:rFonts w:hint="eastAsia" w:ascii="宋体" w:hAnsi="宋体" w:eastAsia="宋体" w:cs="宋体"/>
                <w:color w:val="auto"/>
                <w:kern w:val="0"/>
                <w:sz w:val="21"/>
                <w:szCs w:val="21"/>
                <w:highlight w:val="yellow"/>
              </w:rPr>
            </w:pPr>
            <w:r>
              <w:rPr>
                <w:rFonts w:hint="eastAsia" w:ascii="宋体" w:hAnsi="宋体" w:eastAsia="宋体" w:cs="宋体"/>
                <w:i w:val="0"/>
                <w:color w:val="auto"/>
                <w:kern w:val="0"/>
                <w:sz w:val="21"/>
                <w:szCs w:val="21"/>
                <w:u w:val="none"/>
                <w:lang w:val="en-US" w:eastAsia="zh-CN" w:bidi="ar"/>
              </w:rPr>
              <w:t>原件和复印件</w:t>
            </w:r>
          </w:p>
        </w:tc>
        <w:tc>
          <w:tcPr>
            <w:tcW w:w="1091" w:type="dxa"/>
            <w:vAlign w:val="center"/>
          </w:tcPr>
          <w:p w14:paraId="3DF24D80">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纸质和电子</w:t>
            </w:r>
          </w:p>
        </w:tc>
        <w:tc>
          <w:tcPr>
            <w:tcW w:w="1454" w:type="dxa"/>
            <w:vAlign w:val="center"/>
          </w:tcPr>
          <w:p w14:paraId="56867FC5">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申请人自备</w:t>
            </w:r>
          </w:p>
        </w:tc>
        <w:tc>
          <w:tcPr>
            <w:tcW w:w="1333" w:type="dxa"/>
            <w:vAlign w:val="center"/>
          </w:tcPr>
          <w:p w14:paraId="2F40FEA0">
            <w:pPr>
              <w:pStyle w:val="14"/>
              <w:widowControl/>
              <w:shd w:val="clear"/>
              <w:ind w:firstLine="0"/>
              <w:jc w:val="center"/>
              <w:rPr>
                <w:rFonts w:hint="eastAsia" w:ascii="宋体" w:hAnsi="宋体" w:eastAsia="宋体" w:cs="宋体"/>
                <w:b/>
                <w:bCs/>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63267988">
            <w:pPr>
              <w:pStyle w:val="14"/>
              <w:widowControl/>
              <w:shd w:val="clear"/>
              <w:ind w:firstLine="0"/>
              <w:jc w:val="center"/>
              <w:rPr>
                <w:rFonts w:hint="eastAsia" w:ascii="宋体" w:hAnsi="宋体" w:eastAsia="宋体" w:cs="宋体"/>
                <w:color w:val="222222"/>
                <w:kern w:val="0"/>
                <w:sz w:val="21"/>
                <w:szCs w:val="21"/>
                <w:lang w:eastAsia="zh-CN"/>
              </w:rPr>
            </w:pPr>
            <w:r>
              <w:rPr>
                <w:rFonts w:hint="eastAsia" w:ascii="宋体" w:hAnsi="宋体" w:eastAsia="宋体" w:cs="宋体"/>
                <w:color w:val="222222"/>
                <w:kern w:val="0"/>
                <w:sz w:val="21"/>
                <w:szCs w:val="21"/>
                <w:lang w:val="en-US" w:eastAsia="zh-CN"/>
              </w:rPr>
              <w:t>1</w:t>
            </w:r>
          </w:p>
        </w:tc>
        <w:tc>
          <w:tcPr>
            <w:tcW w:w="718" w:type="dxa"/>
            <w:vAlign w:val="center"/>
          </w:tcPr>
          <w:p w14:paraId="32FD4F9F">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必要</w:t>
            </w:r>
          </w:p>
        </w:tc>
        <w:tc>
          <w:tcPr>
            <w:tcW w:w="1332" w:type="dxa"/>
            <w:vAlign w:val="center"/>
          </w:tcPr>
          <w:p w14:paraId="149D89E0">
            <w:pPr>
              <w:jc w:val="left"/>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流动人员人事档案转出</w:t>
            </w:r>
          </w:p>
        </w:tc>
        <w:tc>
          <w:tcPr>
            <w:tcW w:w="1705" w:type="dxa"/>
            <w:vAlign w:val="center"/>
          </w:tcPr>
          <w:p w14:paraId="4D8EE2DE">
            <w:pPr>
              <w:jc w:val="left"/>
              <w:rPr>
                <w:rFonts w:hint="eastAsia" w:ascii="宋体" w:hAnsi="宋体" w:eastAsia="宋体" w:cs="宋体"/>
                <w:color w:val="222222"/>
                <w:kern w:val="0"/>
                <w:sz w:val="21"/>
                <w:szCs w:val="21"/>
              </w:rPr>
            </w:pPr>
          </w:p>
        </w:tc>
        <w:tc>
          <w:tcPr>
            <w:tcW w:w="959" w:type="dxa"/>
            <w:vAlign w:val="center"/>
          </w:tcPr>
          <w:p w14:paraId="5FC07049">
            <w:pPr>
              <w:jc w:val="left"/>
              <w:rPr>
                <w:rFonts w:hint="eastAsia" w:ascii="宋体" w:hAnsi="宋体" w:eastAsia="宋体" w:cs="宋体"/>
                <w:color w:val="222222"/>
                <w:kern w:val="0"/>
                <w:sz w:val="21"/>
                <w:szCs w:val="21"/>
              </w:rPr>
            </w:pPr>
          </w:p>
        </w:tc>
      </w:tr>
      <w:tr w14:paraId="071B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06" w:type="dxa"/>
            <w:vAlign w:val="center"/>
          </w:tcPr>
          <w:p w14:paraId="0DB67976">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5</w:t>
            </w:r>
          </w:p>
        </w:tc>
        <w:tc>
          <w:tcPr>
            <w:tcW w:w="1940" w:type="dxa"/>
            <w:vAlign w:val="center"/>
          </w:tcPr>
          <w:p w14:paraId="5B90B6AE">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参保人的中华人民共和国居民身份证或港澳居民来往内地通行证或中华人民共和国护照</w:t>
            </w:r>
          </w:p>
        </w:tc>
        <w:tc>
          <w:tcPr>
            <w:tcW w:w="1454" w:type="dxa"/>
            <w:vAlign w:val="center"/>
          </w:tcPr>
          <w:p w14:paraId="77A9C7E6">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原件</w:t>
            </w:r>
          </w:p>
        </w:tc>
        <w:tc>
          <w:tcPr>
            <w:tcW w:w="1091" w:type="dxa"/>
            <w:vAlign w:val="center"/>
          </w:tcPr>
          <w:p w14:paraId="61D8E050">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电子</w:t>
            </w:r>
          </w:p>
        </w:tc>
        <w:tc>
          <w:tcPr>
            <w:tcW w:w="1454" w:type="dxa"/>
            <w:vAlign w:val="center"/>
          </w:tcPr>
          <w:p w14:paraId="2ECBE2B2">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政府部门核发</w:t>
            </w:r>
          </w:p>
        </w:tc>
        <w:tc>
          <w:tcPr>
            <w:tcW w:w="1333" w:type="dxa"/>
            <w:vAlign w:val="center"/>
          </w:tcPr>
          <w:p w14:paraId="7406A68C">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公安部门核发</w:t>
            </w:r>
          </w:p>
        </w:tc>
        <w:tc>
          <w:tcPr>
            <w:tcW w:w="1576" w:type="dxa"/>
            <w:vAlign w:val="center"/>
          </w:tcPr>
          <w:p w14:paraId="45D398AA">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01FF38E5">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必要</w:t>
            </w:r>
          </w:p>
        </w:tc>
        <w:tc>
          <w:tcPr>
            <w:tcW w:w="1332" w:type="dxa"/>
            <w:vAlign w:val="center"/>
          </w:tcPr>
          <w:p w14:paraId="0E7FFFC6">
            <w:pPr>
              <w:jc w:val="left"/>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灵活就业人员参加企业职工养老保险参保登记</w:t>
            </w:r>
          </w:p>
        </w:tc>
        <w:tc>
          <w:tcPr>
            <w:tcW w:w="1705" w:type="dxa"/>
            <w:vAlign w:val="center"/>
          </w:tcPr>
          <w:p w14:paraId="2EC960A3">
            <w:pPr>
              <w:jc w:val="left"/>
              <w:rPr>
                <w:rFonts w:hint="eastAsia" w:ascii="宋体" w:hAnsi="宋体" w:eastAsia="宋体" w:cs="宋体"/>
                <w:color w:val="222222"/>
                <w:kern w:val="0"/>
                <w:sz w:val="21"/>
                <w:szCs w:val="21"/>
              </w:rPr>
            </w:pPr>
          </w:p>
        </w:tc>
        <w:tc>
          <w:tcPr>
            <w:tcW w:w="959" w:type="dxa"/>
            <w:vAlign w:val="center"/>
          </w:tcPr>
          <w:p w14:paraId="07EBC96E">
            <w:pPr>
              <w:jc w:val="left"/>
              <w:rPr>
                <w:rFonts w:hint="eastAsia" w:ascii="宋体" w:hAnsi="宋体" w:eastAsia="宋体" w:cs="宋体"/>
                <w:color w:val="222222"/>
                <w:kern w:val="0"/>
                <w:sz w:val="21"/>
                <w:szCs w:val="21"/>
              </w:rPr>
            </w:pPr>
          </w:p>
        </w:tc>
      </w:tr>
      <w:tr w14:paraId="7005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06" w:type="dxa"/>
            <w:vAlign w:val="center"/>
          </w:tcPr>
          <w:p w14:paraId="04E9CAA2">
            <w:pPr>
              <w:keepNext w:val="0"/>
              <w:keepLines w:val="0"/>
              <w:widowControl/>
              <w:suppressLineNumbers w:val="0"/>
              <w:jc w:val="center"/>
              <w:textAlignment w:val="center"/>
              <w:rPr>
                <w:rFonts w:hint="eastAsia" w:ascii="宋体" w:hAnsi="宋体" w:eastAsia="宋体" w:cs="宋体"/>
                <w:color w:val="222222"/>
                <w:kern w:val="0"/>
                <w:sz w:val="21"/>
                <w:szCs w:val="21"/>
                <w:lang w:val="en-US" w:eastAsia="zh-CN"/>
              </w:rPr>
            </w:pPr>
            <w:r>
              <w:rPr>
                <w:rFonts w:hint="eastAsia" w:ascii="宋体" w:hAnsi="宋体" w:eastAsia="宋体" w:cs="宋体"/>
                <w:i w:val="0"/>
                <w:color w:val="000000"/>
                <w:kern w:val="0"/>
                <w:sz w:val="21"/>
                <w:szCs w:val="21"/>
                <w:u w:val="none"/>
                <w:lang w:val="en-US" w:eastAsia="zh-CN" w:bidi="ar"/>
              </w:rPr>
              <w:t>6</w:t>
            </w:r>
          </w:p>
        </w:tc>
        <w:tc>
          <w:tcPr>
            <w:tcW w:w="1940" w:type="dxa"/>
            <w:vAlign w:val="center"/>
          </w:tcPr>
          <w:p w14:paraId="420298D9">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证件照（照片命名：身份证号_姓名，照片格式：jpg，照片尺寸：358*441像素，文件大小：10K—64K，照片底色：白色）</w:t>
            </w:r>
          </w:p>
        </w:tc>
        <w:tc>
          <w:tcPr>
            <w:tcW w:w="1454" w:type="dxa"/>
            <w:vAlign w:val="center"/>
          </w:tcPr>
          <w:p w14:paraId="1A6BCB8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原件</w:t>
            </w:r>
          </w:p>
        </w:tc>
        <w:tc>
          <w:tcPr>
            <w:tcW w:w="1091" w:type="dxa"/>
            <w:vAlign w:val="center"/>
          </w:tcPr>
          <w:p w14:paraId="5663B56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电子</w:t>
            </w:r>
          </w:p>
        </w:tc>
        <w:tc>
          <w:tcPr>
            <w:tcW w:w="1454" w:type="dxa"/>
            <w:vAlign w:val="center"/>
          </w:tcPr>
          <w:p w14:paraId="7DCDED8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申请人自备</w:t>
            </w:r>
          </w:p>
        </w:tc>
        <w:tc>
          <w:tcPr>
            <w:tcW w:w="1333" w:type="dxa"/>
            <w:vAlign w:val="center"/>
          </w:tcPr>
          <w:p w14:paraId="61A05437">
            <w:pPr>
              <w:keepNext w:val="0"/>
              <w:keepLines w:val="0"/>
              <w:widowControl/>
              <w:suppressLineNumbers w:val="0"/>
              <w:jc w:val="center"/>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w:t>
            </w:r>
          </w:p>
        </w:tc>
        <w:tc>
          <w:tcPr>
            <w:tcW w:w="1576" w:type="dxa"/>
            <w:vAlign w:val="center"/>
          </w:tcPr>
          <w:p w14:paraId="034C43EC">
            <w:pPr>
              <w:keepNext w:val="0"/>
              <w:keepLines w:val="0"/>
              <w:widowControl/>
              <w:suppressLineNumbers w:val="0"/>
              <w:jc w:val="center"/>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原件: 1份</w:t>
            </w:r>
          </w:p>
        </w:tc>
        <w:tc>
          <w:tcPr>
            <w:tcW w:w="718" w:type="dxa"/>
            <w:vAlign w:val="center"/>
          </w:tcPr>
          <w:p w14:paraId="2E49152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i w:val="0"/>
                <w:color w:val="000000"/>
                <w:kern w:val="0"/>
                <w:sz w:val="21"/>
                <w:szCs w:val="21"/>
                <w:u w:val="none"/>
                <w:lang w:val="en-US" w:eastAsia="zh-CN" w:bidi="ar"/>
              </w:rPr>
              <w:t>必要</w:t>
            </w:r>
          </w:p>
        </w:tc>
        <w:tc>
          <w:tcPr>
            <w:tcW w:w="1332" w:type="dxa"/>
            <w:vAlign w:val="center"/>
          </w:tcPr>
          <w:p w14:paraId="6492F897">
            <w:pPr>
              <w:keepNext w:val="0"/>
              <w:keepLines w:val="0"/>
              <w:widowControl/>
              <w:suppressLineNumbers w:val="0"/>
              <w:jc w:val="center"/>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社会保障卡制卡</w:t>
            </w:r>
          </w:p>
        </w:tc>
        <w:tc>
          <w:tcPr>
            <w:tcW w:w="1705" w:type="dxa"/>
            <w:vAlign w:val="center"/>
          </w:tcPr>
          <w:p w14:paraId="3FC3C839">
            <w:pPr>
              <w:keepNext w:val="0"/>
              <w:keepLines w:val="0"/>
              <w:widowControl/>
              <w:suppressLineNumbers w:val="0"/>
              <w:jc w:val="center"/>
              <w:textAlignment w:val="center"/>
              <w:rPr>
                <w:rFonts w:hint="eastAsia" w:ascii="宋体" w:hAnsi="宋体" w:eastAsia="宋体" w:cs="宋体"/>
                <w:color w:val="222222"/>
                <w:kern w:val="0"/>
                <w:sz w:val="21"/>
                <w:szCs w:val="21"/>
              </w:rPr>
            </w:pPr>
          </w:p>
        </w:tc>
        <w:tc>
          <w:tcPr>
            <w:tcW w:w="959" w:type="dxa"/>
            <w:vAlign w:val="center"/>
          </w:tcPr>
          <w:p w14:paraId="5CA7E223">
            <w:pPr>
              <w:rPr>
                <w:rFonts w:hint="eastAsia" w:ascii="宋体" w:hAnsi="宋体" w:eastAsia="宋体" w:cs="宋体"/>
                <w:color w:val="222222"/>
                <w:kern w:val="0"/>
                <w:sz w:val="21"/>
                <w:szCs w:val="21"/>
              </w:rPr>
            </w:pPr>
          </w:p>
        </w:tc>
      </w:tr>
      <w:tr w14:paraId="6218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06" w:type="dxa"/>
            <w:vAlign w:val="center"/>
          </w:tcPr>
          <w:p w14:paraId="66740976">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7</w:t>
            </w:r>
          </w:p>
        </w:tc>
        <w:tc>
          <w:tcPr>
            <w:tcW w:w="1940" w:type="dxa"/>
            <w:vAlign w:val="center"/>
          </w:tcPr>
          <w:p w14:paraId="7DB94D0A">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居民户口薄</w:t>
            </w:r>
          </w:p>
        </w:tc>
        <w:tc>
          <w:tcPr>
            <w:tcW w:w="1454" w:type="dxa"/>
            <w:vAlign w:val="center"/>
          </w:tcPr>
          <w:p w14:paraId="55DE3310">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原件</w:t>
            </w:r>
          </w:p>
        </w:tc>
        <w:tc>
          <w:tcPr>
            <w:tcW w:w="1091" w:type="dxa"/>
            <w:vAlign w:val="center"/>
          </w:tcPr>
          <w:p w14:paraId="17004986">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电子</w:t>
            </w:r>
          </w:p>
        </w:tc>
        <w:tc>
          <w:tcPr>
            <w:tcW w:w="1454" w:type="dxa"/>
            <w:vAlign w:val="center"/>
          </w:tcPr>
          <w:p w14:paraId="7CB744D5">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申请人自备</w:t>
            </w:r>
          </w:p>
        </w:tc>
        <w:tc>
          <w:tcPr>
            <w:tcW w:w="1333" w:type="dxa"/>
            <w:vAlign w:val="center"/>
          </w:tcPr>
          <w:p w14:paraId="5ABC3A10">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56BC86B0">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6F8155AC">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非必要</w:t>
            </w:r>
          </w:p>
        </w:tc>
        <w:tc>
          <w:tcPr>
            <w:tcW w:w="1332" w:type="dxa"/>
            <w:vAlign w:val="center"/>
          </w:tcPr>
          <w:p w14:paraId="13D9DE84">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222222"/>
                <w:kern w:val="0"/>
                <w:sz w:val="21"/>
                <w:szCs w:val="21"/>
              </w:rPr>
              <w:t>城乡居民参保登记</w:t>
            </w:r>
          </w:p>
        </w:tc>
        <w:tc>
          <w:tcPr>
            <w:tcW w:w="1705" w:type="dxa"/>
            <w:vAlign w:val="center"/>
          </w:tcPr>
          <w:p w14:paraId="467C59F3">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本地户籍参保</w:t>
            </w:r>
          </w:p>
        </w:tc>
        <w:tc>
          <w:tcPr>
            <w:tcW w:w="959" w:type="dxa"/>
            <w:vAlign w:val="center"/>
          </w:tcPr>
          <w:p w14:paraId="4765EB1D">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p>
        </w:tc>
      </w:tr>
      <w:tr w14:paraId="459A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5C0707E4">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8</w:t>
            </w:r>
          </w:p>
        </w:tc>
        <w:tc>
          <w:tcPr>
            <w:tcW w:w="1940" w:type="dxa"/>
            <w:vAlign w:val="center"/>
          </w:tcPr>
          <w:p w14:paraId="22CC1ECD">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居住证</w:t>
            </w:r>
          </w:p>
        </w:tc>
        <w:tc>
          <w:tcPr>
            <w:tcW w:w="1454" w:type="dxa"/>
            <w:vAlign w:val="center"/>
          </w:tcPr>
          <w:p w14:paraId="2F5646F2">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原件</w:t>
            </w:r>
          </w:p>
        </w:tc>
        <w:tc>
          <w:tcPr>
            <w:tcW w:w="1091" w:type="dxa"/>
            <w:vAlign w:val="center"/>
          </w:tcPr>
          <w:p w14:paraId="4D6CE53A">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电子</w:t>
            </w:r>
          </w:p>
        </w:tc>
        <w:tc>
          <w:tcPr>
            <w:tcW w:w="1454" w:type="dxa"/>
            <w:vAlign w:val="center"/>
          </w:tcPr>
          <w:p w14:paraId="65EE965F">
            <w:pPr>
              <w:keepNext w:val="0"/>
              <w:keepLines w:val="0"/>
              <w:widowControl/>
              <w:suppressLineNumbers w:val="0"/>
              <w:jc w:val="left"/>
              <w:textAlignment w:val="center"/>
              <w:rPr>
                <w:rFonts w:hint="eastAsia" w:ascii="宋体" w:hAnsi="宋体" w:eastAsia="宋体" w:cs="宋体"/>
                <w:color w:val="222222"/>
                <w:kern w:val="0"/>
                <w:sz w:val="21"/>
                <w:szCs w:val="21"/>
              </w:rPr>
            </w:pPr>
            <w:r>
              <w:rPr>
                <w:rFonts w:hint="eastAsia" w:ascii="宋体" w:hAnsi="宋体" w:eastAsia="宋体" w:cs="宋体"/>
                <w:i w:val="0"/>
                <w:color w:val="000000"/>
                <w:kern w:val="0"/>
                <w:sz w:val="21"/>
                <w:szCs w:val="21"/>
                <w:u w:val="none"/>
                <w:lang w:val="en-US" w:eastAsia="zh-CN" w:bidi="ar"/>
              </w:rPr>
              <w:t>申请人自备</w:t>
            </w:r>
          </w:p>
        </w:tc>
        <w:tc>
          <w:tcPr>
            <w:tcW w:w="1333" w:type="dxa"/>
            <w:vAlign w:val="center"/>
          </w:tcPr>
          <w:p w14:paraId="32872DC2">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398467C4">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23F0A0AD">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非必要</w:t>
            </w:r>
          </w:p>
        </w:tc>
        <w:tc>
          <w:tcPr>
            <w:tcW w:w="1332" w:type="dxa"/>
            <w:vAlign w:val="center"/>
          </w:tcPr>
          <w:p w14:paraId="5F9305A4">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222222"/>
                <w:kern w:val="0"/>
                <w:sz w:val="21"/>
                <w:szCs w:val="21"/>
              </w:rPr>
              <w:t>城乡居民参保登记</w:t>
            </w:r>
          </w:p>
        </w:tc>
        <w:tc>
          <w:tcPr>
            <w:tcW w:w="1705" w:type="dxa"/>
            <w:vAlign w:val="center"/>
          </w:tcPr>
          <w:p w14:paraId="468BEC89">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外地户籍参保</w:t>
            </w:r>
          </w:p>
        </w:tc>
        <w:tc>
          <w:tcPr>
            <w:tcW w:w="959" w:type="dxa"/>
            <w:vAlign w:val="center"/>
          </w:tcPr>
          <w:p w14:paraId="3DBA70CA">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p>
        </w:tc>
      </w:tr>
      <w:tr w14:paraId="50F3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6519731E">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9</w:t>
            </w:r>
          </w:p>
        </w:tc>
        <w:tc>
          <w:tcPr>
            <w:tcW w:w="1940" w:type="dxa"/>
            <w:vAlign w:val="center"/>
          </w:tcPr>
          <w:p w14:paraId="5C398B8D">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职工基本医疗保险参保登记表</w:t>
            </w:r>
          </w:p>
        </w:tc>
        <w:tc>
          <w:tcPr>
            <w:tcW w:w="1454" w:type="dxa"/>
            <w:vAlign w:val="center"/>
          </w:tcPr>
          <w:p w14:paraId="44EA00BD">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原件</w:t>
            </w:r>
          </w:p>
        </w:tc>
        <w:tc>
          <w:tcPr>
            <w:tcW w:w="1091" w:type="dxa"/>
            <w:vAlign w:val="center"/>
          </w:tcPr>
          <w:p w14:paraId="43E63831">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电子</w:t>
            </w:r>
          </w:p>
        </w:tc>
        <w:tc>
          <w:tcPr>
            <w:tcW w:w="1454" w:type="dxa"/>
            <w:vAlign w:val="center"/>
          </w:tcPr>
          <w:p w14:paraId="5ACAF703">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申请人自备</w:t>
            </w:r>
          </w:p>
        </w:tc>
        <w:tc>
          <w:tcPr>
            <w:tcW w:w="1333" w:type="dxa"/>
            <w:vAlign w:val="center"/>
          </w:tcPr>
          <w:p w14:paraId="243917CC">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0B3484AF">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3CDAE298">
            <w:pPr>
              <w:keepNext w:val="0"/>
              <w:keepLines w:val="0"/>
              <w:widowControl/>
              <w:suppressLineNumbers w:val="0"/>
              <w:wordWrap/>
              <w:spacing w:line="240" w:lineRule="auto"/>
              <w:jc w:val="left"/>
              <w:textAlignment w:val="center"/>
              <w:rPr>
                <w:rFonts w:hint="eastAsia" w:ascii="宋体" w:hAnsi="宋体" w:eastAsia="宋体" w:cs="宋体"/>
                <w:color w:val="222222"/>
                <w:kern w:val="0"/>
                <w:sz w:val="21"/>
                <w:szCs w:val="21"/>
              </w:rPr>
            </w:pPr>
            <w:r>
              <w:rPr>
                <w:rFonts w:hint="eastAsia" w:ascii="宋体" w:hAnsi="宋体" w:eastAsia="宋体" w:cs="宋体"/>
                <w:color w:val="000000"/>
                <w:kern w:val="0"/>
                <w:sz w:val="21"/>
                <w:szCs w:val="21"/>
                <w:lang w:val="en-US" w:eastAsia="zh-CN" w:bidi="ar"/>
              </w:rPr>
              <w:t>必要材料</w:t>
            </w:r>
          </w:p>
        </w:tc>
        <w:tc>
          <w:tcPr>
            <w:tcW w:w="1332" w:type="dxa"/>
            <w:vAlign w:val="center"/>
          </w:tcPr>
          <w:p w14:paraId="3FB4BA01">
            <w:pPr>
              <w:jc w:val="left"/>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职工参保登记</w:t>
            </w:r>
          </w:p>
        </w:tc>
        <w:tc>
          <w:tcPr>
            <w:tcW w:w="1705" w:type="dxa"/>
            <w:vAlign w:val="center"/>
          </w:tcPr>
          <w:p w14:paraId="022DE502">
            <w:pPr>
              <w:jc w:val="left"/>
              <w:rPr>
                <w:rFonts w:hint="eastAsia" w:ascii="宋体" w:hAnsi="宋体" w:eastAsia="宋体" w:cs="宋体"/>
                <w:color w:val="222222"/>
                <w:kern w:val="0"/>
                <w:sz w:val="21"/>
                <w:szCs w:val="21"/>
              </w:rPr>
            </w:pPr>
          </w:p>
        </w:tc>
        <w:tc>
          <w:tcPr>
            <w:tcW w:w="959" w:type="dxa"/>
            <w:vAlign w:val="center"/>
          </w:tcPr>
          <w:p w14:paraId="419CE3D2">
            <w:pPr>
              <w:jc w:val="left"/>
              <w:rPr>
                <w:rFonts w:hint="eastAsia" w:ascii="宋体" w:hAnsi="宋体" w:eastAsia="宋体" w:cs="宋体"/>
                <w:color w:val="222222"/>
                <w:kern w:val="0"/>
                <w:sz w:val="21"/>
                <w:szCs w:val="21"/>
              </w:rPr>
            </w:pPr>
          </w:p>
        </w:tc>
      </w:tr>
      <w:tr w14:paraId="71DD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03289747">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10</w:t>
            </w:r>
          </w:p>
        </w:tc>
        <w:tc>
          <w:tcPr>
            <w:tcW w:w="1940" w:type="dxa"/>
            <w:vAlign w:val="center"/>
          </w:tcPr>
          <w:p w14:paraId="0B5D20C6">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港澳居民来往内地通行证或港澳台居民居住证或建立劳动关系的证明</w:t>
            </w:r>
          </w:p>
        </w:tc>
        <w:tc>
          <w:tcPr>
            <w:tcW w:w="1454" w:type="dxa"/>
            <w:vAlign w:val="center"/>
          </w:tcPr>
          <w:p w14:paraId="63693D73">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原件</w:t>
            </w:r>
          </w:p>
        </w:tc>
        <w:tc>
          <w:tcPr>
            <w:tcW w:w="1091" w:type="dxa"/>
            <w:vAlign w:val="center"/>
          </w:tcPr>
          <w:p w14:paraId="4853AF0D">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电子</w:t>
            </w:r>
          </w:p>
        </w:tc>
        <w:tc>
          <w:tcPr>
            <w:tcW w:w="1454" w:type="dxa"/>
            <w:vAlign w:val="center"/>
          </w:tcPr>
          <w:p w14:paraId="00991795">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申请人自备</w:t>
            </w:r>
          </w:p>
        </w:tc>
        <w:tc>
          <w:tcPr>
            <w:tcW w:w="1333" w:type="dxa"/>
            <w:vAlign w:val="center"/>
          </w:tcPr>
          <w:p w14:paraId="4225989E">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48CF5993">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66B0D382">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非必要</w:t>
            </w:r>
          </w:p>
        </w:tc>
        <w:tc>
          <w:tcPr>
            <w:tcW w:w="1332" w:type="dxa"/>
            <w:vAlign w:val="center"/>
          </w:tcPr>
          <w:p w14:paraId="6AD6F63B">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职工参保登记</w:t>
            </w:r>
          </w:p>
        </w:tc>
        <w:tc>
          <w:tcPr>
            <w:tcW w:w="1705" w:type="dxa"/>
            <w:vAlign w:val="center"/>
          </w:tcPr>
          <w:p w14:paraId="4F7B7A37">
            <w:pPr>
              <w:keepNext w:val="0"/>
              <w:keepLines w:val="0"/>
              <w:widowControl/>
              <w:suppressLineNumbers w:val="0"/>
              <w:wordWrap/>
              <w:spacing w:line="240" w:lineRule="auto"/>
              <w:jc w:val="left"/>
              <w:textAlignment w:val="center"/>
              <w:rPr>
                <w:rFonts w:hint="eastAsia" w:ascii="宋体" w:hAnsi="宋体" w:eastAsia="宋体" w:cs="宋体"/>
                <w:i w:val="0"/>
                <w:color w:val="FF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港澳台人员参加在职职工医保</w:t>
            </w:r>
          </w:p>
        </w:tc>
        <w:tc>
          <w:tcPr>
            <w:tcW w:w="959" w:type="dxa"/>
            <w:vAlign w:val="center"/>
          </w:tcPr>
          <w:p w14:paraId="44ECD54C">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p>
        </w:tc>
      </w:tr>
      <w:tr w14:paraId="4470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30048817">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11</w:t>
            </w:r>
          </w:p>
        </w:tc>
        <w:tc>
          <w:tcPr>
            <w:tcW w:w="1940" w:type="dxa"/>
            <w:vAlign w:val="center"/>
          </w:tcPr>
          <w:p w14:paraId="4F25663F">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中华人民共和国护照或居留证</w:t>
            </w:r>
          </w:p>
        </w:tc>
        <w:tc>
          <w:tcPr>
            <w:tcW w:w="1454" w:type="dxa"/>
            <w:vAlign w:val="center"/>
          </w:tcPr>
          <w:p w14:paraId="69432401">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原件</w:t>
            </w:r>
          </w:p>
        </w:tc>
        <w:tc>
          <w:tcPr>
            <w:tcW w:w="1091" w:type="dxa"/>
            <w:vAlign w:val="center"/>
          </w:tcPr>
          <w:p w14:paraId="2B3B4823">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电子</w:t>
            </w:r>
          </w:p>
        </w:tc>
        <w:tc>
          <w:tcPr>
            <w:tcW w:w="1454" w:type="dxa"/>
            <w:vAlign w:val="center"/>
          </w:tcPr>
          <w:p w14:paraId="7872D2CA">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申请人自备</w:t>
            </w:r>
          </w:p>
        </w:tc>
        <w:tc>
          <w:tcPr>
            <w:tcW w:w="1333" w:type="dxa"/>
            <w:vAlign w:val="center"/>
          </w:tcPr>
          <w:p w14:paraId="5D439D9A">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6552BB44">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386D0F6F">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非必要</w:t>
            </w:r>
          </w:p>
        </w:tc>
        <w:tc>
          <w:tcPr>
            <w:tcW w:w="1332" w:type="dxa"/>
            <w:vAlign w:val="center"/>
          </w:tcPr>
          <w:p w14:paraId="11C11E91">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职工参保登记</w:t>
            </w:r>
          </w:p>
        </w:tc>
        <w:tc>
          <w:tcPr>
            <w:tcW w:w="1705" w:type="dxa"/>
            <w:vAlign w:val="center"/>
          </w:tcPr>
          <w:p w14:paraId="1B07A878">
            <w:pPr>
              <w:keepNext w:val="0"/>
              <w:keepLines w:val="0"/>
              <w:widowControl/>
              <w:suppressLineNumbers w:val="0"/>
              <w:wordWrap/>
              <w:spacing w:line="240" w:lineRule="auto"/>
              <w:jc w:val="left"/>
              <w:textAlignment w:val="center"/>
              <w:rPr>
                <w:rFonts w:hint="eastAsia" w:ascii="宋体" w:hAnsi="宋体" w:eastAsia="宋体" w:cs="宋体"/>
                <w:i w:val="0"/>
                <w:color w:val="FF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出国（境）定居人员参加职工医保</w:t>
            </w:r>
          </w:p>
        </w:tc>
        <w:tc>
          <w:tcPr>
            <w:tcW w:w="959" w:type="dxa"/>
            <w:vAlign w:val="center"/>
          </w:tcPr>
          <w:p w14:paraId="1DA3B321">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p>
        </w:tc>
      </w:tr>
      <w:tr w14:paraId="5F45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6" w:type="dxa"/>
            <w:vAlign w:val="center"/>
          </w:tcPr>
          <w:p w14:paraId="7D1E118D">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12</w:t>
            </w:r>
          </w:p>
        </w:tc>
        <w:tc>
          <w:tcPr>
            <w:tcW w:w="1940" w:type="dxa"/>
            <w:vAlign w:val="center"/>
          </w:tcPr>
          <w:p w14:paraId="5B3A136B">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外国人就业证件</w:t>
            </w:r>
          </w:p>
        </w:tc>
        <w:tc>
          <w:tcPr>
            <w:tcW w:w="1454" w:type="dxa"/>
            <w:vAlign w:val="center"/>
          </w:tcPr>
          <w:p w14:paraId="3AE5DC29">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原件</w:t>
            </w:r>
          </w:p>
        </w:tc>
        <w:tc>
          <w:tcPr>
            <w:tcW w:w="1091" w:type="dxa"/>
            <w:vAlign w:val="center"/>
          </w:tcPr>
          <w:p w14:paraId="4668BE92">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电子</w:t>
            </w:r>
          </w:p>
        </w:tc>
        <w:tc>
          <w:tcPr>
            <w:tcW w:w="1454" w:type="dxa"/>
            <w:vAlign w:val="center"/>
          </w:tcPr>
          <w:p w14:paraId="61682748">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申请人自备</w:t>
            </w:r>
          </w:p>
        </w:tc>
        <w:tc>
          <w:tcPr>
            <w:tcW w:w="1333" w:type="dxa"/>
            <w:vAlign w:val="center"/>
          </w:tcPr>
          <w:p w14:paraId="1CDDEEA9">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79561460">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无需纸质材料</w:t>
            </w:r>
          </w:p>
        </w:tc>
        <w:tc>
          <w:tcPr>
            <w:tcW w:w="718" w:type="dxa"/>
            <w:vAlign w:val="center"/>
          </w:tcPr>
          <w:p w14:paraId="3A99770C">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非必要</w:t>
            </w:r>
          </w:p>
        </w:tc>
        <w:tc>
          <w:tcPr>
            <w:tcW w:w="1332" w:type="dxa"/>
            <w:vAlign w:val="center"/>
          </w:tcPr>
          <w:p w14:paraId="4E0F28E1">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职工参保登记</w:t>
            </w:r>
          </w:p>
        </w:tc>
        <w:tc>
          <w:tcPr>
            <w:tcW w:w="1705" w:type="dxa"/>
            <w:vAlign w:val="center"/>
          </w:tcPr>
          <w:p w14:paraId="67B176C0">
            <w:pPr>
              <w:keepNext w:val="0"/>
              <w:keepLines w:val="0"/>
              <w:widowControl/>
              <w:suppressLineNumbers w:val="0"/>
              <w:wordWrap/>
              <w:spacing w:line="240" w:lineRule="auto"/>
              <w:jc w:val="left"/>
              <w:textAlignment w:val="center"/>
              <w:rPr>
                <w:rFonts w:hint="eastAsia" w:ascii="宋体" w:hAnsi="宋体" w:eastAsia="宋体" w:cs="宋体"/>
                <w:i w:val="0"/>
                <w:color w:val="FF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外国人参加在职职工医保</w:t>
            </w:r>
          </w:p>
        </w:tc>
        <w:tc>
          <w:tcPr>
            <w:tcW w:w="959" w:type="dxa"/>
            <w:vAlign w:val="center"/>
          </w:tcPr>
          <w:p w14:paraId="4692A1CE">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p>
        </w:tc>
      </w:tr>
      <w:tr w14:paraId="3679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606" w:type="dxa"/>
            <w:vAlign w:val="center"/>
          </w:tcPr>
          <w:p w14:paraId="6BFA4196">
            <w:pPr>
              <w:pStyle w:val="14"/>
              <w:widowControl/>
              <w:shd w:val="clear"/>
              <w:ind w:firstLine="0"/>
              <w:jc w:val="center"/>
              <w:rPr>
                <w:rFonts w:hint="default"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13</w:t>
            </w:r>
          </w:p>
        </w:tc>
        <w:tc>
          <w:tcPr>
            <w:tcW w:w="1940" w:type="dxa"/>
            <w:vAlign w:val="center"/>
          </w:tcPr>
          <w:p w14:paraId="73E3C2B1">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居留证件或外国人永久居留证</w:t>
            </w:r>
          </w:p>
        </w:tc>
        <w:tc>
          <w:tcPr>
            <w:tcW w:w="1454" w:type="dxa"/>
            <w:vAlign w:val="center"/>
          </w:tcPr>
          <w:p w14:paraId="36BF197E">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复印件</w:t>
            </w:r>
          </w:p>
        </w:tc>
        <w:tc>
          <w:tcPr>
            <w:tcW w:w="1091" w:type="dxa"/>
            <w:vAlign w:val="center"/>
          </w:tcPr>
          <w:p w14:paraId="525A0CDB">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纸质和电子</w:t>
            </w:r>
          </w:p>
        </w:tc>
        <w:tc>
          <w:tcPr>
            <w:tcW w:w="1454" w:type="dxa"/>
            <w:vAlign w:val="center"/>
          </w:tcPr>
          <w:p w14:paraId="60769128">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申请人自备</w:t>
            </w:r>
          </w:p>
        </w:tc>
        <w:tc>
          <w:tcPr>
            <w:tcW w:w="1333" w:type="dxa"/>
            <w:vAlign w:val="center"/>
          </w:tcPr>
          <w:p w14:paraId="04C7956C">
            <w:pPr>
              <w:pStyle w:val="14"/>
              <w:widowControl/>
              <w:shd w:val="clear"/>
              <w:ind w:firstLine="0"/>
              <w:jc w:val="center"/>
              <w:rPr>
                <w:rFonts w:hint="eastAsia" w:ascii="宋体" w:hAnsi="宋体" w:eastAsia="宋体" w:cs="宋体"/>
                <w:color w:val="222222"/>
                <w:kern w:val="0"/>
                <w:sz w:val="21"/>
                <w:szCs w:val="21"/>
              </w:rPr>
            </w:pPr>
            <w:r>
              <w:rPr>
                <w:rFonts w:hint="eastAsia" w:ascii="宋体" w:hAnsi="宋体" w:eastAsia="宋体" w:cs="宋体"/>
                <w:color w:val="222222"/>
                <w:kern w:val="0"/>
                <w:sz w:val="21"/>
                <w:szCs w:val="21"/>
              </w:rPr>
              <w:t>\</w:t>
            </w:r>
          </w:p>
        </w:tc>
        <w:tc>
          <w:tcPr>
            <w:tcW w:w="1576" w:type="dxa"/>
            <w:vAlign w:val="center"/>
          </w:tcPr>
          <w:p w14:paraId="18843290">
            <w:pPr>
              <w:pStyle w:val="14"/>
              <w:widowControl/>
              <w:shd w:val="clear"/>
              <w:ind w:firstLine="0"/>
              <w:jc w:val="center"/>
              <w:rPr>
                <w:rFonts w:hint="eastAsia" w:ascii="宋体" w:hAnsi="宋体" w:eastAsia="宋体" w:cs="宋体"/>
                <w:color w:val="222222"/>
                <w:kern w:val="0"/>
                <w:sz w:val="21"/>
                <w:szCs w:val="21"/>
                <w:lang w:val="en-US" w:eastAsia="zh-CN"/>
              </w:rPr>
            </w:pPr>
            <w:r>
              <w:rPr>
                <w:rFonts w:hint="eastAsia" w:ascii="宋体" w:hAnsi="宋体" w:eastAsia="宋体" w:cs="宋体"/>
                <w:color w:val="222222"/>
                <w:kern w:val="0"/>
                <w:sz w:val="21"/>
                <w:szCs w:val="21"/>
                <w:lang w:val="en-US" w:eastAsia="zh-CN"/>
              </w:rPr>
              <w:t>1</w:t>
            </w:r>
          </w:p>
        </w:tc>
        <w:tc>
          <w:tcPr>
            <w:tcW w:w="718" w:type="dxa"/>
            <w:vAlign w:val="center"/>
          </w:tcPr>
          <w:p w14:paraId="22D0B699">
            <w:pPr>
              <w:keepNext w:val="0"/>
              <w:keepLines w:val="0"/>
              <w:widowControl/>
              <w:suppressLineNumbers w:val="0"/>
              <w:wordWrap/>
              <w:spacing w:line="240" w:lineRule="auto"/>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非必要</w:t>
            </w:r>
          </w:p>
        </w:tc>
        <w:tc>
          <w:tcPr>
            <w:tcW w:w="1332" w:type="dxa"/>
            <w:vAlign w:val="center"/>
          </w:tcPr>
          <w:p w14:paraId="1BA340DC">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职工参保登记</w:t>
            </w:r>
          </w:p>
        </w:tc>
        <w:tc>
          <w:tcPr>
            <w:tcW w:w="1705" w:type="dxa"/>
            <w:vAlign w:val="center"/>
          </w:tcPr>
          <w:p w14:paraId="3DB59CCF">
            <w:pPr>
              <w:keepNext w:val="0"/>
              <w:keepLines w:val="0"/>
              <w:widowControl/>
              <w:suppressLineNumbers w:val="0"/>
              <w:wordWrap/>
              <w:spacing w:line="240" w:lineRule="auto"/>
              <w:jc w:val="left"/>
              <w:textAlignment w:val="center"/>
              <w:rPr>
                <w:rFonts w:hint="eastAsia" w:ascii="宋体" w:hAnsi="宋体" w:eastAsia="宋体" w:cs="宋体"/>
                <w:i w:val="0"/>
                <w:color w:val="FF0000"/>
                <w:kern w:val="0"/>
                <w:sz w:val="21"/>
                <w:szCs w:val="21"/>
                <w:u w:val="none"/>
                <w:lang w:val="en-US" w:eastAsia="zh-CN" w:bidi="ar"/>
              </w:rPr>
            </w:pPr>
            <w:r>
              <w:rPr>
                <w:rFonts w:hint="eastAsia" w:ascii="宋体" w:hAnsi="宋体" w:eastAsia="宋体" w:cs="宋体"/>
                <w:color w:val="000000"/>
                <w:kern w:val="0"/>
                <w:sz w:val="21"/>
                <w:szCs w:val="21"/>
                <w:lang w:val="en-US" w:eastAsia="zh-CN" w:bidi="ar"/>
              </w:rPr>
              <w:t>外国人参加在职职工医保</w:t>
            </w:r>
          </w:p>
        </w:tc>
        <w:tc>
          <w:tcPr>
            <w:tcW w:w="959" w:type="dxa"/>
            <w:vAlign w:val="center"/>
          </w:tcPr>
          <w:p w14:paraId="41E1918B">
            <w:pPr>
              <w:keepNext w:val="0"/>
              <w:keepLines w:val="0"/>
              <w:widowControl/>
              <w:suppressLineNumbers w:val="0"/>
              <w:wordWrap/>
              <w:spacing w:line="240" w:lineRule="auto"/>
              <w:jc w:val="left"/>
              <w:textAlignment w:val="center"/>
              <w:rPr>
                <w:rFonts w:hint="eastAsia" w:ascii="宋体" w:hAnsi="宋体" w:eastAsia="宋体" w:cs="宋体"/>
                <w:color w:val="000000"/>
                <w:kern w:val="0"/>
                <w:sz w:val="21"/>
                <w:szCs w:val="21"/>
                <w:lang w:val="en-US" w:eastAsia="zh-CN" w:bidi="ar"/>
              </w:rPr>
            </w:pPr>
          </w:p>
        </w:tc>
      </w:tr>
    </w:tbl>
    <w:p w14:paraId="259ECE6F">
      <w:pPr>
        <w:pStyle w:val="14"/>
        <w:widowControl/>
        <w:shd w:val="clear" w:color="auto"/>
        <w:spacing w:line="560" w:lineRule="exact"/>
        <w:ind w:firstLine="562" w:firstLineChars="200"/>
        <w:jc w:val="left"/>
        <w:rPr>
          <w:rFonts w:hint="eastAsia" w:ascii="仿宋_GB2312" w:hAnsi="Arial" w:cs="Arial"/>
          <w:b/>
          <w:bCs/>
          <w:color w:val="222222"/>
          <w:kern w:val="0"/>
          <w:sz w:val="28"/>
          <w:szCs w:val="28"/>
        </w:rPr>
      </w:pPr>
    </w:p>
    <w:p w14:paraId="0935F8E0">
      <w:pPr>
        <w:pStyle w:val="14"/>
        <w:widowControl/>
        <w:shd w:val="clear" w:color="auto"/>
        <w:spacing w:line="560" w:lineRule="exact"/>
        <w:ind w:firstLine="562" w:firstLineChars="200"/>
        <w:jc w:val="left"/>
        <w:rPr>
          <w:rFonts w:ascii="仿宋_GB2312" w:hAnsi="Arial" w:cs="Arial"/>
          <w:b/>
          <w:bCs/>
          <w:color w:val="222222"/>
          <w:kern w:val="0"/>
          <w:sz w:val="28"/>
          <w:szCs w:val="28"/>
        </w:rPr>
        <w:sectPr>
          <w:pgSz w:w="16838" w:h="11906" w:orient="landscape"/>
          <w:pgMar w:top="1800" w:right="1440" w:bottom="1800" w:left="1440" w:header="851" w:footer="992" w:gutter="0"/>
          <w:cols w:space="425" w:num="1"/>
          <w:docGrid w:type="lines" w:linePitch="326" w:charSpace="0"/>
        </w:sectPr>
      </w:pPr>
    </w:p>
    <w:p w14:paraId="0020FB22">
      <w:pPr>
        <w:widowControl/>
        <w:shd w:val="clear" w:color="auto"/>
        <w:spacing w:line="560" w:lineRule="exact"/>
        <w:ind w:firstLine="600" w:firstLineChars="200"/>
        <w:jc w:val="left"/>
        <w:outlineLvl w:val="0"/>
        <w:rPr>
          <w:rFonts w:hint="eastAsia" w:ascii="黑体" w:hAnsi="黑体" w:eastAsia="黑体" w:cs="Arial"/>
          <w:color w:val="222222"/>
          <w:kern w:val="0"/>
          <w:sz w:val="30"/>
          <w:szCs w:val="30"/>
          <w:lang w:eastAsia="zh-CN"/>
        </w:rPr>
      </w:pPr>
      <w:r>
        <w:rPr>
          <w:rFonts w:hint="eastAsia" w:ascii="黑体" w:hAnsi="黑体" w:eastAsia="黑体" w:cs="Arial"/>
          <w:color w:val="222222"/>
          <w:kern w:val="0"/>
          <w:sz w:val="30"/>
          <w:szCs w:val="30"/>
        </w:rPr>
        <w:t>五、办理流程</w:t>
      </w:r>
      <w:r>
        <w:rPr>
          <w:rFonts w:hint="eastAsia" w:ascii="黑体" w:hAnsi="黑体" w:eastAsia="黑体" w:cs="Arial"/>
          <w:color w:val="222222"/>
          <w:kern w:val="0"/>
          <w:sz w:val="30"/>
          <w:szCs w:val="30"/>
          <w:lang w:eastAsia="zh-CN"/>
        </w:rPr>
        <w:t>图</w:t>
      </w:r>
    </w:p>
    <w:p w14:paraId="300B25C4">
      <w:pPr>
        <w:shd w:val="clear"/>
        <w:rPr>
          <w:rFonts w:hint="eastAsia"/>
          <w:lang w:eastAsia="zh-CN"/>
        </w:rPr>
      </w:pPr>
    </w:p>
    <w:p w14:paraId="27BA83B6">
      <w:pPr>
        <w:shd w:val="clear"/>
        <w:jc w:val="center"/>
        <w:rPr>
          <w:rFonts w:hint="eastAsia" w:hAnsi="Arial" w:eastAsia="仿宋_GB2312" w:cs="Arial"/>
          <w:color w:val="222222"/>
          <w:kern w:val="0"/>
          <w:sz w:val="28"/>
          <w:szCs w:val="28"/>
          <w:lang w:eastAsia="zh-CN"/>
        </w:rPr>
      </w:pPr>
      <w:r>
        <w:rPr>
          <w:rFonts w:hint="eastAsia" w:hAnsi="Arial" w:eastAsia="仿宋_GB2312" w:cs="Arial"/>
          <w:color w:val="222222"/>
          <w:kern w:val="0"/>
          <w:sz w:val="28"/>
          <w:szCs w:val="28"/>
          <w:lang w:eastAsia="zh-CN"/>
        </w:rPr>
        <w:drawing>
          <wp:inline distT="0" distB="0" distL="114300" distR="114300">
            <wp:extent cx="5269865" cy="2900680"/>
            <wp:effectExtent l="0" t="0" r="6985" b="13970"/>
            <wp:docPr id="2" name="图片 2" descr="172629947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6299474159"/>
                    <pic:cNvPicPr>
                      <a:picLocks noChangeAspect="1"/>
                    </pic:cNvPicPr>
                  </pic:nvPicPr>
                  <pic:blipFill>
                    <a:blip r:embed="rId5"/>
                    <a:stretch>
                      <a:fillRect/>
                    </a:stretch>
                  </pic:blipFill>
                  <pic:spPr>
                    <a:xfrm>
                      <a:off x="0" y="0"/>
                      <a:ext cx="5269865" cy="2900680"/>
                    </a:xfrm>
                    <a:prstGeom prst="rect">
                      <a:avLst/>
                    </a:prstGeom>
                  </pic:spPr>
                </pic:pic>
              </a:graphicData>
            </a:graphic>
          </wp:inline>
        </w:drawing>
      </w:r>
    </w:p>
    <w:p w14:paraId="4070E9DC">
      <w:pPr>
        <w:widowControl/>
        <w:numPr>
          <w:ilvl w:val="0"/>
          <w:numId w:val="0"/>
        </w:numPr>
        <w:shd w:val="clear" w:color="auto"/>
        <w:spacing w:line="560" w:lineRule="exact"/>
        <w:ind w:firstLine="600" w:firstLineChars="200"/>
        <w:jc w:val="left"/>
        <w:outlineLvl w:val="0"/>
        <w:rPr>
          <w:rFonts w:hint="eastAsia" w:ascii="黑体" w:hAnsi="黑体" w:eastAsia="黑体" w:cs="Arial"/>
          <w:color w:val="auto"/>
          <w:kern w:val="0"/>
          <w:sz w:val="30"/>
          <w:szCs w:val="30"/>
        </w:rPr>
      </w:pPr>
      <w:r>
        <w:rPr>
          <w:rFonts w:hint="eastAsia" w:ascii="黑体" w:hAnsi="黑体" w:eastAsia="黑体" w:cs="Arial"/>
          <w:color w:val="auto"/>
          <w:kern w:val="0"/>
          <w:sz w:val="30"/>
          <w:szCs w:val="30"/>
        </w:rPr>
        <w:t>六、办理结果</w:t>
      </w:r>
    </w:p>
    <w:p w14:paraId="13907F16">
      <w:pPr>
        <w:widowControl/>
        <w:numPr>
          <w:ilvl w:val="0"/>
          <w:numId w:val="0"/>
        </w:numPr>
        <w:shd w:val="clear" w:color="auto"/>
        <w:spacing w:line="560" w:lineRule="exact"/>
        <w:jc w:val="left"/>
        <w:outlineLvl w:val="0"/>
        <w:rPr>
          <w:rFonts w:hint="eastAsia" w:ascii="仿宋" w:hAnsi="仿宋" w:eastAsia="仿宋" w:cs="仿宋"/>
          <w:b/>
          <w:bCs/>
          <w:color w:val="auto"/>
          <w:kern w:val="0"/>
          <w:sz w:val="28"/>
          <w:szCs w:val="28"/>
          <w:lang w:val="en-US" w:eastAsia="zh-CN"/>
        </w:rPr>
      </w:pPr>
      <w:r>
        <w:rPr>
          <w:rFonts w:hint="eastAsia" w:ascii="仿宋" w:hAnsi="仿宋" w:eastAsia="仿宋" w:cs="仿宋"/>
          <w:b/>
          <w:bCs/>
          <w:color w:val="auto"/>
          <w:kern w:val="0"/>
          <w:sz w:val="28"/>
          <w:szCs w:val="28"/>
          <w:lang w:val="en-US" w:eastAsia="zh-CN"/>
        </w:rPr>
        <w:t>（一）结果信息</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719"/>
        <w:gridCol w:w="1658"/>
        <w:gridCol w:w="1544"/>
        <w:gridCol w:w="1544"/>
      </w:tblGrid>
      <w:tr w14:paraId="334C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7" w:type="dxa"/>
            <w:vAlign w:val="center"/>
          </w:tcPr>
          <w:p w14:paraId="79C2F465">
            <w:pPr>
              <w:shd w:val="clear"/>
              <w:jc w:val="center"/>
              <w:rPr>
                <w:rFonts w:hint="eastAsia" w:ascii="宋体" w:hAnsi="宋体" w:eastAsia="宋体"/>
                <w:color w:val="auto"/>
                <w:sz w:val="21"/>
                <w:szCs w:val="22"/>
              </w:rPr>
            </w:pPr>
            <w:r>
              <w:rPr>
                <w:rFonts w:hint="eastAsia" w:ascii="宋体" w:hAnsi="宋体" w:eastAsia="宋体"/>
                <w:color w:val="auto"/>
                <w:sz w:val="21"/>
                <w:szCs w:val="22"/>
              </w:rPr>
              <w:t>序号</w:t>
            </w:r>
          </w:p>
        </w:tc>
        <w:tc>
          <w:tcPr>
            <w:tcW w:w="2719" w:type="dxa"/>
            <w:vAlign w:val="center"/>
          </w:tcPr>
          <w:p w14:paraId="6ADF7DED">
            <w:pPr>
              <w:shd w:val="clear"/>
              <w:jc w:val="center"/>
              <w:rPr>
                <w:rFonts w:hint="eastAsia" w:ascii="宋体" w:hAnsi="宋体" w:eastAsia="宋体"/>
                <w:color w:val="auto"/>
                <w:sz w:val="21"/>
                <w:szCs w:val="22"/>
              </w:rPr>
            </w:pPr>
            <w:r>
              <w:rPr>
                <w:rFonts w:hint="eastAsia" w:ascii="宋体" w:hAnsi="宋体" w:eastAsia="宋体"/>
                <w:color w:val="auto"/>
                <w:sz w:val="21"/>
                <w:szCs w:val="22"/>
              </w:rPr>
              <w:t>结果名称</w:t>
            </w:r>
          </w:p>
        </w:tc>
        <w:tc>
          <w:tcPr>
            <w:tcW w:w="1658" w:type="dxa"/>
            <w:vAlign w:val="center"/>
          </w:tcPr>
          <w:p w14:paraId="13D2590C">
            <w:pPr>
              <w:shd w:val="clear"/>
              <w:jc w:val="center"/>
              <w:rPr>
                <w:rFonts w:hint="eastAsia" w:ascii="宋体" w:hAnsi="宋体" w:eastAsia="宋体"/>
                <w:color w:val="auto"/>
                <w:sz w:val="21"/>
                <w:szCs w:val="22"/>
              </w:rPr>
            </w:pPr>
            <w:r>
              <w:rPr>
                <w:rFonts w:hint="eastAsia" w:ascii="宋体" w:hAnsi="宋体" w:eastAsia="宋体"/>
                <w:color w:val="auto"/>
                <w:sz w:val="21"/>
                <w:szCs w:val="22"/>
              </w:rPr>
              <w:t>结果类型</w:t>
            </w:r>
          </w:p>
        </w:tc>
        <w:tc>
          <w:tcPr>
            <w:tcW w:w="1544" w:type="dxa"/>
            <w:vAlign w:val="center"/>
          </w:tcPr>
          <w:p w14:paraId="18D9E6DF">
            <w:pPr>
              <w:shd w:val="clear"/>
              <w:jc w:val="center"/>
              <w:rPr>
                <w:rFonts w:hint="eastAsia" w:ascii="宋体" w:hAnsi="宋体" w:eastAsia="宋体"/>
                <w:color w:val="auto"/>
                <w:sz w:val="21"/>
                <w:szCs w:val="22"/>
              </w:rPr>
            </w:pPr>
            <w:r>
              <w:rPr>
                <w:rFonts w:hint="eastAsia" w:ascii="宋体" w:hAnsi="宋体" w:eastAsia="宋体"/>
                <w:color w:val="auto"/>
                <w:sz w:val="21"/>
                <w:szCs w:val="22"/>
              </w:rPr>
              <w:t>是否支持物流快递</w:t>
            </w:r>
          </w:p>
        </w:tc>
        <w:tc>
          <w:tcPr>
            <w:tcW w:w="1544" w:type="dxa"/>
            <w:vAlign w:val="center"/>
          </w:tcPr>
          <w:p w14:paraId="21687924">
            <w:pPr>
              <w:shd w:val="clear"/>
              <w:jc w:val="center"/>
              <w:rPr>
                <w:rFonts w:hint="eastAsia" w:ascii="宋体" w:hAnsi="宋体" w:eastAsia="宋体"/>
                <w:color w:val="auto"/>
                <w:sz w:val="21"/>
                <w:szCs w:val="22"/>
              </w:rPr>
            </w:pPr>
            <w:r>
              <w:rPr>
                <w:rFonts w:hint="eastAsia" w:ascii="宋体" w:hAnsi="宋体" w:eastAsia="宋体"/>
                <w:color w:val="auto"/>
                <w:sz w:val="21"/>
                <w:szCs w:val="22"/>
              </w:rPr>
              <w:t>备注</w:t>
            </w:r>
          </w:p>
        </w:tc>
      </w:tr>
      <w:tr w14:paraId="7224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1057" w:type="dxa"/>
            <w:vAlign w:val="center"/>
          </w:tcPr>
          <w:p w14:paraId="56BCA471">
            <w:pPr>
              <w:shd w:val="clear"/>
              <w:jc w:val="center"/>
              <w:rPr>
                <w:rFonts w:hint="default" w:ascii="宋体" w:hAnsi="宋体" w:eastAsia="宋体"/>
                <w:color w:val="auto"/>
                <w:sz w:val="21"/>
                <w:szCs w:val="22"/>
                <w:lang w:val="en-US" w:eastAsia="zh-CN"/>
              </w:rPr>
            </w:pPr>
            <w:r>
              <w:rPr>
                <w:rFonts w:hint="eastAsia" w:ascii="宋体" w:hAnsi="宋体" w:eastAsia="宋体"/>
                <w:color w:val="auto"/>
                <w:sz w:val="21"/>
                <w:szCs w:val="22"/>
                <w:lang w:val="en-US" w:eastAsia="zh-CN"/>
              </w:rPr>
              <w:t>1</w:t>
            </w:r>
          </w:p>
        </w:tc>
        <w:tc>
          <w:tcPr>
            <w:tcW w:w="2719" w:type="dxa"/>
            <w:vAlign w:val="center"/>
          </w:tcPr>
          <w:p w14:paraId="60FB661D">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参保查询</w:t>
            </w:r>
          </w:p>
        </w:tc>
        <w:tc>
          <w:tcPr>
            <w:tcW w:w="1658" w:type="dxa"/>
            <w:vAlign w:val="center"/>
          </w:tcPr>
          <w:p w14:paraId="025FB230">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其他</w:t>
            </w:r>
          </w:p>
        </w:tc>
        <w:tc>
          <w:tcPr>
            <w:tcW w:w="1544" w:type="dxa"/>
            <w:vMerge w:val="restart"/>
            <w:vAlign w:val="center"/>
          </w:tcPr>
          <w:p w14:paraId="0D151A2F">
            <w:pPr>
              <w:shd w:val="clear"/>
              <w:jc w:val="center"/>
              <w:rPr>
                <w:rFonts w:hint="default" w:ascii="宋体" w:hAnsi="宋体" w:eastAsia="宋体"/>
                <w:color w:val="auto"/>
                <w:sz w:val="21"/>
                <w:szCs w:val="22"/>
                <w:lang w:val="en-US" w:eastAsia="zh-CN"/>
              </w:rPr>
            </w:pPr>
            <w:r>
              <w:rPr>
                <w:rFonts w:hint="eastAsia" w:ascii="宋体" w:hAnsi="宋体" w:eastAsia="宋体"/>
                <w:color w:val="auto"/>
                <w:sz w:val="21"/>
                <w:szCs w:val="22"/>
                <w:lang w:val="en-US" w:eastAsia="zh-CN"/>
              </w:rPr>
              <w:t>否</w:t>
            </w:r>
          </w:p>
        </w:tc>
        <w:tc>
          <w:tcPr>
            <w:tcW w:w="1544" w:type="dxa"/>
            <w:vMerge w:val="restart"/>
          </w:tcPr>
          <w:p w14:paraId="23B809B5">
            <w:pPr>
              <w:shd w:val="clear"/>
              <w:jc w:val="both"/>
              <w:rPr>
                <w:rFonts w:hint="default" w:ascii="宋体" w:hAnsi="宋体" w:eastAsia="宋体"/>
                <w:color w:val="auto"/>
                <w:sz w:val="21"/>
                <w:szCs w:val="22"/>
                <w:lang w:val="en-US" w:eastAsia="zh-CN"/>
              </w:rPr>
            </w:pPr>
            <w:r>
              <w:rPr>
                <w:rFonts w:hint="eastAsia" w:ascii="宋体" w:hAnsi="宋体" w:eastAsia="宋体"/>
                <w:color w:val="auto"/>
                <w:sz w:val="21"/>
                <w:szCs w:val="22"/>
                <w:highlight w:val="none"/>
                <w:lang w:val="en-US" w:eastAsia="zh-CN"/>
              </w:rPr>
              <w:t>年满16周岁参保人，由参保人持本人有效身份证原件到参保地社会保障卡服务窗口领取《</w:t>
            </w:r>
            <w:r>
              <w:rPr>
                <w:rFonts w:hint="eastAsia" w:ascii="宋体" w:hAnsi="宋体" w:eastAsia="宋体"/>
                <w:color w:val="auto"/>
                <w:sz w:val="21"/>
                <w:szCs w:val="22"/>
                <w:lang w:val="en-US" w:eastAsia="zh-CN"/>
              </w:rPr>
              <w:t>云南省金融社保卡新发卡通知单</w:t>
            </w:r>
            <w:r>
              <w:rPr>
                <w:rFonts w:hint="eastAsia" w:ascii="宋体" w:hAnsi="宋体" w:eastAsia="宋体"/>
                <w:color w:val="auto"/>
                <w:sz w:val="21"/>
                <w:szCs w:val="22"/>
                <w:highlight w:val="none"/>
                <w:lang w:val="en-US" w:eastAsia="zh-CN"/>
              </w:rPr>
              <w:t>》后，持相关证件及通知单到指定银行领取。</w:t>
            </w:r>
          </w:p>
        </w:tc>
      </w:tr>
      <w:tr w14:paraId="44BE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1057" w:type="dxa"/>
            <w:vAlign w:val="center"/>
          </w:tcPr>
          <w:p w14:paraId="7F7E193E">
            <w:pPr>
              <w:shd w:val="clear"/>
              <w:jc w:val="center"/>
              <w:rPr>
                <w:rFonts w:hint="default" w:ascii="宋体" w:hAnsi="宋体" w:eastAsia="宋体"/>
                <w:color w:val="auto"/>
                <w:sz w:val="21"/>
                <w:szCs w:val="22"/>
                <w:lang w:val="en-US" w:eastAsia="zh-CN"/>
              </w:rPr>
            </w:pPr>
            <w:r>
              <w:rPr>
                <w:rFonts w:hint="eastAsia" w:ascii="宋体" w:hAnsi="宋体" w:eastAsia="宋体"/>
                <w:color w:val="auto"/>
                <w:sz w:val="21"/>
                <w:szCs w:val="22"/>
                <w:lang w:val="en-US" w:eastAsia="zh-CN"/>
              </w:rPr>
              <w:t>2</w:t>
            </w:r>
          </w:p>
        </w:tc>
        <w:tc>
          <w:tcPr>
            <w:tcW w:w="2719" w:type="dxa"/>
            <w:vAlign w:val="center"/>
          </w:tcPr>
          <w:p w14:paraId="033AACD3">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云南省金融社保卡新发卡通知单</w:t>
            </w:r>
          </w:p>
        </w:tc>
        <w:tc>
          <w:tcPr>
            <w:tcW w:w="1658" w:type="dxa"/>
            <w:vAlign w:val="center"/>
          </w:tcPr>
          <w:p w14:paraId="115CB2A3">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其他</w:t>
            </w:r>
          </w:p>
        </w:tc>
        <w:tc>
          <w:tcPr>
            <w:tcW w:w="1544" w:type="dxa"/>
            <w:vMerge w:val="continue"/>
            <w:vAlign w:val="center"/>
          </w:tcPr>
          <w:p w14:paraId="58C25401">
            <w:pPr>
              <w:shd w:val="clear"/>
              <w:jc w:val="center"/>
              <w:rPr>
                <w:rFonts w:hint="eastAsia" w:ascii="宋体" w:hAnsi="宋体" w:eastAsia="宋体"/>
                <w:color w:val="auto"/>
                <w:sz w:val="21"/>
                <w:szCs w:val="22"/>
                <w:lang w:val="en-US" w:eastAsia="zh-CN"/>
              </w:rPr>
            </w:pPr>
          </w:p>
        </w:tc>
        <w:tc>
          <w:tcPr>
            <w:tcW w:w="1544" w:type="dxa"/>
            <w:vMerge w:val="continue"/>
          </w:tcPr>
          <w:p w14:paraId="5D2F6445">
            <w:pPr>
              <w:shd w:val="clear"/>
              <w:jc w:val="center"/>
              <w:rPr>
                <w:rFonts w:hint="default" w:ascii="宋体" w:hAnsi="宋体" w:eastAsia="宋体"/>
                <w:color w:val="auto"/>
                <w:sz w:val="21"/>
                <w:szCs w:val="22"/>
                <w:lang w:val="en-US" w:eastAsia="zh-CN"/>
              </w:rPr>
            </w:pPr>
          </w:p>
        </w:tc>
      </w:tr>
      <w:tr w14:paraId="7E80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57" w:type="dxa"/>
            <w:vAlign w:val="center"/>
          </w:tcPr>
          <w:p w14:paraId="2FE68B03">
            <w:pPr>
              <w:shd w:val="clear"/>
              <w:jc w:val="center"/>
              <w:rPr>
                <w:rFonts w:hint="default" w:ascii="宋体" w:hAnsi="宋体" w:eastAsia="宋体"/>
                <w:color w:val="auto"/>
                <w:sz w:val="21"/>
                <w:szCs w:val="22"/>
                <w:lang w:val="en-US" w:eastAsia="zh-CN"/>
              </w:rPr>
            </w:pPr>
            <w:r>
              <w:rPr>
                <w:rFonts w:hint="eastAsia" w:ascii="宋体" w:hAnsi="宋体" w:eastAsia="宋体"/>
                <w:color w:val="auto"/>
                <w:sz w:val="21"/>
                <w:szCs w:val="22"/>
                <w:lang w:val="en-US" w:eastAsia="zh-CN"/>
              </w:rPr>
              <w:t>3</w:t>
            </w:r>
          </w:p>
        </w:tc>
        <w:tc>
          <w:tcPr>
            <w:tcW w:w="2719" w:type="dxa"/>
            <w:vAlign w:val="center"/>
          </w:tcPr>
          <w:p w14:paraId="518AB09E">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社会保障卡</w:t>
            </w:r>
          </w:p>
        </w:tc>
        <w:tc>
          <w:tcPr>
            <w:tcW w:w="1658" w:type="dxa"/>
            <w:vAlign w:val="center"/>
          </w:tcPr>
          <w:p w14:paraId="4C877BFB">
            <w:pPr>
              <w:shd w:val="clear"/>
              <w:jc w:val="center"/>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t>证照</w:t>
            </w:r>
          </w:p>
        </w:tc>
        <w:tc>
          <w:tcPr>
            <w:tcW w:w="1544" w:type="dxa"/>
            <w:vMerge w:val="continue"/>
            <w:vAlign w:val="center"/>
          </w:tcPr>
          <w:p w14:paraId="39E9A4FB">
            <w:pPr>
              <w:shd w:val="clear"/>
              <w:jc w:val="center"/>
              <w:rPr>
                <w:rFonts w:hint="eastAsia" w:ascii="宋体" w:hAnsi="宋体" w:eastAsia="宋体"/>
                <w:color w:val="auto"/>
                <w:sz w:val="21"/>
                <w:szCs w:val="22"/>
                <w:lang w:val="en-US" w:eastAsia="zh-CN"/>
              </w:rPr>
            </w:pPr>
          </w:p>
        </w:tc>
        <w:tc>
          <w:tcPr>
            <w:tcW w:w="1544" w:type="dxa"/>
            <w:vMerge w:val="continue"/>
          </w:tcPr>
          <w:p w14:paraId="57A388DE">
            <w:pPr>
              <w:shd w:val="clear"/>
              <w:jc w:val="center"/>
              <w:rPr>
                <w:rFonts w:hint="default" w:ascii="宋体" w:hAnsi="宋体" w:eastAsia="宋体"/>
                <w:color w:val="auto"/>
                <w:sz w:val="21"/>
                <w:szCs w:val="22"/>
                <w:lang w:val="en-US" w:eastAsia="zh-CN"/>
              </w:rPr>
            </w:pPr>
          </w:p>
        </w:tc>
      </w:tr>
    </w:tbl>
    <w:p w14:paraId="19D9D506">
      <w:pPr>
        <w:rPr>
          <w:rFonts w:hint="eastAsia" w:ascii="仿宋" w:hAnsi="仿宋" w:eastAsia="仿宋" w:cs="仿宋"/>
          <w:b/>
          <w:bCs/>
          <w:color w:val="auto"/>
          <w:kern w:val="0"/>
          <w:sz w:val="28"/>
          <w:szCs w:val="28"/>
          <w:lang w:val="en-US" w:eastAsia="zh-CN"/>
        </w:rPr>
      </w:pPr>
    </w:p>
    <w:p w14:paraId="70AEE386">
      <w:pPr>
        <w:rPr>
          <w:rFonts w:hint="eastAsia" w:ascii="仿宋" w:hAnsi="仿宋" w:eastAsia="仿宋" w:cs="仿宋"/>
          <w:b/>
          <w:bCs/>
          <w:color w:val="auto"/>
          <w:kern w:val="0"/>
          <w:sz w:val="28"/>
          <w:szCs w:val="28"/>
          <w:lang w:val="en-US" w:eastAsia="zh-CN"/>
        </w:rPr>
      </w:pPr>
    </w:p>
    <w:p w14:paraId="05618178">
      <w:pPr>
        <w:rPr>
          <w:rFonts w:hint="eastAsia" w:ascii="仿宋" w:hAnsi="仿宋" w:eastAsia="仿宋" w:cs="仿宋"/>
          <w:b/>
          <w:bCs/>
          <w:color w:val="auto"/>
          <w:kern w:val="0"/>
          <w:sz w:val="28"/>
          <w:szCs w:val="28"/>
          <w:lang w:val="en-US" w:eastAsia="zh-CN"/>
        </w:rPr>
      </w:pPr>
    </w:p>
    <w:p w14:paraId="47DE8658">
      <w:pPr>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kern w:val="0"/>
          <w:sz w:val="28"/>
          <w:szCs w:val="28"/>
          <w:lang w:val="en-US" w:eastAsia="zh-CN"/>
        </w:rPr>
        <w:t xml:space="preserve">（二）结果样本 </w:t>
      </w:r>
    </w:p>
    <w:p w14:paraId="77193B76">
      <w:pPr>
        <w:pStyle w:val="14"/>
        <w:widowControl/>
        <w:numPr>
          <w:ilvl w:val="0"/>
          <w:numId w:val="0"/>
        </w:numPr>
        <w:spacing w:line="560" w:lineRule="exact"/>
        <w:ind w:firstLine="560" w:firstLineChars="200"/>
        <w:jc w:val="left"/>
        <w:outlineLvl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1.参保查询</w:t>
      </w:r>
    </w:p>
    <w:p w14:paraId="4774AC5E">
      <w:pPr>
        <w:pStyle w:val="14"/>
        <w:widowControl/>
        <w:numPr>
          <w:ilvl w:val="0"/>
          <w:numId w:val="0"/>
        </w:numPr>
        <w:spacing w:line="240" w:lineRule="auto"/>
        <w:ind w:firstLine="420" w:firstLineChars="200"/>
        <w:jc w:val="center"/>
        <w:outlineLvl w:val="2"/>
        <w:rPr>
          <w:rFonts w:hint="eastAsia" w:ascii="宋体" w:hAnsi="宋体" w:eastAsia="宋体"/>
          <w:color w:val="auto"/>
          <w:sz w:val="21"/>
          <w:szCs w:val="22"/>
          <w:lang w:val="en-US" w:eastAsia="zh-CN"/>
        </w:rPr>
      </w:pPr>
      <w:r>
        <w:rPr>
          <w:rFonts w:hint="eastAsia" w:ascii="宋体" w:hAnsi="宋体" w:eastAsia="宋体"/>
          <w:color w:val="auto"/>
          <w:sz w:val="21"/>
          <w:szCs w:val="22"/>
          <w:lang w:val="en-US" w:eastAsia="zh-CN"/>
        </w:rPr>
        <w:drawing>
          <wp:inline distT="0" distB="0" distL="114300" distR="114300">
            <wp:extent cx="2131060" cy="3531870"/>
            <wp:effectExtent l="0" t="0" r="2540" b="11430"/>
            <wp:docPr id="1" name="图片 1" descr="202302151555532410000104860527845a53559e2b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02151555532410000104860527845a53559e2b_副本"/>
                    <pic:cNvPicPr>
                      <a:picLocks noChangeAspect="1"/>
                    </pic:cNvPicPr>
                  </pic:nvPicPr>
                  <pic:blipFill>
                    <a:blip r:embed="rId6"/>
                    <a:srcRect b="4799"/>
                    <a:stretch>
                      <a:fillRect/>
                    </a:stretch>
                  </pic:blipFill>
                  <pic:spPr>
                    <a:xfrm>
                      <a:off x="0" y="0"/>
                      <a:ext cx="2131060" cy="3531870"/>
                    </a:xfrm>
                    <a:prstGeom prst="rect">
                      <a:avLst/>
                    </a:prstGeom>
                  </pic:spPr>
                </pic:pic>
              </a:graphicData>
            </a:graphic>
          </wp:inline>
        </w:drawing>
      </w:r>
    </w:p>
    <w:p w14:paraId="10E9C16C">
      <w:pPr>
        <w:pStyle w:val="14"/>
        <w:widowControl/>
        <w:numPr>
          <w:ilvl w:val="0"/>
          <w:numId w:val="0"/>
        </w:numPr>
        <w:spacing w:line="240" w:lineRule="auto"/>
        <w:jc w:val="both"/>
        <w:outlineLvl w:val="2"/>
        <w:rPr>
          <w:rFonts w:hint="eastAsia" w:ascii="宋体" w:hAnsi="宋体" w:eastAsia="宋体"/>
          <w:color w:val="auto"/>
          <w:sz w:val="21"/>
          <w:szCs w:val="22"/>
          <w:lang w:val="en-US" w:eastAsia="zh-CN"/>
        </w:rPr>
      </w:pPr>
    </w:p>
    <w:p w14:paraId="3001A908">
      <w:pPr>
        <w:pStyle w:val="14"/>
        <w:widowControl/>
        <w:numPr>
          <w:ilvl w:val="0"/>
          <w:numId w:val="0"/>
        </w:numPr>
        <w:spacing w:line="560" w:lineRule="exact"/>
        <w:ind w:firstLine="560" w:firstLineChars="200"/>
        <w:jc w:val="left"/>
        <w:outlineLvl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2.云南省金融社保卡新发卡通知单</w:t>
      </w:r>
    </w:p>
    <w:p w14:paraId="61AE446D">
      <w:pPr>
        <w:keepNext w:val="0"/>
        <w:keepLines w:val="0"/>
        <w:pageBreakBefore w:val="0"/>
        <w:widowControl/>
        <w:numPr>
          <w:ilvl w:val="0"/>
          <w:numId w:val="0"/>
        </w:numPr>
        <w:shd w:val="clear" w:color="auto"/>
        <w:tabs>
          <w:tab w:val="left" w:pos="491"/>
        </w:tabs>
        <w:kinsoku/>
        <w:wordWrap/>
        <w:overflowPunct/>
        <w:topLinePunct w:val="0"/>
        <w:autoSpaceDE/>
        <w:autoSpaceDN/>
        <w:bidi w:val="0"/>
        <w:adjustRightInd/>
        <w:snapToGrid/>
        <w:spacing w:line="360" w:lineRule="auto"/>
        <w:ind w:firstLine="560" w:firstLineChars="200"/>
        <w:jc w:val="left"/>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inline distT="0" distB="0" distL="114300" distR="114300">
            <wp:extent cx="2431415" cy="4969510"/>
            <wp:effectExtent l="0" t="0" r="2540" b="6985"/>
            <wp:docPr id="12" name="图片 12" descr="a9248e74077a5dee7d3cdfda2ccd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248e74077a5dee7d3cdfda2ccdbe9"/>
                    <pic:cNvPicPr>
                      <a:picLocks noChangeAspect="1"/>
                    </pic:cNvPicPr>
                  </pic:nvPicPr>
                  <pic:blipFill>
                    <a:blip r:embed="rId7"/>
                    <a:stretch>
                      <a:fillRect/>
                    </a:stretch>
                  </pic:blipFill>
                  <pic:spPr>
                    <a:xfrm rot="16200000">
                      <a:off x="0" y="0"/>
                      <a:ext cx="2431415" cy="4969510"/>
                    </a:xfrm>
                    <a:prstGeom prst="rect">
                      <a:avLst/>
                    </a:prstGeom>
                  </pic:spPr>
                </pic:pic>
              </a:graphicData>
            </a:graphic>
          </wp:inline>
        </w:drawing>
      </w:r>
    </w:p>
    <w:p w14:paraId="64CEC5A2">
      <w:pPr>
        <w:pStyle w:val="4"/>
        <w:jc w:val="both"/>
      </w:pPr>
    </w:p>
    <w:p w14:paraId="3260FC99">
      <w:pPr>
        <w:pStyle w:val="4"/>
        <w:rPr>
          <w:rFonts w:hint="eastAsia"/>
          <w:lang w:val="en-US" w:eastAsia="zh-CN"/>
        </w:rPr>
      </w:pPr>
    </w:p>
    <w:p w14:paraId="329D5D11">
      <w:pPr>
        <w:pStyle w:val="14"/>
        <w:widowControl/>
        <w:numPr>
          <w:ilvl w:val="0"/>
          <w:numId w:val="0"/>
        </w:numPr>
        <w:spacing w:line="560" w:lineRule="exact"/>
        <w:ind w:firstLine="560" w:firstLineChars="200"/>
        <w:jc w:val="left"/>
        <w:outlineLvl w:val="2"/>
        <w:rPr>
          <w:rFonts w:hint="eastAsia" w:ascii="仿宋_GB2312" w:hAnsi="仿宋_GB2312" w:eastAsia="仿宋_GB2312" w:cs="仿宋_GB2312"/>
          <w:color w:val="auto"/>
          <w:sz w:val="28"/>
          <w:szCs w:val="28"/>
          <w:lang w:val="en-US" w:eastAsia="zh-CN"/>
        </w:rPr>
      </w:pPr>
    </w:p>
    <w:p w14:paraId="631B6E98">
      <w:pPr>
        <w:pStyle w:val="14"/>
        <w:widowControl/>
        <w:numPr>
          <w:ilvl w:val="0"/>
          <w:numId w:val="0"/>
        </w:numPr>
        <w:spacing w:line="560" w:lineRule="exact"/>
        <w:ind w:firstLine="560" w:firstLineChars="200"/>
        <w:jc w:val="left"/>
        <w:outlineLvl w:val="2"/>
        <w:rPr>
          <w:rFonts w:hint="eastAsia" w:ascii="仿宋_GB2312" w:hAnsi="仿宋_GB2312" w:eastAsia="仿宋_GB2312" w:cs="仿宋_GB2312"/>
          <w:color w:val="auto"/>
          <w:sz w:val="28"/>
          <w:szCs w:val="28"/>
          <w:lang w:val="en-US" w:eastAsia="zh-CN"/>
        </w:rPr>
      </w:pPr>
    </w:p>
    <w:p w14:paraId="54571545">
      <w:pPr>
        <w:pStyle w:val="14"/>
        <w:widowControl/>
        <w:numPr>
          <w:ilvl w:val="0"/>
          <w:numId w:val="0"/>
        </w:numPr>
        <w:spacing w:line="560" w:lineRule="exact"/>
        <w:ind w:firstLine="560" w:firstLineChars="200"/>
        <w:jc w:val="left"/>
        <w:outlineLvl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3.社会保障卡</w:t>
      </w:r>
    </w:p>
    <w:p w14:paraId="438D3CB2">
      <w:pPr>
        <w:keepNext w:val="0"/>
        <w:keepLines w:val="0"/>
        <w:pageBreakBefore w:val="0"/>
        <w:widowControl/>
        <w:numPr>
          <w:ilvl w:val="0"/>
          <w:numId w:val="0"/>
        </w:numPr>
        <w:shd w:val="clear" w:color="auto"/>
        <w:tabs>
          <w:tab w:val="left" w:pos="491"/>
        </w:tabs>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inline distT="0" distB="0" distL="114300" distR="114300">
            <wp:extent cx="1962150" cy="3257550"/>
            <wp:effectExtent l="0" t="0" r="0" b="0"/>
            <wp:docPr id="14" name="图片 14" descr="8a84592da564ef5f54ad8634c2a1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a84592da564ef5f54ad8634c2a1fba"/>
                    <pic:cNvPicPr>
                      <a:picLocks noChangeAspect="1"/>
                    </pic:cNvPicPr>
                  </pic:nvPicPr>
                  <pic:blipFill>
                    <a:blip r:embed="rId8"/>
                    <a:stretch>
                      <a:fillRect/>
                    </a:stretch>
                  </pic:blipFill>
                  <pic:spPr>
                    <a:xfrm rot="16200000">
                      <a:off x="0" y="0"/>
                      <a:ext cx="1962150" cy="3257550"/>
                    </a:xfrm>
                    <a:prstGeom prst="rect">
                      <a:avLst/>
                    </a:prstGeom>
                  </pic:spPr>
                </pic:pic>
              </a:graphicData>
            </a:graphic>
          </wp:inline>
        </w:drawing>
      </w:r>
    </w:p>
    <w:p w14:paraId="01F196DD">
      <w:pPr>
        <w:pStyle w:val="20"/>
        <w:jc w:val="center"/>
        <w:rPr>
          <w:rFonts w:hint="eastAsia"/>
          <w:lang w:val="en-US" w:eastAsia="zh-CN"/>
        </w:rPr>
      </w:pPr>
      <w:r>
        <w:rPr>
          <w:rFonts w:hint="eastAsia"/>
          <w:lang w:val="en-US" w:eastAsia="zh-CN"/>
        </w:rPr>
        <w:drawing>
          <wp:inline distT="0" distB="0" distL="114300" distR="114300">
            <wp:extent cx="1962150" cy="3306445"/>
            <wp:effectExtent l="0" t="0" r="8255" b="0"/>
            <wp:docPr id="15" name="图片 15" descr="0bdff9ef47af5f87fab234ee8660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bdff9ef47af5f87fab234ee866098a"/>
                    <pic:cNvPicPr>
                      <a:picLocks noChangeAspect="1"/>
                    </pic:cNvPicPr>
                  </pic:nvPicPr>
                  <pic:blipFill>
                    <a:blip r:embed="rId9"/>
                    <a:stretch>
                      <a:fillRect/>
                    </a:stretch>
                  </pic:blipFill>
                  <pic:spPr>
                    <a:xfrm rot="16200000">
                      <a:off x="0" y="0"/>
                      <a:ext cx="1962150" cy="3306445"/>
                    </a:xfrm>
                    <a:prstGeom prst="rect">
                      <a:avLst/>
                    </a:prstGeom>
                  </pic:spPr>
                </pic:pic>
              </a:graphicData>
            </a:graphic>
          </wp:inline>
        </w:drawing>
      </w:r>
    </w:p>
    <w:p w14:paraId="4741CA13">
      <w:pPr>
        <w:pStyle w:val="20"/>
        <w:jc w:val="left"/>
        <w:rPr>
          <w:rFonts w:hint="eastAsia"/>
          <w:lang w:val="en-US" w:eastAsia="zh-CN"/>
        </w:rPr>
      </w:pPr>
    </w:p>
    <w:p w14:paraId="68177B09">
      <w:pPr>
        <w:pStyle w:val="20"/>
        <w:jc w:val="left"/>
        <w:rPr>
          <w:rFonts w:hint="eastAsia"/>
          <w:lang w:val="en-US" w:eastAsia="zh-CN"/>
        </w:rPr>
      </w:pPr>
    </w:p>
    <w:p w14:paraId="462723AF">
      <w:pPr>
        <w:ind w:firstLine="600" w:firstLineChars="200"/>
      </w:pPr>
      <w:r>
        <w:rPr>
          <w:rFonts w:hint="eastAsia" w:ascii="黑体" w:hAnsi="黑体" w:eastAsia="黑体" w:cs="Arial"/>
          <w:color w:val="auto"/>
          <w:kern w:val="0"/>
          <w:sz w:val="30"/>
          <w:szCs w:val="30"/>
        </w:rPr>
        <w:t>七、收费信息</w:t>
      </w:r>
    </w:p>
    <w:tbl>
      <w:tblPr>
        <w:tblStyle w:val="8"/>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5"/>
        <w:gridCol w:w="2329"/>
        <w:gridCol w:w="1746"/>
        <w:gridCol w:w="1748"/>
      </w:tblGrid>
      <w:tr w14:paraId="0C81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5" w:type="dxa"/>
            <w:vAlign w:val="center"/>
          </w:tcPr>
          <w:p w14:paraId="7BE9CA06">
            <w:pPr>
              <w:shd w:val="clear"/>
              <w:jc w:val="center"/>
              <w:rPr>
                <w:rFonts w:hint="eastAsia" w:ascii="宋体" w:hAnsi="宋体" w:eastAsia="宋体"/>
                <w:color w:val="auto"/>
                <w:sz w:val="21"/>
                <w:szCs w:val="22"/>
              </w:rPr>
            </w:pPr>
            <w:r>
              <w:rPr>
                <w:rFonts w:hint="eastAsia" w:ascii="宋体" w:hAnsi="宋体" w:eastAsia="宋体"/>
                <w:color w:val="auto"/>
                <w:sz w:val="21"/>
                <w:szCs w:val="22"/>
              </w:rPr>
              <w:t>收费项目名称</w:t>
            </w:r>
          </w:p>
        </w:tc>
        <w:tc>
          <w:tcPr>
            <w:tcW w:w="2329" w:type="dxa"/>
            <w:vAlign w:val="center"/>
          </w:tcPr>
          <w:p w14:paraId="154C90C8">
            <w:pPr>
              <w:shd w:val="clear"/>
              <w:jc w:val="center"/>
              <w:rPr>
                <w:rFonts w:hint="eastAsia" w:ascii="宋体" w:hAnsi="宋体" w:eastAsia="宋体"/>
                <w:color w:val="auto"/>
                <w:sz w:val="21"/>
                <w:szCs w:val="22"/>
              </w:rPr>
            </w:pPr>
            <w:r>
              <w:rPr>
                <w:rFonts w:hint="eastAsia" w:ascii="宋体" w:hAnsi="宋体" w:eastAsia="宋体"/>
                <w:color w:val="auto"/>
                <w:sz w:val="21"/>
                <w:szCs w:val="22"/>
              </w:rPr>
              <w:t>收费标准</w:t>
            </w:r>
          </w:p>
        </w:tc>
        <w:tc>
          <w:tcPr>
            <w:tcW w:w="1746" w:type="dxa"/>
            <w:vAlign w:val="center"/>
          </w:tcPr>
          <w:p w14:paraId="141C003E">
            <w:pPr>
              <w:shd w:val="clear"/>
              <w:jc w:val="center"/>
              <w:rPr>
                <w:rFonts w:hint="eastAsia" w:ascii="宋体" w:hAnsi="宋体" w:eastAsia="宋体"/>
                <w:color w:val="auto"/>
                <w:sz w:val="21"/>
                <w:szCs w:val="22"/>
              </w:rPr>
            </w:pPr>
            <w:r>
              <w:rPr>
                <w:rFonts w:hint="eastAsia" w:ascii="宋体" w:hAnsi="宋体" w:eastAsia="宋体"/>
                <w:color w:val="auto"/>
                <w:sz w:val="21"/>
                <w:szCs w:val="22"/>
              </w:rPr>
              <w:t>收费依据</w:t>
            </w:r>
          </w:p>
        </w:tc>
        <w:tc>
          <w:tcPr>
            <w:tcW w:w="1748" w:type="dxa"/>
          </w:tcPr>
          <w:p w14:paraId="7C75FA6A">
            <w:pPr>
              <w:shd w:val="clear"/>
              <w:jc w:val="center"/>
              <w:rPr>
                <w:rFonts w:hint="eastAsia" w:ascii="宋体" w:hAnsi="宋体" w:eastAsia="宋体"/>
                <w:color w:val="auto"/>
                <w:sz w:val="21"/>
                <w:szCs w:val="22"/>
              </w:rPr>
            </w:pPr>
            <w:r>
              <w:rPr>
                <w:rFonts w:hint="eastAsia" w:ascii="宋体" w:hAnsi="宋体" w:eastAsia="宋体"/>
                <w:color w:val="auto"/>
                <w:sz w:val="21"/>
                <w:szCs w:val="22"/>
              </w:rPr>
              <w:t>网上支付</w:t>
            </w:r>
          </w:p>
        </w:tc>
      </w:tr>
      <w:tr w14:paraId="2064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5" w:type="dxa"/>
            <w:vAlign w:val="center"/>
          </w:tcPr>
          <w:p w14:paraId="5D1B3210">
            <w:pPr>
              <w:shd w:val="clear"/>
              <w:jc w:val="center"/>
              <w:rPr>
                <w:rFonts w:hint="eastAsia" w:ascii="宋体" w:hAnsi="宋体" w:eastAsia="宋体"/>
                <w:color w:val="auto"/>
                <w:sz w:val="21"/>
                <w:szCs w:val="22"/>
              </w:rPr>
            </w:pPr>
            <w:r>
              <w:rPr>
                <w:rFonts w:hint="eastAsia" w:ascii="宋体" w:hAnsi="宋体" w:eastAsia="宋体"/>
                <w:color w:val="auto"/>
                <w:sz w:val="21"/>
                <w:szCs w:val="22"/>
              </w:rPr>
              <w:t>无</w:t>
            </w:r>
          </w:p>
        </w:tc>
        <w:tc>
          <w:tcPr>
            <w:tcW w:w="2329" w:type="dxa"/>
            <w:vAlign w:val="center"/>
          </w:tcPr>
          <w:p w14:paraId="42CE2C3A">
            <w:pPr>
              <w:shd w:val="clear"/>
              <w:jc w:val="center"/>
              <w:rPr>
                <w:rFonts w:hint="eastAsia" w:ascii="宋体" w:hAnsi="宋体" w:eastAsia="宋体"/>
                <w:color w:val="auto"/>
                <w:sz w:val="21"/>
                <w:szCs w:val="22"/>
              </w:rPr>
            </w:pPr>
            <w:r>
              <w:rPr>
                <w:rFonts w:hint="eastAsia" w:ascii="宋体" w:hAnsi="宋体" w:eastAsia="宋体"/>
                <w:color w:val="auto"/>
                <w:sz w:val="21"/>
                <w:szCs w:val="22"/>
              </w:rPr>
              <w:t>无</w:t>
            </w:r>
          </w:p>
        </w:tc>
        <w:tc>
          <w:tcPr>
            <w:tcW w:w="1746" w:type="dxa"/>
            <w:vAlign w:val="center"/>
          </w:tcPr>
          <w:p w14:paraId="47E9A68C">
            <w:pPr>
              <w:shd w:val="clear"/>
              <w:jc w:val="center"/>
              <w:rPr>
                <w:rFonts w:hint="eastAsia" w:ascii="宋体" w:hAnsi="宋体" w:eastAsia="宋体"/>
                <w:color w:val="auto"/>
                <w:sz w:val="21"/>
                <w:szCs w:val="22"/>
              </w:rPr>
            </w:pPr>
            <w:r>
              <w:rPr>
                <w:rFonts w:hint="eastAsia" w:ascii="宋体" w:hAnsi="宋体" w:eastAsia="宋体"/>
                <w:color w:val="auto"/>
                <w:sz w:val="21"/>
                <w:szCs w:val="22"/>
              </w:rPr>
              <w:t>无</w:t>
            </w:r>
          </w:p>
        </w:tc>
        <w:tc>
          <w:tcPr>
            <w:tcW w:w="1748" w:type="dxa"/>
          </w:tcPr>
          <w:p w14:paraId="574C2E4C">
            <w:pPr>
              <w:shd w:val="clear"/>
              <w:jc w:val="center"/>
              <w:rPr>
                <w:rFonts w:hint="eastAsia" w:ascii="宋体" w:hAnsi="宋体" w:eastAsia="宋体"/>
                <w:color w:val="auto"/>
                <w:sz w:val="21"/>
                <w:szCs w:val="22"/>
              </w:rPr>
            </w:pPr>
            <w:r>
              <w:rPr>
                <w:rFonts w:hint="eastAsia" w:ascii="宋体" w:hAnsi="宋体" w:eastAsia="宋体"/>
                <w:color w:val="auto"/>
                <w:sz w:val="21"/>
                <w:szCs w:val="22"/>
              </w:rPr>
              <w:t>无</w:t>
            </w:r>
          </w:p>
        </w:tc>
      </w:tr>
    </w:tbl>
    <w:p w14:paraId="4CE847B5">
      <w:pPr>
        <w:widowControl/>
        <w:spacing w:line="560" w:lineRule="exact"/>
        <w:jc w:val="left"/>
        <w:rPr>
          <w:rFonts w:ascii="FangSong_GB2312" w:hAnsi="Arial" w:cs="Arial"/>
          <w:color w:val="222222"/>
          <w:kern w:val="0"/>
          <w:sz w:val="28"/>
          <w:szCs w:val="28"/>
        </w:rPr>
      </w:pPr>
    </w:p>
    <w:p w14:paraId="6082BF83">
      <w:pPr>
        <w:widowControl/>
        <w:shd w:val="clear" w:color="auto"/>
        <w:spacing w:line="560" w:lineRule="exact"/>
        <w:jc w:val="left"/>
        <w:rPr>
          <w:rFonts w:hint="eastAsia" w:ascii="仿宋_GB2312" w:hAnsi="Arial" w:cs="Arial"/>
          <w:color w:val="222222"/>
          <w:kern w:val="0"/>
          <w:sz w:val="28"/>
          <w:szCs w:val="28"/>
        </w:rPr>
      </w:pP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006C665-34DC-404C-8AD8-27D88D3AA518}"/>
  </w:font>
  <w:font w:name="黑体">
    <w:panose1 w:val="02010609060101010101"/>
    <w:charset w:val="86"/>
    <w:family w:val="auto"/>
    <w:pitch w:val="default"/>
    <w:sig w:usb0="800002BF" w:usb1="38CF7CFA" w:usb2="00000016" w:usb3="00000000" w:csb0="00040001" w:csb1="00000000"/>
    <w:embedRegular r:id="rId2" w:fontKey="{74B4B33B-1C00-4E62-8FB8-AD1E894BD8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66510865-6ED3-4174-81C9-2A0FC62B4912}"/>
  </w:font>
  <w:font w:name="仿宋_GB2312">
    <w:panose1 w:val="02010609030101010101"/>
    <w:charset w:val="86"/>
    <w:family w:val="modern"/>
    <w:pitch w:val="default"/>
    <w:sig w:usb0="00000001" w:usb1="080E0000" w:usb2="00000000" w:usb3="00000000" w:csb0="00040000" w:csb1="00000000"/>
    <w:embedRegular r:id="rId4" w:fontKey="{7ED14746-F914-43C1-AF37-C49B6D395F74}"/>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embedRegular r:id="rId5" w:fontKey="{E62E1E0A-E6BB-4CBB-B920-07A231FC51F6}"/>
  </w:font>
  <w:font w:name="MingLiU">
    <w:altName w:val="PMingLiU-ExtB"/>
    <w:panose1 w:val="02020509000000000000"/>
    <w:charset w:val="88"/>
    <w:family w:val="modern"/>
    <w:pitch w:val="default"/>
    <w:sig w:usb0="00000000" w:usb1="00000000"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embedRegular r:id="rId6" w:fontKey="{A0119B1E-C823-4631-9E17-5FCAE366FA49}"/>
  </w:font>
  <w:font w:name="仿宋">
    <w:panose1 w:val="02010609060101010101"/>
    <w:charset w:val="86"/>
    <w:family w:val="auto"/>
    <w:pitch w:val="default"/>
    <w:sig w:usb0="800002BF" w:usb1="38CF7CFA" w:usb2="00000016" w:usb3="00000000" w:csb0="00040001" w:csb1="00000000"/>
    <w:embedRegular r:id="rId7" w:fontKey="{A26C0D71-E9F0-49D6-BC8A-2A72583C308E}"/>
  </w:font>
  <w:font w:name="FangSong_GB2312">
    <w:altName w:val="仿宋_GB2312"/>
    <w:panose1 w:val="02010609030101010101"/>
    <w:charset w:val="86"/>
    <w:family w:val="modern"/>
    <w:pitch w:val="default"/>
    <w:sig w:usb0="00000000" w:usb1="00000000" w:usb2="00000016" w:usb3="00000000" w:csb0="00040001" w:csb1="00000000"/>
    <w:embedRegular r:id="rId8" w:fontKey="{BF8800DA-981B-4F0A-B1AA-B12F97E58BB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4454834"/>
    </w:sdtPr>
    <w:sdtEndPr>
      <w:rPr>
        <w:rFonts w:ascii="宋体" w:hAnsi="宋体" w:eastAsia="宋体"/>
      </w:rPr>
    </w:sdtEndPr>
    <w:sdtContent>
      <w:p w14:paraId="611F5802">
        <w:pPr>
          <w:pStyle w:val="5"/>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0324FA"/>
    <w:multiLevelType w:val="singleLevel"/>
    <w:tmpl w:val="2F0324FA"/>
    <w:lvl w:ilvl="0" w:tentative="0">
      <w:start w:val="1"/>
      <w:numFmt w:val="decimal"/>
      <w:lvlText w:val="%1."/>
      <w:lvlJc w:val="left"/>
      <w:pPr>
        <w:tabs>
          <w:tab w:val="left" w:pos="312"/>
        </w:tabs>
      </w:pPr>
    </w:lvl>
  </w:abstractNum>
  <w:abstractNum w:abstractNumId="1">
    <w:nsid w:val="46E0AA08"/>
    <w:multiLevelType w:val="singleLevel"/>
    <w:tmpl w:val="46E0AA08"/>
    <w:lvl w:ilvl="0" w:tentative="0">
      <w:start w:val="3"/>
      <w:numFmt w:val="chineseCounting"/>
      <w:suff w:val="nothing"/>
      <w:lvlText w:val="%1、"/>
      <w:lvlJc w:val="left"/>
      <w:rPr>
        <w:rFonts w:hint="eastAsia"/>
      </w:rPr>
    </w:lvl>
  </w:abstractNum>
  <w:abstractNum w:abstractNumId="2">
    <w:nsid w:val="59805BA3"/>
    <w:multiLevelType w:val="singleLevel"/>
    <w:tmpl w:val="59805BA3"/>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JlNzQyMzg5YmZjMjE5ZTE1MTdiMzJkYzQxNmE5NDcifQ=="/>
  </w:docVars>
  <w:rsids>
    <w:rsidRoot w:val="00EE08C2"/>
    <w:rsid w:val="00003BFF"/>
    <w:rsid w:val="00014CBA"/>
    <w:rsid w:val="0002350E"/>
    <w:rsid w:val="00035821"/>
    <w:rsid w:val="00057AD5"/>
    <w:rsid w:val="000602D6"/>
    <w:rsid w:val="00064ED1"/>
    <w:rsid w:val="00095BD2"/>
    <w:rsid w:val="000A26C7"/>
    <w:rsid w:val="000A2BE0"/>
    <w:rsid w:val="000A539B"/>
    <w:rsid w:val="000D4043"/>
    <w:rsid w:val="00106A36"/>
    <w:rsid w:val="001258AF"/>
    <w:rsid w:val="00133D19"/>
    <w:rsid w:val="00153874"/>
    <w:rsid w:val="00160C53"/>
    <w:rsid w:val="001617D9"/>
    <w:rsid w:val="001B32EA"/>
    <w:rsid w:val="00207B2C"/>
    <w:rsid w:val="00213731"/>
    <w:rsid w:val="002255BB"/>
    <w:rsid w:val="00227DB9"/>
    <w:rsid w:val="002469B4"/>
    <w:rsid w:val="00274623"/>
    <w:rsid w:val="00290AE1"/>
    <w:rsid w:val="002A68E5"/>
    <w:rsid w:val="002C020B"/>
    <w:rsid w:val="002C4319"/>
    <w:rsid w:val="002D0298"/>
    <w:rsid w:val="002D463A"/>
    <w:rsid w:val="002E4B10"/>
    <w:rsid w:val="002F08AC"/>
    <w:rsid w:val="00304E5A"/>
    <w:rsid w:val="00305D24"/>
    <w:rsid w:val="003277A2"/>
    <w:rsid w:val="00360C08"/>
    <w:rsid w:val="0037290E"/>
    <w:rsid w:val="00384F47"/>
    <w:rsid w:val="003D372B"/>
    <w:rsid w:val="003D7445"/>
    <w:rsid w:val="003E37D3"/>
    <w:rsid w:val="003F156B"/>
    <w:rsid w:val="003F6738"/>
    <w:rsid w:val="0040044A"/>
    <w:rsid w:val="00444D4A"/>
    <w:rsid w:val="00482534"/>
    <w:rsid w:val="004A23B3"/>
    <w:rsid w:val="004F563F"/>
    <w:rsid w:val="00506D0E"/>
    <w:rsid w:val="005227DC"/>
    <w:rsid w:val="00534030"/>
    <w:rsid w:val="00543304"/>
    <w:rsid w:val="00543515"/>
    <w:rsid w:val="005443D3"/>
    <w:rsid w:val="00552A95"/>
    <w:rsid w:val="005537EE"/>
    <w:rsid w:val="005A55B4"/>
    <w:rsid w:val="005C6ACC"/>
    <w:rsid w:val="005D15E9"/>
    <w:rsid w:val="005D60A4"/>
    <w:rsid w:val="005E7DC6"/>
    <w:rsid w:val="005F2D8B"/>
    <w:rsid w:val="005F4542"/>
    <w:rsid w:val="00624473"/>
    <w:rsid w:val="00637288"/>
    <w:rsid w:val="006378F4"/>
    <w:rsid w:val="00643555"/>
    <w:rsid w:val="0065634E"/>
    <w:rsid w:val="006638C9"/>
    <w:rsid w:val="00685FBB"/>
    <w:rsid w:val="006A4F13"/>
    <w:rsid w:val="006B1309"/>
    <w:rsid w:val="006B4273"/>
    <w:rsid w:val="006B6B9E"/>
    <w:rsid w:val="006C6B2B"/>
    <w:rsid w:val="006E12EC"/>
    <w:rsid w:val="00713FA3"/>
    <w:rsid w:val="007475CD"/>
    <w:rsid w:val="00750C13"/>
    <w:rsid w:val="0076647B"/>
    <w:rsid w:val="007A401E"/>
    <w:rsid w:val="007A7990"/>
    <w:rsid w:val="007B341C"/>
    <w:rsid w:val="007D41B9"/>
    <w:rsid w:val="007E6FC3"/>
    <w:rsid w:val="008044CF"/>
    <w:rsid w:val="00811DD4"/>
    <w:rsid w:val="008303DD"/>
    <w:rsid w:val="00862FB0"/>
    <w:rsid w:val="0087275A"/>
    <w:rsid w:val="00893EBB"/>
    <w:rsid w:val="008A328D"/>
    <w:rsid w:val="008C71AE"/>
    <w:rsid w:val="008E7C3B"/>
    <w:rsid w:val="009103BB"/>
    <w:rsid w:val="00913D9C"/>
    <w:rsid w:val="00937737"/>
    <w:rsid w:val="0094019D"/>
    <w:rsid w:val="009513BB"/>
    <w:rsid w:val="009A0154"/>
    <w:rsid w:val="009A799A"/>
    <w:rsid w:val="009C7A1D"/>
    <w:rsid w:val="009F65AE"/>
    <w:rsid w:val="00A1545F"/>
    <w:rsid w:val="00A208DD"/>
    <w:rsid w:val="00A43326"/>
    <w:rsid w:val="00A46C58"/>
    <w:rsid w:val="00A5688A"/>
    <w:rsid w:val="00A617DC"/>
    <w:rsid w:val="00AA3691"/>
    <w:rsid w:val="00AA377B"/>
    <w:rsid w:val="00AB27EE"/>
    <w:rsid w:val="00AC5314"/>
    <w:rsid w:val="00AE658A"/>
    <w:rsid w:val="00AF17CF"/>
    <w:rsid w:val="00B045CD"/>
    <w:rsid w:val="00B1240A"/>
    <w:rsid w:val="00B12CCD"/>
    <w:rsid w:val="00B24406"/>
    <w:rsid w:val="00B33504"/>
    <w:rsid w:val="00B40E7B"/>
    <w:rsid w:val="00B41DCE"/>
    <w:rsid w:val="00B42869"/>
    <w:rsid w:val="00B4662E"/>
    <w:rsid w:val="00B5008B"/>
    <w:rsid w:val="00B56392"/>
    <w:rsid w:val="00B7723C"/>
    <w:rsid w:val="00B7743D"/>
    <w:rsid w:val="00B84B5E"/>
    <w:rsid w:val="00BC3E12"/>
    <w:rsid w:val="00BC4F74"/>
    <w:rsid w:val="00BD03A6"/>
    <w:rsid w:val="00BE6031"/>
    <w:rsid w:val="00BE6AAD"/>
    <w:rsid w:val="00BF3D44"/>
    <w:rsid w:val="00BF6E1C"/>
    <w:rsid w:val="00C01C4D"/>
    <w:rsid w:val="00C2142F"/>
    <w:rsid w:val="00C2257B"/>
    <w:rsid w:val="00C37319"/>
    <w:rsid w:val="00C538DD"/>
    <w:rsid w:val="00C57611"/>
    <w:rsid w:val="00C61381"/>
    <w:rsid w:val="00C75410"/>
    <w:rsid w:val="00C92D12"/>
    <w:rsid w:val="00CA07BB"/>
    <w:rsid w:val="00CB18A4"/>
    <w:rsid w:val="00CB4316"/>
    <w:rsid w:val="00CB7C15"/>
    <w:rsid w:val="00CC360A"/>
    <w:rsid w:val="00CE031D"/>
    <w:rsid w:val="00D048D7"/>
    <w:rsid w:val="00D10D82"/>
    <w:rsid w:val="00D1254A"/>
    <w:rsid w:val="00D13778"/>
    <w:rsid w:val="00D44A37"/>
    <w:rsid w:val="00D557B3"/>
    <w:rsid w:val="00D83A68"/>
    <w:rsid w:val="00D91914"/>
    <w:rsid w:val="00DC258B"/>
    <w:rsid w:val="00DC6498"/>
    <w:rsid w:val="00DD315B"/>
    <w:rsid w:val="00DD31EB"/>
    <w:rsid w:val="00DE4F6A"/>
    <w:rsid w:val="00E32FF2"/>
    <w:rsid w:val="00E64508"/>
    <w:rsid w:val="00E76625"/>
    <w:rsid w:val="00E909AB"/>
    <w:rsid w:val="00EB55FE"/>
    <w:rsid w:val="00ED0CF2"/>
    <w:rsid w:val="00EE08C2"/>
    <w:rsid w:val="00EF0CED"/>
    <w:rsid w:val="00EF577A"/>
    <w:rsid w:val="00EF6B72"/>
    <w:rsid w:val="00F01E77"/>
    <w:rsid w:val="00F11238"/>
    <w:rsid w:val="00F13427"/>
    <w:rsid w:val="00F35E81"/>
    <w:rsid w:val="00F453FB"/>
    <w:rsid w:val="00F7211B"/>
    <w:rsid w:val="00F96754"/>
    <w:rsid w:val="00FA634A"/>
    <w:rsid w:val="00FB1693"/>
    <w:rsid w:val="00FB1FCF"/>
    <w:rsid w:val="00FD3C1F"/>
    <w:rsid w:val="00FF5D77"/>
    <w:rsid w:val="02107303"/>
    <w:rsid w:val="0607787A"/>
    <w:rsid w:val="0683273A"/>
    <w:rsid w:val="08E2208B"/>
    <w:rsid w:val="091A5787"/>
    <w:rsid w:val="09F204B1"/>
    <w:rsid w:val="0A217E01"/>
    <w:rsid w:val="0A8464FD"/>
    <w:rsid w:val="0D5D78DB"/>
    <w:rsid w:val="0DBD5F66"/>
    <w:rsid w:val="106B1A1D"/>
    <w:rsid w:val="10BD1E9C"/>
    <w:rsid w:val="15CC0A36"/>
    <w:rsid w:val="188B7FD2"/>
    <w:rsid w:val="189E5B8C"/>
    <w:rsid w:val="18AA6DF1"/>
    <w:rsid w:val="1DDE4B7D"/>
    <w:rsid w:val="1F2358D5"/>
    <w:rsid w:val="20C4677D"/>
    <w:rsid w:val="21762CF6"/>
    <w:rsid w:val="21AE1F1B"/>
    <w:rsid w:val="276825BC"/>
    <w:rsid w:val="2A07665D"/>
    <w:rsid w:val="2BB14DBC"/>
    <w:rsid w:val="2C457EC6"/>
    <w:rsid w:val="2EA433F4"/>
    <w:rsid w:val="2ED31DB0"/>
    <w:rsid w:val="31C256A6"/>
    <w:rsid w:val="32074AE7"/>
    <w:rsid w:val="32B20E5A"/>
    <w:rsid w:val="34BB368D"/>
    <w:rsid w:val="37645C9B"/>
    <w:rsid w:val="39AD2179"/>
    <w:rsid w:val="3D1B0304"/>
    <w:rsid w:val="4060533B"/>
    <w:rsid w:val="458439CD"/>
    <w:rsid w:val="459D1B95"/>
    <w:rsid w:val="480D005A"/>
    <w:rsid w:val="4B041B19"/>
    <w:rsid w:val="4C6A31AF"/>
    <w:rsid w:val="4DC32062"/>
    <w:rsid w:val="50B034B0"/>
    <w:rsid w:val="517B146D"/>
    <w:rsid w:val="522200EC"/>
    <w:rsid w:val="530236EE"/>
    <w:rsid w:val="56D02539"/>
    <w:rsid w:val="639E492F"/>
    <w:rsid w:val="643255EB"/>
    <w:rsid w:val="64937320"/>
    <w:rsid w:val="684853B0"/>
    <w:rsid w:val="6A0333FA"/>
    <w:rsid w:val="6A9172E5"/>
    <w:rsid w:val="6B433EF0"/>
    <w:rsid w:val="6EED540E"/>
    <w:rsid w:val="6F151FDC"/>
    <w:rsid w:val="70B72C7C"/>
    <w:rsid w:val="745F6C49"/>
    <w:rsid w:val="74FC6780"/>
    <w:rsid w:val="75465713"/>
    <w:rsid w:val="76F747D2"/>
    <w:rsid w:val="77C25806"/>
    <w:rsid w:val="78970D25"/>
    <w:rsid w:val="79350C31"/>
    <w:rsid w:val="7B793FF3"/>
    <w:rsid w:val="7C226CB6"/>
    <w:rsid w:val="7C6D637A"/>
    <w:rsid w:val="7CE34E6F"/>
    <w:rsid w:val="7DA34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2">
    <w:name w:val="heading 2"/>
    <w:basedOn w:val="1"/>
    <w:next w:val="1"/>
    <w:qFormat/>
    <w:uiPriority w:val="0"/>
    <w:pPr>
      <w:spacing w:beforeLines="50"/>
      <w:outlineLvl w:val="1"/>
    </w:pPr>
    <w:rPr>
      <w:rFonts w:eastAsia="楷体_GB2312" w:cs="楷体_GB2312"/>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jc w:val="center"/>
    </w:pPr>
    <w:rPr>
      <w:rFonts w:ascii="Calibri" w:hAnsi="Calibri"/>
      <w:kern w:val="0"/>
      <w:sz w:val="18"/>
      <w:szCs w:val="24"/>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3"/>
    <w:qFormat/>
    <w:uiPriority w:val="10"/>
    <w:pPr>
      <w:spacing w:before="240" w:after="60"/>
      <w:jc w:val="center"/>
      <w:outlineLvl w:val="0"/>
    </w:pPr>
    <w:rPr>
      <w:rFonts w:asciiTheme="majorHAnsi" w:hAnsiTheme="majorHAnsi" w:eastAsiaTheme="majorEastAsia" w:cstheme="majorBidi"/>
      <w:b/>
      <w:bCs/>
      <w:sz w:val="32"/>
      <w:szCs w:val="32"/>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6"/>
    <w:qFormat/>
    <w:uiPriority w:val="99"/>
    <w:rPr>
      <w:sz w:val="18"/>
      <w:szCs w:val="18"/>
    </w:rPr>
  </w:style>
  <w:style w:type="character" w:customStyle="1" w:styleId="12">
    <w:name w:val="页脚 字符"/>
    <w:basedOn w:val="10"/>
    <w:link w:val="5"/>
    <w:qFormat/>
    <w:uiPriority w:val="99"/>
    <w:rPr>
      <w:sz w:val="18"/>
      <w:szCs w:val="18"/>
    </w:rPr>
  </w:style>
  <w:style w:type="character" w:customStyle="1" w:styleId="13">
    <w:name w:val="标题 字符"/>
    <w:basedOn w:val="10"/>
    <w:link w:val="7"/>
    <w:qFormat/>
    <w:uiPriority w:val="10"/>
    <w:rPr>
      <w:rFonts w:asciiTheme="majorHAnsi" w:hAnsiTheme="majorHAnsi" w:eastAsiaTheme="majorEastAsia" w:cstheme="majorBidi"/>
      <w:b/>
      <w:bCs/>
      <w:sz w:val="32"/>
      <w:szCs w:val="32"/>
    </w:rPr>
  </w:style>
  <w:style w:type="paragraph" w:styleId="14">
    <w:name w:val="List Paragraph"/>
    <w:basedOn w:val="1"/>
    <w:qFormat/>
    <w:uiPriority w:val="34"/>
    <w:pPr>
      <w:ind w:firstLine="420"/>
    </w:pPr>
  </w:style>
  <w:style w:type="character" w:customStyle="1" w:styleId="15">
    <w:name w:val="正文文本_"/>
    <w:basedOn w:val="10"/>
    <w:link w:val="16"/>
    <w:qFormat/>
    <w:uiPriority w:val="0"/>
    <w:rPr>
      <w:rFonts w:ascii="MingLiU" w:hAnsi="MingLiU" w:eastAsia="MingLiU" w:cs="MingLiU"/>
      <w:sz w:val="34"/>
      <w:szCs w:val="34"/>
      <w:shd w:val="clear" w:color="auto" w:fill="FFFFFF"/>
      <w:lang w:val="zh-CN" w:bidi="zh-CN"/>
    </w:rPr>
  </w:style>
  <w:style w:type="paragraph" w:customStyle="1" w:styleId="16">
    <w:name w:val="正文文本1"/>
    <w:basedOn w:val="1"/>
    <w:link w:val="15"/>
    <w:qFormat/>
    <w:uiPriority w:val="0"/>
    <w:pPr>
      <w:shd w:val="clear" w:color="auto" w:fill="FFFFFF"/>
      <w:spacing w:after="260"/>
      <w:jc w:val="center"/>
    </w:pPr>
    <w:rPr>
      <w:rFonts w:ascii="MingLiU" w:hAnsi="MingLiU" w:eastAsia="MingLiU" w:cs="MingLiU"/>
      <w:sz w:val="34"/>
      <w:szCs w:val="34"/>
      <w:lang w:val="zh-CN" w:bidi="zh-CN"/>
    </w:rPr>
  </w:style>
  <w:style w:type="character" w:customStyle="1" w:styleId="17">
    <w:name w:val="font31"/>
    <w:basedOn w:val="10"/>
    <w:qFormat/>
    <w:uiPriority w:val="0"/>
    <w:rPr>
      <w:rFonts w:ascii="宋体" w:hAnsi="宋体" w:eastAsia="宋体" w:cs="宋体"/>
      <w:color w:val="000000"/>
      <w:sz w:val="18"/>
      <w:szCs w:val="18"/>
      <w:u w:val="none"/>
    </w:rPr>
  </w:style>
  <w:style w:type="character" w:customStyle="1" w:styleId="18">
    <w:name w:val="font01"/>
    <w:basedOn w:val="10"/>
    <w:qFormat/>
    <w:uiPriority w:val="0"/>
    <w:rPr>
      <w:rFonts w:ascii="宋体" w:hAnsi="宋体" w:eastAsia="宋体" w:cs="宋体"/>
      <w:color w:val="FF0000"/>
      <w:sz w:val="18"/>
      <w:szCs w:val="18"/>
      <w:u w:val="none"/>
    </w:rPr>
  </w:style>
  <w:style w:type="table" w:customStyle="1" w:styleId="19">
    <w:name w:val="网格型1"/>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style>
  <w:style w:type="paragraph" w:customStyle="1" w:styleId="20">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AA903-BC66-4FE9-BCAF-9EA9C544FC36}">
  <ds:schemaRefs/>
</ds:datastoreItem>
</file>

<file path=docProps/app.xml><?xml version="1.0" encoding="utf-8"?>
<Properties xmlns="http://schemas.openxmlformats.org/officeDocument/2006/extended-properties" xmlns:vt="http://schemas.openxmlformats.org/officeDocument/2006/docPropsVTypes">
  <Template>Normal.dotm</Template>
  <Pages>20</Pages>
  <Words>8456</Words>
  <Characters>8660</Characters>
  <Lines>38</Lines>
  <Paragraphs>10</Paragraphs>
  <TotalTime>7</TotalTime>
  <ScaleCrop>false</ScaleCrop>
  <LinksUpToDate>false</LinksUpToDate>
  <CharactersWithSpaces>8695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2022-10-28T06:27:00Z</dcterms:created>
  <dc:creator>J JL</dc:creator>
  <cp:lastModifiedBy>景鸿成</cp:lastModifiedBy>
  <dcterms:modified xsi:type="dcterms:W3CDTF">2024-09-26T10:12:40Z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8988FFC27329488182509520DA29B84B_13</vt:lpwstr>
  </property>
</Properties>
</file>