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B6C16">
      <w:pPr>
        <w:widowControl w:val="0"/>
        <w:spacing w:line="240" w:lineRule="auto"/>
        <w:ind w:firstLine="0" w:firstLineChars="0"/>
        <w:jc w:val="center"/>
        <w:rPr>
          <w:rFonts w:hint="default" w:ascii="Times New Roman" w:hAnsi="Times New Roman" w:eastAsia="宋体" w:cs="Times New Roman"/>
          <w:b/>
          <w:snapToGrid/>
          <w:color w:val="FF0000"/>
          <w:w w:val="66"/>
          <w:kern w:val="2"/>
          <w:sz w:val="90"/>
          <w:szCs w:val="90"/>
          <w:lang w:val="en-US" w:eastAsia="zh-CN"/>
        </w:rPr>
      </w:pPr>
      <w:r>
        <w:rPr>
          <w:rFonts w:hint="default" w:ascii="Times New Roman" w:hAnsi="Times New Roman" w:eastAsia="宋体" w:cs="Times New Roman"/>
          <w:b/>
          <w:snapToGrid/>
          <w:color w:val="FF0000"/>
          <w:w w:val="66"/>
          <w:kern w:val="2"/>
          <w:sz w:val="90"/>
          <w:szCs w:val="90"/>
        </w:rPr>
        <w:t>昆明市五华区住房和城乡建设局</w:t>
      </w:r>
      <w:r>
        <w:rPr>
          <w:rFonts w:hint="default" w:ascii="Times New Roman" w:hAnsi="Times New Roman" w:eastAsia="宋体" w:cs="Times New Roman"/>
          <w:b/>
          <w:snapToGrid/>
          <w:color w:val="FF0000"/>
          <w:w w:val="66"/>
          <w:kern w:val="2"/>
          <w:sz w:val="90"/>
          <w:szCs w:val="90"/>
          <w:lang w:val="en-US" w:eastAsia="zh-CN"/>
        </w:rPr>
        <w:t xml:space="preserve">  </w:t>
      </w:r>
    </w:p>
    <w:p w14:paraId="4E7E5511">
      <w:pPr>
        <w:keepNext w:val="0"/>
        <w:keepLines w:val="0"/>
        <w:pageBreakBefore w:val="0"/>
        <w:widowControl w:val="0"/>
        <w:kinsoku/>
        <w:wordWrap/>
        <w:overflowPunct/>
        <w:topLinePunct w:val="0"/>
        <w:autoSpaceDE/>
        <w:autoSpaceDN/>
        <w:bidi w:val="0"/>
        <w:adjustRightInd/>
        <w:snapToGrid/>
        <w:spacing w:line="454" w:lineRule="exact"/>
        <w:ind w:left="0" w:leftChars="0" w:firstLine="0" w:firstLineChars="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558790" cy="0"/>
                <wp:effectExtent l="0" t="12700" r="3810" b="15875"/>
                <wp:wrapNone/>
                <wp:docPr id="4" name="直接连接符 4"/>
                <wp:cNvGraphicFramePr/>
                <a:graphic xmlns:a="http://schemas.openxmlformats.org/drawingml/2006/main">
                  <a:graphicData uri="http://schemas.microsoft.com/office/word/2010/wordprocessingShape">
                    <wps:wsp>
                      <wps:cNvCnPr/>
                      <wps:spPr>
                        <a:xfrm>
                          <a:off x="0" y="0"/>
                          <a:ext cx="555879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pt;height:0pt;width:437.7pt;z-index:251659264;mso-width-relative:page;mso-height-relative:page;" filled="f" stroked="t" coordsize="21600,21600" o:gfxdata="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f6bX0wAAAAQBAAAPAAAAAAAAAAEAIAAAACIAAABkcnMvZG93bnJldi54bWxQ&#10;SwECFAAUAAAACACHTuJABF61vvwBAADzAwAADgAAAAAAAAABACAAAAAiAQAAZHJzL2Uyb0RvYy54&#10;bWxQSwUGAAAAAAYABgBZAQAAkAUAAAAA&#10;">
                <v:fill on="f" focussize="0,0"/>
                <v:stroke weight="2pt" color="#FF0000" joinstyle="round"/>
                <v:imagedata o:title=""/>
                <o:lock v:ext="edit" aspectratio="f"/>
              </v:line>
            </w:pict>
          </mc:Fallback>
        </mc:AlternateContent>
      </w:r>
    </w:p>
    <w:p w14:paraId="39543D5C">
      <w:pPr>
        <w:keepNext w:val="0"/>
        <w:keepLines w:val="0"/>
        <w:widowControl w:val="0"/>
        <w:autoSpaceDE w:val="0"/>
        <w:autoSpaceDN w:val="0"/>
        <w:adjustRightInd w:val="0"/>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p>
    <w:p w14:paraId="7A3CD93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55879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558790" cy="0"/>
                        </a:xfrm>
                        <a:prstGeom prst="line">
                          <a:avLst/>
                        </a:prstGeom>
                        <a:ln w="25400"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pt;height:0pt;width:437.7pt;z-index:251660288;mso-width-relative:page;mso-height-relative:page;" filled="f" stroked="t" coordsize="21600,21600" o:gfxdata="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rpMNNUAAAAEAQAADwAAAAAAAAABACAAAAAiAAAAZHJzL2Rvd25yZXYueG1sUEsBAhQA&#10;FAAAAAgAh07iQJDXbRz1AQAA5QMAAA4AAAAAAAAAAQAgAAAAJAEAAGRycy9lMm9Eb2MueG1sUEsF&#10;BgAAAAAGAAYAWQEAAIsFAAAAAA==&#10;">
                <v:fill on="f" focussize="0,0"/>
                <v:stroke weight="2pt" color="#FFFFFF [3212]" joinstyle="round"/>
                <v:imagedata o:title=""/>
                <o:lock v:ext="edit" aspectratio="f"/>
              </v:line>
            </w:pict>
          </mc:Fallback>
        </mc:AlternateContent>
      </w:r>
      <w:r>
        <w:rPr>
          <w:rFonts w:hint="eastAsia" w:ascii="方正小标宋_GBK" w:hAnsi="方正小标宋_GBK" w:eastAsia="方正小标宋_GBK" w:cs="方正小标宋_GBK"/>
          <w:sz w:val="44"/>
          <w:szCs w:val="44"/>
          <w:lang w:val="en-US" w:eastAsia="zh-CN"/>
        </w:rPr>
        <w:t>五华区住房和城乡建设局2024年度市场监管领域部门“双随机、一公开”抽查工作方案</w:t>
      </w:r>
    </w:p>
    <w:p w14:paraId="36DC0C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14:paraId="592F58D1">
      <w:pPr>
        <w:rPr>
          <w:rFonts w:hint="eastAsia" w:ascii="仿宋_GB2312" w:hAnsi="仿宋_GB2312" w:eastAsia="仿宋_GB2312" w:cs="仿宋_GB2312"/>
          <w:sz w:val="32"/>
          <w:szCs w:val="32"/>
          <w:lang w:eastAsia="zh-CN"/>
        </w:rPr>
      </w:pPr>
    </w:p>
    <w:p w14:paraId="11510C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认真贯彻落实国务院、省政府、市政府关于“双随机、一公开”监管工作决策部署，深入推进部门联合“双随机、一公开”监管，根据《国务院关于在市场监管领域全面推行部门联合“双随机、一公开”监管的意见》（国发〔2019〕5号）、《云南省人民政府办公厅关于印发云南省市场监管领域部门联合“双随机、一公开”监管实施办法的通知》（云政办规〔2019〕5号）和《昆明市人民政府办公室关于印发昆明市进一步推进市场监管领域部门联合“双随机、一公开”监管工作实施方案的通知》（昆政办笺〔2019〕224）等文件精神，持续深化“放管服”改革，进一步优化营商环境，</w:t>
      </w:r>
      <w:r>
        <w:rPr>
          <w:rFonts w:hint="eastAsia"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年度五华区市场监管领域部门“双随机、一公开”抽查计划》和《20</w:t>
      </w:r>
      <w:r>
        <w:rPr>
          <w:rFonts w:hint="eastAsia"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年度五华区市场监管领域部门联合“双随机、一公开”抽查计划》</w:t>
      </w:r>
      <w:r>
        <w:rPr>
          <w:rFonts w:hint="eastAsia" w:eastAsia="仿宋_GB2312" w:cs="Times New Roman"/>
          <w:sz w:val="32"/>
          <w:szCs w:val="32"/>
          <w:lang w:val="en-US" w:eastAsia="zh-CN"/>
        </w:rPr>
        <w:t>的工作安排，结合我局职责职能，为</w:t>
      </w:r>
      <w:r>
        <w:rPr>
          <w:rFonts w:hint="default" w:ascii="Times New Roman" w:hAnsi="Times New Roman" w:eastAsia="仿宋_GB2312" w:cs="Times New Roman"/>
          <w:sz w:val="32"/>
          <w:szCs w:val="32"/>
          <w:lang w:val="en-US" w:eastAsia="zh-CN"/>
        </w:rPr>
        <w:t>扎实</w:t>
      </w:r>
      <w:r>
        <w:rPr>
          <w:rFonts w:hint="eastAsia" w:eastAsia="仿宋_GB2312" w:cs="Times New Roman"/>
          <w:sz w:val="32"/>
          <w:szCs w:val="32"/>
          <w:lang w:val="en-US" w:eastAsia="zh-CN"/>
        </w:rPr>
        <w:t>、有序</w:t>
      </w:r>
      <w:r>
        <w:rPr>
          <w:rFonts w:hint="default" w:ascii="Times New Roman" w:hAnsi="Times New Roman" w:eastAsia="仿宋_GB2312" w:cs="Times New Roman"/>
          <w:sz w:val="32"/>
          <w:szCs w:val="32"/>
          <w:lang w:val="en-US" w:eastAsia="zh-CN"/>
        </w:rPr>
        <w:t>开展</w:t>
      </w:r>
      <w:r>
        <w:rPr>
          <w:rFonts w:hint="eastAsia"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五华区</w:t>
      </w:r>
      <w:r>
        <w:rPr>
          <w:rFonts w:hint="eastAsia" w:eastAsia="仿宋_GB2312" w:cs="Times New Roman"/>
          <w:sz w:val="32"/>
          <w:szCs w:val="32"/>
          <w:lang w:val="en-US" w:eastAsia="zh-CN"/>
        </w:rPr>
        <w:t>新型材料、预拌混凝土、勘查设计、建筑市场监督等职能</w:t>
      </w:r>
      <w:r>
        <w:rPr>
          <w:rFonts w:hint="eastAsia" w:ascii="Times New Roman" w:hAnsi="Times New Roman" w:eastAsia="仿宋_GB2312" w:cs="Times New Roman"/>
          <w:sz w:val="32"/>
          <w:szCs w:val="32"/>
          <w:lang w:val="en-US" w:eastAsia="zh-CN"/>
        </w:rPr>
        <w:t>监督执法检查</w:t>
      </w:r>
      <w:r>
        <w:rPr>
          <w:rFonts w:hint="default" w:ascii="Times New Roman" w:hAnsi="Times New Roman" w:eastAsia="仿宋_GB2312" w:cs="Times New Roman"/>
          <w:sz w:val="32"/>
          <w:szCs w:val="32"/>
          <w:lang w:val="en-US" w:eastAsia="zh-CN"/>
        </w:rPr>
        <w:t>工作，特制定本工作方案。</w:t>
      </w:r>
    </w:p>
    <w:p w14:paraId="7FB84F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53892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w:t>
      </w:r>
      <w:r>
        <w:rPr>
          <w:rFonts w:hint="eastAsia" w:ascii="Times New Roman" w:hAnsi="Times New Roman" w:eastAsia="仿宋_GB2312" w:cs="Times New Roman"/>
          <w:sz w:val="32"/>
          <w:szCs w:val="32"/>
          <w:lang w:val="en-US" w:eastAsia="zh-CN"/>
        </w:rPr>
        <w:t>全面加强行业规范管理，</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和树立高质量</w:t>
      </w:r>
      <w:r>
        <w:rPr>
          <w:rFonts w:hint="default" w:ascii="Times New Roman" w:hAnsi="Times New Roman" w:eastAsia="仿宋_GB2312" w:cs="Times New Roman"/>
          <w:sz w:val="32"/>
          <w:szCs w:val="32"/>
          <w:lang w:val="en-US" w:eastAsia="zh-CN"/>
        </w:rPr>
        <w:t>发展理念，压紧压实</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责任，为高</w:t>
      </w:r>
      <w:r>
        <w:rPr>
          <w:rFonts w:hint="eastAsia" w:ascii="Times New Roman" w:hAnsi="Times New Roman" w:eastAsia="仿宋_GB2312" w:cs="Times New Roman"/>
          <w:sz w:val="32"/>
          <w:szCs w:val="32"/>
          <w:lang w:val="en-US" w:eastAsia="zh-CN"/>
        </w:rPr>
        <w:t>品</w:t>
      </w:r>
      <w:r>
        <w:rPr>
          <w:rFonts w:hint="default" w:ascii="Times New Roman" w:hAnsi="Times New Roman" w:eastAsia="仿宋_GB2312" w:cs="Times New Roman"/>
          <w:sz w:val="32"/>
          <w:szCs w:val="32"/>
          <w:lang w:val="en-US" w:eastAsia="zh-CN"/>
        </w:rPr>
        <w:t>质推进</w:t>
      </w:r>
      <w:r>
        <w:rPr>
          <w:rFonts w:hint="eastAsia" w:ascii="Times New Roman" w:hAnsi="Times New Roman" w:eastAsia="仿宋_GB2312" w:cs="Times New Roman"/>
          <w:sz w:val="32"/>
          <w:szCs w:val="32"/>
          <w:lang w:val="en-US" w:eastAsia="zh-CN"/>
        </w:rPr>
        <w:t>我市成为</w:t>
      </w:r>
      <w:r>
        <w:rPr>
          <w:rFonts w:hint="default" w:ascii="Times New Roman" w:hAnsi="Times New Roman" w:eastAsia="仿宋_GB2312" w:cs="Times New Roman"/>
          <w:sz w:val="32"/>
          <w:szCs w:val="32"/>
          <w:lang w:val="en-US" w:eastAsia="zh-CN"/>
        </w:rPr>
        <w:t>区域性国际中心城市建设</w:t>
      </w:r>
      <w:r>
        <w:rPr>
          <w:rFonts w:hint="eastAsia" w:ascii="Times New Roman" w:hAnsi="Times New Roman" w:eastAsia="仿宋_GB2312" w:cs="Times New Roman"/>
          <w:sz w:val="32"/>
          <w:szCs w:val="32"/>
          <w:lang w:val="en-US" w:eastAsia="zh-CN"/>
        </w:rPr>
        <w:t>而奋斗和</w:t>
      </w:r>
      <w:r>
        <w:rPr>
          <w:rFonts w:hint="default" w:ascii="Times New Roman" w:hAnsi="Times New Roman" w:eastAsia="仿宋_GB2312" w:cs="Times New Roman"/>
          <w:sz w:val="32"/>
          <w:szCs w:val="32"/>
          <w:lang w:val="en-US" w:eastAsia="zh-CN"/>
        </w:rPr>
        <w:t>提供有力的保障。</w:t>
      </w:r>
    </w:p>
    <w:p w14:paraId="2E7920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二、重点和主题</w:t>
      </w:r>
    </w:p>
    <w:p w14:paraId="7A3C1B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相关法律法规和政策规定积极探索对监管对象开展信息归集、信用等级评定、信用评价管理、评价结果应用、信用监管等相关活动，实现市场主体信用风险分类结果在“双随机、一公开”等监管工作中常态化运用。以</w:t>
      </w:r>
      <w:r>
        <w:rPr>
          <w:rFonts w:hint="eastAsia" w:ascii="Times New Roman" w:hAnsi="Times New Roman" w:eastAsia="仿宋_GB2312" w:cs="Times New Roman"/>
          <w:sz w:val="32"/>
          <w:szCs w:val="32"/>
          <w:lang w:val="en-US" w:eastAsia="zh-CN"/>
        </w:rPr>
        <w:t>规范行业行为</w:t>
      </w:r>
      <w:r>
        <w:rPr>
          <w:rFonts w:hint="default" w:ascii="Times New Roman" w:hAnsi="Times New Roman" w:eastAsia="仿宋_GB2312" w:cs="Times New Roman"/>
          <w:sz w:val="32"/>
          <w:szCs w:val="32"/>
          <w:lang w:val="en-US" w:eastAsia="zh-CN"/>
        </w:rPr>
        <w:t>为重点，</w:t>
      </w:r>
      <w:r>
        <w:rPr>
          <w:rFonts w:hint="eastAsia" w:ascii="Times New Roman" w:hAnsi="Times New Roman" w:eastAsia="仿宋_GB2312" w:cs="Times New Roman"/>
          <w:sz w:val="32"/>
          <w:szCs w:val="32"/>
          <w:lang w:val="en-US" w:eastAsia="zh-CN"/>
        </w:rPr>
        <w:t>以制度落实为责任，以服务企业为宗旨，以履行职业职责为已任，</w:t>
      </w:r>
      <w:r>
        <w:rPr>
          <w:rFonts w:hint="default" w:ascii="Times New Roman" w:hAnsi="Times New Roman" w:eastAsia="仿宋_GB2312" w:cs="Times New Roman"/>
          <w:sz w:val="32"/>
          <w:szCs w:val="32"/>
          <w:lang w:val="en-US" w:eastAsia="zh-CN"/>
        </w:rPr>
        <w:t>对五华区</w:t>
      </w:r>
      <w:r>
        <w:rPr>
          <w:rFonts w:hint="eastAsia" w:eastAsia="仿宋_GB2312" w:cs="Times New Roman"/>
          <w:sz w:val="32"/>
          <w:szCs w:val="32"/>
          <w:lang w:val="en-US" w:eastAsia="zh-CN"/>
        </w:rPr>
        <w:t>住建局职责职能</w:t>
      </w:r>
      <w:r>
        <w:rPr>
          <w:rFonts w:hint="default" w:ascii="Times New Roman" w:hAnsi="Times New Roman" w:eastAsia="仿宋_GB2312" w:cs="Times New Roman"/>
          <w:sz w:val="32"/>
          <w:szCs w:val="32"/>
          <w:lang w:val="en-US" w:eastAsia="zh-CN"/>
        </w:rPr>
        <w:t>范围</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五华区</w:t>
      </w:r>
      <w:r>
        <w:rPr>
          <w:rFonts w:hint="eastAsia" w:ascii="Times New Roman" w:hAnsi="Times New Roman" w:eastAsia="仿宋_GB2312" w:cs="Times New Roman"/>
          <w:sz w:val="32"/>
          <w:szCs w:val="32"/>
          <w:lang w:val="en-US" w:eastAsia="zh-CN"/>
        </w:rPr>
        <w:t>房地产市场</w:t>
      </w:r>
      <w:r>
        <w:rPr>
          <w:rFonts w:hint="eastAsia" w:eastAsia="仿宋_GB2312" w:cs="Times New Roman"/>
          <w:sz w:val="32"/>
          <w:szCs w:val="32"/>
          <w:lang w:val="en-US" w:eastAsia="zh-CN"/>
        </w:rPr>
        <w:t>、液化石油气、城市市政排水管理等领域开展</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val="en-US" w:eastAsia="zh-CN"/>
        </w:rPr>
        <w:t>检</w:t>
      </w:r>
      <w:r>
        <w:rPr>
          <w:rFonts w:hint="eastAsia"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lang w:val="en-US" w:eastAsia="zh-CN"/>
        </w:rPr>
        <w:t>。</w:t>
      </w:r>
    </w:p>
    <w:p w14:paraId="79B5DC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三、检查对象和范围</w:t>
      </w:r>
    </w:p>
    <w:p w14:paraId="35FA1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照法律</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法规</w:t>
      </w:r>
      <w:r>
        <w:rPr>
          <w:rFonts w:hint="eastAsia"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规定，</w:t>
      </w:r>
      <w:r>
        <w:rPr>
          <w:rFonts w:hint="eastAsia"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辖区范围内</w:t>
      </w:r>
      <w:r>
        <w:rPr>
          <w:rFonts w:hint="eastAsia" w:eastAsia="仿宋_GB2312" w:cs="Times New Roman"/>
          <w:sz w:val="32"/>
          <w:szCs w:val="32"/>
          <w:lang w:val="en-US" w:eastAsia="zh-CN"/>
        </w:rPr>
        <w:t>的涉及领域（如：</w:t>
      </w:r>
      <w:r>
        <w:rPr>
          <w:rFonts w:hint="default" w:ascii="Times New Roman" w:hAnsi="Times New Roman" w:eastAsia="仿宋_GB2312" w:cs="Times New Roman"/>
          <w:sz w:val="32"/>
          <w:szCs w:val="32"/>
          <w:lang w:val="en-US" w:eastAsia="zh-CN"/>
        </w:rPr>
        <w:t>五华区</w:t>
      </w:r>
      <w:r>
        <w:rPr>
          <w:rFonts w:hint="eastAsia" w:eastAsia="仿宋_GB2312" w:cs="Times New Roman"/>
          <w:sz w:val="32"/>
          <w:szCs w:val="32"/>
          <w:lang w:val="en-US" w:eastAsia="zh-CN"/>
        </w:rPr>
        <w:t>勘查设计单位、建筑企业、施工现场等</w:t>
      </w:r>
      <w:r>
        <w:rPr>
          <w:rFonts w:hint="eastAsia" w:ascii="Times New Roman" w:hAnsi="Times New Roman" w:eastAsia="仿宋_GB2312" w:cs="Times New Roman"/>
          <w:sz w:val="32"/>
          <w:szCs w:val="32"/>
          <w:lang w:val="en-US" w:eastAsia="zh-CN"/>
        </w:rPr>
        <w:t>单位</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依据本系统市场主体信用评价结果实施分级分类监管：对于信用较好、风险较低的市场主体，减少检查比例和频次；对于违法失信、风险较高的市场主体，列为重点监管对象，提高检查比例和频次。</w:t>
      </w:r>
      <w:r>
        <w:rPr>
          <w:rFonts w:hint="eastAsia" w:eastAsia="仿宋_GB2312" w:cs="Times New Roman"/>
          <w:sz w:val="32"/>
          <w:szCs w:val="32"/>
          <w:lang w:val="en-US" w:eastAsia="zh-CN"/>
        </w:rPr>
        <w:t>年度抽查计划100%覆盖本部门随机抽查事项清单。</w:t>
      </w:r>
    </w:p>
    <w:p w14:paraId="22901F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四、检查方式</w:t>
      </w:r>
    </w:p>
    <w:p w14:paraId="5BC63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1、按照“谁审批、谁监管，谁主管、谁监管”的原则，</w:t>
      </w:r>
      <w:r>
        <w:rPr>
          <w:rFonts w:hint="eastAsia" w:eastAsia="仿宋_GB2312" w:cs="Times New Roman"/>
          <w:sz w:val="32"/>
          <w:szCs w:val="32"/>
          <w:lang w:val="en-US" w:eastAsia="zh-CN"/>
        </w:rPr>
        <w:t>由</w:t>
      </w:r>
      <w:r>
        <w:rPr>
          <w:rFonts w:hint="eastAsia" w:ascii="Times New Roman" w:hAnsi="Times New Roman" w:eastAsia="仿宋_GB2312" w:cs="Times New Roman"/>
          <w:sz w:val="32"/>
          <w:szCs w:val="32"/>
          <w:lang w:val="en-US" w:eastAsia="zh-CN"/>
        </w:rPr>
        <w:t>主</w:t>
      </w:r>
      <w:r>
        <w:rPr>
          <w:rFonts w:hint="eastAsia" w:eastAsia="仿宋_GB2312" w:cs="Times New Roman"/>
          <w:sz w:val="32"/>
          <w:szCs w:val="32"/>
          <w:lang w:val="en-US" w:eastAsia="zh-CN"/>
        </w:rPr>
        <w:t>管部门</w:t>
      </w:r>
      <w:r>
        <w:rPr>
          <w:rFonts w:hint="eastAsia" w:ascii="Times New Roman" w:hAnsi="Times New Roman" w:eastAsia="仿宋_GB2312" w:cs="Times New Roman"/>
          <w:sz w:val="32"/>
          <w:szCs w:val="32"/>
          <w:lang w:val="en-US" w:eastAsia="zh-CN"/>
        </w:rPr>
        <w:t>发起</w:t>
      </w:r>
      <w:r>
        <w:rPr>
          <w:rFonts w:hint="eastAsia" w:eastAsia="仿宋_GB2312" w:cs="Times New Roman"/>
          <w:sz w:val="32"/>
          <w:szCs w:val="32"/>
          <w:lang w:val="en-US" w:eastAsia="zh-CN"/>
        </w:rPr>
        <w:t>监督执法随机</w:t>
      </w:r>
      <w:r>
        <w:rPr>
          <w:rFonts w:hint="eastAsia" w:ascii="Times New Roman" w:hAnsi="Times New Roman" w:eastAsia="仿宋_GB2312" w:cs="Times New Roman"/>
          <w:sz w:val="32"/>
          <w:szCs w:val="32"/>
          <w:lang w:val="en-US" w:eastAsia="zh-CN"/>
        </w:rPr>
        <w:t>检查。</w:t>
      </w:r>
    </w:p>
    <w:p w14:paraId="1C6445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以</w:t>
      </w:r>
      <w:r>
        <w:rPr>
          <w:rFonts w:hint="eastAsia"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为主，辅以</w:t>
      </w:r>
      <w:r>
        <w:rPr>
          <w:rFonts w:hint="eastAsia" w:ascii="Times New Roman" w:hAnsi="Times New Roman" w:eastAsia="仿宋_GB2312" w:cs="Times New Roman"/>
          <w:sz w:val="32"/>
          <w:szCs w:val="32"/>
          <w:lang w:val="en-US" w:eastAsia="zh-CN"/>
        </w:rPr>
        <w:t>书面检查、网络</w:t>
      </w:r>
      <w:r>
        <w:rPr>
          <w:rFonts w:hint="eastAsia" w:eastAsia="仿宋_GB2312" w:cs="Times New Roman"/>
          <w:sz w:val="32"/>
          <w:szCs w:val="32"/>
          <w:lang w:val="en-US" w:eastAsia="zh-CN"/>
        </w:rPr>
        <w:t>检</w:t>
      </w:r>
      <w:r>
        <w:rPr>
          <w:rFonts w:hint="eastAsia" w:ascii="Times New Roman" w:hAnsi="Times New Roman" w:eastAsia="仿宋_GB2312" w:cs="Times New Roman"/>
          <w:sz w:val="32"/>
          <w:szCs w:val="32"/>
          <w:lang w:val="en-US" w:eastAsia="zh-CN"/>
        </w:rPr>
        <w:t>查</w:t>
      </w:r>
      <w:r>
        <w:rPr>
          <w:rFonts w:hint="eastAsia" w:eastAsia="仿宋_GB2312" w:cs="Times New Roman"/>
          <w:sz w:val="32"/>
          <w:szCs w:val="32"/>
          <w:lang w:val="en-US" w:eastAsia="zh-CN"/>
        </w:rPr>
        <w:t>的方式开展检查</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现场检查以</w:t>
      </w:r>
      <w:r>
        <w:rPr>
          <w:rFonts w:hint="eastAsia" w:ascii="Times New Roman" w:hAnsi="Times New Roman" w:eastAsia="仿宋_GB2312" w:cs="Times New Roman"/>
          <w:sz w:val="32"/>
          <w:szCs w:val="32"/>
          <w:lang w:val="en-US" w:eastAsia="zh-CN"/>
        </w:rPr>
        <w:t>查看证照、查看经营范围、查看业绩、查看项目合同、听取汇报、查看各项工作记录</w:t>
      </w:r>
      <w:r>
        <w:rPr>
          <w:rFonts w:hint="eastAsia" w:eastAsia="仿宋_GB2312" w:cs="Times New Roman"/>
          <w:sz w:val="32"/>
          <w:szCs w:val="32"/>
          <w:lang w:val="en-US" w:eastAsia="zh-CN"/>
        </w:rPr>
        <w:t>为基础，根据索茶</w:t>
      </w:r>
      <w:r>
        <w:rPr>
          <w:rFonts w:hint="eastAsia" w:ascii="Times New Roman" w:hAnsi="Times New Roman" w:eastAsia="仿宋_GB2312" w:cs="Times New Roman"/>
          <w:sz w:val="32"/>
          <w:szCs w:val="32"/>
          <w:lang w:val="en-US" w:eastAsia="zh-CN"/>
        </w:rPr>
        <w:t>各项书面记录和证照等，进一步从网上查实。</w:t>
      </w:r>
    </w:p>
    <w:p w14:paraId="4B24E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3、找出问题</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提出问题，交换意见。在交流中研究解决问题，达到既检查又帮助，既提出又解决，既发现又整改的目的。</w:t>
      </w:r>
    </w:p>
    <w:p w14:paraId="11A064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、检查内容</w:t>
      </w:r>
    </w:p>
    <w:p w14:paraId="262458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w:t>
      </w:r>
      <w:r>
        <w:rPr>
          <w:rFonts w:hint="eastAsia" w:eastAsia="仿宋_GB2312" w:cs="Times New Roman"/>
          <w:sz w:val="32"/>
          <w:szCs w:val="32"/>
          <w:lang w:val="en-US" w:eastAsia="zh-CN"/>
        </w:rPr>
        <w:t>《五华区住建局2024年“</w:t>
      </w:r>
      <w:bookmarkStart w:id="0" w:name="_GoBack"/>
      <w:bookmarkEnd w:id="0"/>
      <w:r>
        <w:rPr>
          <w:rFonts w:hint="eastAsia" w:eastAsia="仿宋_GB2312" w:cs="Times New Roman"/>
          <w:sz w:val="32"/>
          <w:szCs w:val="32"/>
          <w:lang w:val="en-US" w:eastAsia="zh-CN"/>
        </w:rPr>
        <w:t>双随机、一公开”检查工作计划表》所列的检查事项开展检查工作（详见附表）。</w:t>
      </w:r>
    </w:p>
    <w:p w14:paraId="53768A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zh-CN" w:eastAsia="zh-CN"/>
        </w:rPr>
      </w:pPr>
      <w:r>
        <w:rPr>
          <w:rFonts w:hint="eastAsia" w:ascii="黑体" w:hAnsi="黑体" w:eastAsia="黑体" w:cs="黑体"/>
          <w:sz w:val="32"/>
          <w:szCs w:val="32"/>
          <w:lang w:val="zh-CN" w:eastAsia="zh-CN"/>
        </w:rPr>
        <w:t>六</w:t>
      </w:r>
      <w:r>
        <w:rPr>
          <w:rFonts w:hint="default" w:ascii="黑体" w:hAnsi="黑体" w:eastAsia="黑体" w:cs="黑体"/>
          <w:sz w:val="32"/>
          <w:szCs w:val="32"/>
          <w:lang w:val="zh-CN" w:eastAsia="zh-CN"/>
        </w:rPr>
        <w:t>、工作要求</w:t>
      </w:r>
    </w:p>
    <w:p w14:paraId="43DE6D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切实加强组织，明确责任</w:t>
      </w:r>
      <w:r>
        <w:rPr>
          <w:rFonts w:hint="eastAsia" w:ascii="Times New Roman" w:hAnsi="Times New Roman" w:eastAsia="仿宋_GB2312" w:cs="Times New Roman"/>
          <w:sz w:val="32"/>
          <w:szCs w:val="32"/>
          <w:lang w:val="en-US" w:eastAsia="zh-CN"/>
        </w:rPr>
        <w:t>到位</w:t>
      </w:r>
      <w:r>
        <w:rPr>
          <w:rFonts w:hint="default" w:ascii="Times New Roman" w:hAnsi="Times New Roman" w:eastAsia="仿宋_GB2312" w:cs="Times New Roman"/>
          <w:sz w:val="32"/>
          <w:szCs w:val="32"/>
          <w:lang w:val="en-US" w:eastAsia="zh-CN"/>
        </w:rPr>
        <w:t>、责任</w:t>
      </w:r>
      <w:r>
        <w:rPr>
          <w:rFonts w:hint="eastAsia"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lang w:val="en-US" w:eastAsia="zh-CN"/>
        </w:rPr>
        <w:t>人和时间节点</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根据“省、市双随机办”要求，各部门应于2023年5月30日前登陆协同监管平台（云南），录入本部门年度抽查计划，制定抽查方案，202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年9月</w:t>
      </w:r>
      <w:r>
        <w:rPr>
          <w:rFonts w:hint="eastAsia"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日前</w:t>
      </w:r>
      <w:r>
        <w:rPr>
          <w:rFonts w:hint="eastAsia" w:eastAsia="仿宋_GB2312" w:cs="Times New Roman"/>
          <w:sz w:val="32"/>
          <w:szCs w:val="32"/>
          <w:lang w:val="en-US" w:eastAsia="zh-CN"/>
        </w:rPr>
        <w:t>完成“双库”建设，</w:t>
      </w:r>
      <w:r>
        <w:rPr>
          <w:rFonts w:hint="eastAsia" w:ascii="Times New Roman" w:hAnsi="Times New Roman" w:eastAsia="仿宋_GB2312" w:cs="Times New Roman"/>
          <w:sz w:val="32"/>
          <w:szCs w:val="32"/>
          <w:lang w:val="en-US" w:eastAsia="zh-CN"/>
        </w:rPr>
        <w:t>10月30日前完成率不低于80%，于11月底前完成年度各项监管计划任务。</w:t>
      </w:r>
    </w:p>
    <w:p w14:paraId="54D36E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全面完成依法行政，佩证上岗，两人以上出行，不干扰检查对象的其他工作。</w:t>
      </w:r>
    </w:p>
    <w:p w14:paraId="3F9803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做好人力、物力和相关经费等保障</w:t>
      </w:r>
      <w:r>
        <w:rPr>
          <w:rFonts w:hint="eastAsia" w:ascii="Times New Roman" w:hAnsi="Times New Roman" w:eastAsia="仿宋_GB2312" w:cs="Times New Roman"/>
          <w:sz w:val="32"/>
          <w:szCs w:val="32"/>
          <w:lang w:val="en-US" w:eastAsia="zh-CN"/>
        </w:rPr>
        <w:t>。</w:t>
      </w:r>
    </w:p>
    <w:p w14:paraId="27DF9C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及时整改检查中发现的</w:t>
      </w: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能当面当时处理的当面当时处理，不能当时当面处理的限期整改，并</w:t>
      </w:r>
      <w:r>
        <w:rPr>
          <w:rFonts w:hint="default" w:ascii="Times New Roman" w:hAnsi="Times New Roman" w:eastAsia="仿宋_GB2312" w:cs="Times New Roman"/>
          <w:sz w:val="32"/>
          <w:szCs w:val="32"/>
          <w:lang w:val="en-US" w:eastAsia="zh-CN"/>
        </w:rPr>
        <w:t>跟踪监督整改情况，</w:t>
      </w:r>
      <w:r>
        <w:rPr>
          <w:rFonts w:hint="eastAsia" w:ascii="Times New Roman" w:hAnsi="Times New Roman" w:eastAsia="仿宋_GB2312" w:cs="Times New Roman"/>
          <w:sz w:val="32"/>
          <w:szCs w:val="32"/>
          <w:lang w:val="en-US" w:eastAsia="zh-CN"/>
        </w:rPr>
        <w:t>适时进行复查</w:t>
      </w:r>
      <w:r>
        <w:rPr>
          <w:rFonts w:hint="default" w:ascii="Times New Roman" w:hAnsi="Times New Roman" w:eastAsia="仿宋_GB2312" w:cs="Times New Roman"/>
          <w:sz w:val="32"/>
          <w:szCs w:val="32"/>
          <w:lang w:val="zh-CN" w:eastAsia="zh-CN"/>
        </w:rPr>
        <w:t>。</w:t>
      </w:r>
    </w:p>
    <w:p w14:paraId="007CDB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、指导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督促</w:t>
      </w:r>
      <w:r>
        <w:rPr>
          <w:rFonts w:hint="eastAsia" w:ascii="Times New Roman" w:hAnsi="Times New Roman" w:eastAsia="仿宋_GB2312" w:cs="Times New Roman"/>
          <w:sz w:val="32"/>
          <w:szCs w:val="32"/>
          <w:lang w:val="en-US" w:eastAsia="zh-CN"/>
        </w:rPr>
        <w:t>的同时，遇到企业有经营困难的，对企业进行帮助，</w:t>
      </w:r>
      <w:r>
        <w:rPr>
          <w:rFonts w:hint="default" w:ascii="Times New Roman" w:hAnsi="Times New Roman" w:eastAsia="仿宋_GB2312" w:cs="Times New Roman"/>
          <w:sz w:val="32"/>
          <w:szCs w:val="32"/>
          <w:lang w:val="en-US" w:eastAsia="zh-CN"/>
        </w:rPr>
        <w:t>引导企业结合实际，开展多样化、切实可行的生产活动</w:t>
      </w:r>
      <w:r>
        <w:rPr>
          <w:rFonts w:hint="eastAsia" w:ascii="Times New Roman" w:hAnsi="Times New Roman" w:eastAsia="仿宋_GB2312" w:cs="Times New Roman"/>
          <w:sz w:val="32"/>
          <w:szCs w:val="32"/>
          <w:lang w:val="en-US" w:eastAsia="zh-CN"/>
        </w:rPr>
        <w:t>。</w:t>
      </w:r>
    </w:p>
    <w:p w14:paraId="2D1408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、请各企业务必重</w:t>
      </w:r>
      <w:r>
        <w:rPr>
          <w:rFonts w:hint="eastAsia" w:ascii="Times New Roman" w:hAnsi="Times New Roman" w:eastAsia="仿宋_GB2312" w:cs="Times New Roman"/>
          <w:sz w:val="32"/>
          <w:szCs w:val="32"/>
          <w:lang w:val="en-US" w:eastAsia="zh-CN"/>
        </w:rPr>
        <w:t>视</w:t>
      </w:r>
      <w:r>
        <w:rPr>
          <w:rFonts w:hint="default" w:ascii="Times New Roman" w:hAnsi="Times New Roman" w:eastAsia="仿宋_GB2312" w:cs="Times New Roman"/>
          <w:sz w:val="32"/>
          <w:szCs w:val="32"/>
          <w:lang w:val="en-US" w:eastAsia="zh-CN"/>
        </w:rPr>
        <w:t>检查工作，加大</w:t>
      </w:r>
      <w:r>
        <w:rPr>
          <w:rFonts w:hint="eastAsia" w:ascii="Times New Roman" w:hAnsi="Times New Roman" w:eastAsia="仿宋_GB2312" w:cs="Times New Roman"/>
          <w:sz w:val="32"/>
          <w:szCs w:val="32"/>
          <w:lang w:val="en-US" w:eastAsia="zh-CN"/>
        </w:rPr>
        <w:t>自身</w:t>
      </w:r>
      <w:r>
        <w:rPr>
          <w:rFonts w:hint="default" w:ascii="Times New Roman" w:hAnsi="Times New Roman" w:eastAsia="仿宋_GB2312" w:cs="Times New Roman"/>
          <w:sz w:val="32"/>
          <w:szCs w:val="32"/>
          <w:lang w:val="en-US" w:eastAsia="zh-CN"/>
        </w:rPr>
        <w:t>管理力度，针对本企业的实际情况</w:t>
      </w:r>
      <w:r>
        <w:rPr>
          <w:rFonts w:hint="eastAsia" w:ascii="Times New Roman" w:hAnsi="Times New Roman" w:eastAsia="仿宋_GB2312" w:cs="Times New Roman"/>
          <w:sz w:val="32"/>
          <w:szCs w:val="32"/>
          <w:lang w:val="en-US" w:eastAsia="zh-CN"/>
        </w:rPr>
        <w:t>预先</w:t>
      </w:r>
      <w:r>
        <w:rPr>
          <w:rFonts w:hint="default" w:ascii="Times New Roman" w:hAnsi="Times New Roman" w:eastAsia="仿宋_GB2312" w:cs="Times New Roman"/>
          <w:sz w:val="32"/>
          <w:szCs w:val="32"/>
          <w:lang w:val="en-US" w:eastAsia="zh-CN"/>
        </w:rPr>
        <w:t>开展自检自查，杜绝</w:t>
      </w:r>
      <w:r>
        <w:rPr>
          <w:rFonts w:hint="eastAsia" w:ascii="Times New Roman" w:hAnsi="Times New Roman" w:eastAsia="仿宋_GB2312" w:cs="Times New Roman"/>
          <w:sz w:val="32"/>
          <w:szCs w:val="32"/>
          <w:lang w:val="en-US" w:eastAsia="zh-CN"/>
        </w:rPr>
        <w:t>一问三不知。</w:t>
      </w:r>
    </w:p>
    <w:p w14:paraId="15DF3D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14:paraId="50D402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47F779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14:paraId="2AF2F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五华区住房和城乡建设局</w:t>
      </w:r>
    </w:p>
    <w:p w14:paraId="3EBE0963">
      <w:pPr>
        <w:keepNext w:val="0"/>
        <w:keepLines w:val="0"/>
        <w:pageBreakBefore w:val="0"/>
        <w:widowControl w:val="0"/>
        <w:kinsoku/>
        <w:wordWrap/>
        <w:overflowPunct/>
        <w:topLinePunct w:val="0"/>
        <w:autoSpaceDE/>
        <w:autoSpaceDN/>
        <w:bidi w:val="0"/>
        <w:adjustRightInd/>
        <w:snapToGrid/>
        <w:spacing w:line="560" w:lineRule="exact"/>
        <w:ind w:right="480" w:rightChars="200" w:firstLine="640" w:firstLineChars="200"/>
        <w:jc w:val="right"/>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eastAsia="仿宋_GB2312" w:cs="Times New Roman"/>
          <w:sz w:val="32"/>
          <w:szCs w:val="32"/>
          <w:lang w:eastAsia="zh-CN"/>
        </w:rPr>
        <w:t>日</w:t>
      </w:r>
    </w:p>
    <w:p w14:paraId="2F22F83D">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3C4206C4">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5BFE93DE">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592A0288">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1B1DBD9E">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37A3EAEA">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7872B5B0">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552D3758">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7A9344AF">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488FC5E1">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p>
    <w:p w14:paraId="4256F4AB">
      <w:pPr>
        <w:keepNext w:val="0"/>
        <w:keepLines w:val="0"/>
        <w:pageBreakBefore w:val="0"/>
        <w:widowControl/>
        <w:kinsoku/>
        <w:wordWrap/>
        <w:overflowPunct/>
        <w:topLinePunct w:val="0"/>
        <w:bidi w:val="0"/>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396240</wp:posOffset>
                </wp:positionV>
                <wp:extent cx="55911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117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31.2pt;height:0pt;width:440.25pt;z-index:251662336;mso-width-relative:page;mso-height-relative:page;" filled="f" stroked="t" coordsize="21600,21600" o:gfxdata="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h/LHVAAAABgEAAA8AAAAAAAAAAQAgAAAAIgAAAGRycy9kb3ducmV2LnhtbFBL&#10;AQIUABQAAAAIAIdO4kCSyPfE+QEAAPMDAAAOAAAAAAAAAAEAIAAAACQBAABkcnMvZTJvRG9jLnht&#10;bFBLBQYAAAAABgAGAFkBAACPBQAAAAA=&#10;">
                <v:fill on="f" focussize="0,0"/>
                <v:stroke weight="1.25pt" color="#000000" joinstyle="round"/>
                <v:imagedata o:title=""/>
                <o:lock v:ext="edit" aspectratio="f"/>
              </v:line>
            </w:pict>
          </mc:Fallback>
        </mc:AlternateContent>
      </w:r>
    </w:p>
    <w:p w14:paraId="39DF6067">
      <w:pPr>
        <w:keepNext w:val="0"/>
        <w:keepLines w:val="0"/>
        <w:pageBreakBefore w:val="0"/>
        <w:widowControl w:val="0"/>
        <w:kinsoku/>
        <w:wordWrap/>
        <w:overflowPunct/>
        <w:topLinePunct w:val="0"/>
        <w:autoSpaceDE/>
        <w:autoSpaceDN/>
        <w:bidi w:val="0"/>
        <w:adjustRightInd/>
        <w:snapToGrid/>
        <w:spacing w:line="500" w:lineRule="exact"/>
        <w:ind w:right="0" w:rightChars="0" w:firstLine="280" w:firstLineChars="100"/>
        <w:textAlignment w:val="auto"/>
        <w:rPr>
          <w:rFonts w:hint="default"/>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43815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45pt;height:0pt;width:441pt;z-index:251663360;mso-width-relative:page;mso-height-relative:page;" filled="f" stroked="t" coordsize="21600,21600" o:gfxdata="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0e9KdMAAAAGAQAADwAAAAAAAAABACAAAAAiAAAAZHJzL2Rvd25yZXYueG1sUEsB&#10;AhQAFAAAAAgAh07iQM+Cex3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五华区住房城乡建设局</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eastAsia="仿宋_GB2312" w:cs="Times New Roman"/>
          <w:sz w:val="28"/>
          <w:szCs w:val="28"/>
          <w:lang w:eastAsia="zh-CN"/>
        </w:rPr>
        <w:t>9</w:t>
      </w:r>
      <w:r>
        <w:rPr>
          <w:rFonts w:hint="default" w:ascii="Times New Roman" w:hAnsi="Times New Roman" w:eastAsia="仿宋_GB2312" w:cs="Times New Roman"/>
          <w:sz w:val="28"/>
          <w:szCs w:val="28"/>
        </w:rPr>
        <w:t>月</w:t>
      </w:r>
      <w:r>
        <w:rPr>
          <w:rFonts w:hint="default" w:cs="Times New Roman"/>
          <w:sz w:val="28"/>
          <w:szCs w:val="28"/>
          <w:lang w:eastAsia="zh-CN"/>
        </w:rPr>
        <w:t>9</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396240</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41pt;z-index:251664384;mso-width-relative:page;mso-height-relative:page;" filled="f" stroked="t" coordsize="21600,21600" o:gfxdata="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hW0O1QAAAAYBAAAPAAAAAAAAAAEAIAAAACIAAABkcnMvZG93bnJldi54bWxQ&#10;SwECFAAUAAAACACHTuJAAZpXwfoBAADzAwAADgAAAAAAAAABACAAAAAkAQAAZHJzL2Uyb0RvYy54&#10;bWxQSwUGAAAAAAYABgBZAQAAkAUAAAAA&#10;">
                <v:fill on="f" focussize="0,0"/>
                <v:stroke weight="1.25pt" color="#000000" joinstyle="round"/>
                <v:imagedata o:title=""/>
                <o:lock v:ext="edit" aspectratio="f"/>
              </v:line>
            </w:pict>
          </mc:Fallback>
        </mc:AlternateContent>
      </w:r>
    </w:p>
    <w:p w14:paraId="7BBD8EE5">
      <w:pPr>
        <w:pStyle w:val="2"/>
        <w:rPr>
          <w:rFonts w:hint="default"/>
          <w:lang w:val="en-US" w:eastAsia="zh-CN"/>
        </w:rPr>
      </w:pPr>
    </w:p>
    <w:p w14:paraId="5677FE5E">
      <w:pPr>
        <w:rPr>
          <w:rFonts w:hint="default"/>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tbl>
      <w:tblPr>
        <w:tblStyle w:val="4"/>
        <w:tblW w:w="145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6"/>
        <w:gridCol w:w="240"/>
        <w:gridCol w:w="240"/>
        <w:gridCol w:w="761"/>
      </w:tblGrid>
      <w:tr w14:paraId="3421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507" w:type="dxa"/>
            <w:gridSpan w:val="4"/>
            <w:tcBorders>
              <w:top w:val="nil"/>
              <w:left w:val="nil"/>
              <w:bottom w:val="nil"/>
              <w:right w:val="nil"/>
            </w:tcBorders>
            <w:shd w:val="clear" w:color="auto" w:fill="auto"/>
            <w:vAlign w:val="center"/>
          </w:tcPr>
          <w:tbl>
            <w:tblPr>
              <w:tblStyle w:val="4"/>
              <w:tblW w:w="24164" w:type="dxa"/>
              <w:tblInd w:w="-8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94"/>
              <w:gridCol w:w="629"/>
              <w:gridCol w:w="1396"/>
              <w:gridCol w:w="1425"/>
              <w:gridCol w:w="1516"/>
              <w:gridCol w:w="1255"/>
              <w:gridCol w:w="455"/>
              <w:gridCol w:w="355"/>
              <w:gridCol w:w="380"/>
              <w:gridCol w:w="835"/>
              <w:gridCol w:w="489"/>
              <w:gridCol w:w="186"/>
              <w:gridCol w:w="620"/>
              <w:gridCol w:w="2470"/>
              <w:gridCol w:w="1117"/>
              <w:gridCol w:w="233"/>
              <w:gridCol w:w="915"/>
              <w:gridCol w:w="1"/>
              <w:gridCol w:w="756"/>
              <w:gridCol w:w="1511"/>
              <w:gridCol w:w="1"/>
              <w:gridCol w:w="768"/>
              <w:gridCol w:w="3765"/>
              <w:gridCol w:w="2265"/>
            </w:tblGrid>
            <w:tr w14:paraId="3B5B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030" w:type="dxa"/>
                <w:trHeight w:val="492" w:hRule="atLeast"/>
              </w:trPr>
              <w:tc>
                <w:tcPr>
                  <w:tcW w:w="9067" w:type="dxa"/>
                  <w:gridSpan w:val="11"/>
                  <w:tcBorders>
                    <w:top w:val="nil"/>
                    <w:left w:val="nil"/>
                    <w:bottom w:val="nil"/>
                    <w:right w:val="nil"/>
                  </w:tcBorders>
                  <w:shd w:val="clear" w:color="auto" w:fill="auto"/>
                  <w:vAlign w:val="center"/>
                </w:tcPr>
                <w:p w14:paraId="33513A5A">
                  <w:pPr>
                    <w:jc w:val="left"/>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附表一</w:t>
                  </w:r>
                </w:p>
              </w:tc>
              <w:tc>
                <w:tcPr>
                  <w:tcW w:w="9067" w:type="dxa"/>
                  <w:gridSpan w:val="12"/>
                  <w:tcBorders>
                    <w:top w:val="nil"/>
                    <w:left w:val="nil"/>
                    <w:bottom w:val="nil"/>
                    <w:right w:val="nil"/>
                  </w:tcBorders>
                  <w:shd w:val="clear" w:color="auto" w:fill="auto"/>
                  <w:vAlign w:val="center"/>
                </w:tcPr>
                <w:p w14:paraId="319ADE42">
                  <w:pPr>
                    <w:jc w:val="distribute"/>
                    <w:rPr>
                      <w:rFonts w:hint="eastAsia" w:ascii="微软雅黑" w:hAnsi="微软雅黑" w:eastAsia="微软雅黑" w:cs="微软雅黑"/>
                      <w:i w:val="0"/>
                      <w:iCs w:val="0"/>
                      <w:color w:val="000000"/>
                      <w:kern w:val="0"/>
                      <w:sz w:val="22"/>
                      <w:szCs w:val="22"/>
                      <w:u w:val="none"/>
                      <w:lang w:val="en-US" w:eastAsia="zh-CN" w:bidi="ar"/>
                    </w:rPr>
                  </w:pPr>
                </w:p>
              </w:tc>
            </w:tr>
            <w:tr w14:paraId="5372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030" w:type="dxa"/>
                <w:trHeight w:val="450" w:hRule="atLeast"/>
              </w:trPr>
              <w:tc>
                <w:tcPr>
                  <w:tcW w:w="18134" w:type="dxa"/>
                  <w:gridSpan w:val="23"/>
                  <w:tcBorders>
                    <w:top w:val="nil"/>
                    <w:left w:val="nil"/>
                    <w:bottom w:val="nil"/>
                    <w:right w:val="nil"/>
                  </w:tcBorders>
                  <w:shd w:val="clear" w:color="auto" w:fill="auto"/>
                  <w:vAlign w:val="center"/>
                </w:tcPr>
                <w:p w14:paraId="19011E92">
                  <w:pPr>
                    <w:keepNext w:val="0"/>
                    <w:keepLines w:val="0"/>
                    <w:widowControl/>
                    <w:suppressLineNumbers w:val="0"/>
                    <w:ind w:firstLine="960" w:firstLineChars="300"/>
                    <w:jc w:val="both"/>
                    <w:textAlignment w:val="center"/>
                    <w:rPr>
                      <w:rFonts w:hint="eastAsia" w:ascii="微软雅黑" w:hAnsi="微软雅黑" w:eastAsia="微软雅黑" w:cs="微软雅黑"/>
                      <w:b/>
                      <w:bCs/>
                      <w:i w:val="0"/>
                      <w:iCs w:val="0"/>
                      <w:color w:val="000000"/>
                      <w:kern w:val="0"/>
                      <w:sz w:val="32"/>
                      <w:szCs w:val="32"/>
                      <w:u w:val="none"/>
                      <w:lang w:val="en-US" w:eastAsia="zh-CN" w:bidi="ar"/>
                    </w:rPr>
                  </w:pPr>
                  <w:r>
                    <w:rPr>
                      <w:rFonts w:hint="eastAsia" w:ascii="微软雅黑" w:hAnsi="微软雅黑" w:eastAsia="微软雅黑" w:cs="微软雅黑"/>
                      <w:b/>
                      <w:bCs/>
                      <w:i w:val="0"/>
                      <w:iCs w:val="0"/>
                      <w:color w:val="000000"/>
                      <w:kern w:val="0"/>
                      <w:sz w:val="32"/>
                      <w:szCs w:val="32"/>
                      <w:u w:val="none"/>
                      <w:lang w:val="en-US" w:eastAsia="zh-CN" w:bidi="ar"/>
                    </w:rPr>
                    <w:t>2024年度五华区市场监管领域部门“双随机、一公开”抽查工作计划（监督执法检查）</w:t>
                  </w:r>
                </w:p>
              </w:tc>
            </w:tr>
            <w:tr w14:paraId="470C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627" w:type="dxa"/>
                <w:wAfter w:w="9067" w:type="dxa"/>
                <w:trHeight w:val="372" w:hRule="atLeast"/>
              </w:trPr>
              <w:tc>
                <w:tcPr>
                  <w:tcW w:w="8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3578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5231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制定计划任务部门名称</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01E4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计划任务名称</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369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检查对象</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8C5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抽查比例/户数</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E390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任务时间</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C99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检查方式</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91B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制定依据</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E2D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实施层级</w:t>
                  </w: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6CCE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31F6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627" w:type="dxa"/>
                <w:wAfter w:w="9067" w:type="dxa"/>
                <w:trHeight w:val="1602" w:hRule="atLeast"/>
              </w:trPr>
              <w:tc>
                <w:tcPr>
                  <w:tcW w:w="8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59F12">
                  <w:pPr>
                    <w:jc w:val="center"/>
                    <w:rPr>
                      <w:rFonts w:hint="eastAsia" w:ascii="微软雅黑" w:hAnsi="微软雅黑" w:eastAsia="微软雅黑" w:cs="微软雅黑"/>
                      <w:b/>
                      <w:bCs/>
                      <w:i w:val="0"/>
                      <w:iCs w:val="0"/>
                      <w:color w:val="000000"/>
                      <w:sz w:val="22"/>
                      <w:szCs w:val="22"/>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71BC">
                  <w:pPr>
                    <w:jc w:val="center"/>
                    <w:rPr>
                      <w:rFonts w:hint="eastAsia" w:ascii="微软雅黑" w:hAnsi="微软雅黑" w:eastAsia="微软雅黑" w:cs="微软雅黑"/>
                      <w:b/>
                      <w:bCs/>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6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抽查领域</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9D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抽查事项</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634A1">
                  <w:pPr>
                    <w:jc w:val="center"/>
                    <w:rPr>
                      <w:rFonts w:hint="eastAsia" w:ascii="微软雅黑" w:hAnsi="微软雅黑" w:eastAsia="微软雅黑" w:cs="微软雅黑"/>
                      <w:b/>
                      <w:bCs/>
                      <w:i w:val="0"/>
                      <w:iCs w:val="0"/>
                      <w:color w:val="000000"/>
                      <w:sz w:val="22"/>
                      <w:szCs w:val="22"/>
                      <w:u w:val="none"/>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A220">
                  <w:pPr>
                    <w:jc w:val="center"/>
                    <w:rPr>
                      <w:rFonts w:hint="eastAsia" w:ascii="微软雅黑" w:hAnsi="微软雅黑" w:eastAsia="微软雅黑" w:cs="微软雅黑"/>
                      <w:b/>
                      <w:bCs/>
                      <w:i w:val="0"/>
                      <w:iCs w:val="0"/>
                      <w:color w:val="000000"/>
                      <w:sz w:val="22"/>
                      <w:szCs w:val="22"/>
                      <w:u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C3D3">
                  <w:pPr>
                    <w:jc w:val="center"/>
                    <w:rPr>
                      <w:rFonts w:hint="eastAsia" w:ascii="微软雅黑" w:hAnsi="微软雅黑" w:eastAsia="微软雅黑" w:cs="微软雅黑"/>
                      <w:b/>
                      <w:bCs/>
                      <w:i w:val="0"/>
                      <w:iCs w:val="0"/>
                      <w:color w:val="000000"/>
                      <w:sz w:val="22"/>
                      <w:szCs w:val="22"/>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6598">
                  <w:pPr>
                    <w:jc w:val="center"/>
                    <w:rPr>
                      <w:rFonts w:hint="eastAsia" w:ascii="微软雅黑" w:hAnsi="微软雅黑" w:eastAsia="微软雅黑" w:cs="微软雅黑"/>
                      <w:b/>
                      <w:bCs/>
                      <w:i w:val="0"/>
                      <w:iCs w:val="0"/>
                      <w:color w:val="000000"/>
                      <w:sz w:val="22"/>
                      <w:szCs w:val="22"/>
                      <w:u w:val="none"/>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0D9F">
                  <w:pPr>
                    <w:jc w:val="center"/>
                    <w:rPr>
                      <w:rFonts w:hint="eastAsia" w:ascii="微软雅黑" w:hAnsi="微软雅黑" w:eastAsia="微软雅黑" w:cs="微软雅黑"/>
                      <w:b/>
                      <w:bCs/>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0A50">
                  <w:pPr>
                    <w:jc w:val="center"/>
                    <w:rPr>
                      <w:rFonts w:hint="eastAsia" w:ascii="微软雅黑" w:hAnsi="微软雅黑" w:eastAsia="微软雅黑" w:cs="微软雅黑"/>
                      <w:b/>
                      <w:bCs/>
                      <w:i w:val="0"/>
                      <w:iCs w:val="0"/>
                      <w:color w:val="000000"/>
                      <w:sz w:val="22"/>
                      <w:szCs w:val="22"/>
                      <w:u w:val="none"/>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A955">
                  <w:pPr>
                    <w:jc w:val="center"/>
                    <w:rPr>
                      <w:rFonts w:hint="eastAsia" w:ascii="微软雅黑" w:hAnsi="微软雅黑" w:eastAsia="微软雅黑" w:cs="微软雅黑"/>
                      <w:b/>
                      <w:bCs/>
                      <w:i w:val="0"/>
                      <w:iCs w:val="0"/>
                      <w:color w:val="000000"/>
                      <w:sz w:val="22"/>
                      <w:szCs w:val="22"/>
                      <w:u w:val="none"/>
                    </w:rPr>
                  </w:pPr>
                </w:p>
              </w:tc>
            </w:tr>
            <w:tr w14:paraId="5419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27" w:type="dxa"/>
                <w:wAfter w:w="2265" w:type="dxa"/>
                <w:trHeight w:val="1602" w:hRule="atLeast"/>
              </w:trPr>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5B4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F1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5D2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新型墙材生产、销售、使用单位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05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新型墙体材料生产企业、新型墙体材料市场、施工现场的检查</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ED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新型墙材生产、销售、使用单位</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6AC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2D4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2024年10月底前</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230C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BC8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《云南省发展新型墙体材料条例》第二十一条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C3D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D50C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6A7F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4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231A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r>
            <w:tr w14:paraId="6D77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27" w:type="dxa"/>
                <w:wAfter w:w="2265" w:type="dxa"/>
                <w:trHeight w:val="2400" w:hRule="atLeast"/>
              </w:trPr>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320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3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97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预拌混凝土、预拌砂浆生产企业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3E8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预拌混凝土、预拌砂浆生产企业的检查</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9C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预拌混凝土、预拌砂浆生产企业</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909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002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2024年10月底</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58D8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0DC9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《云南省散装水泥促进条例》第二十条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BF8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DE45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CDF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824E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4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643B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r>
            <w:tr w14:paraId="2C06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821" w:type="dxa"/>
                <w:trHeight w:val="27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E8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8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742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违规使用袋装水泥</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64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违规使用袋装水泥的监督检查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017C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预拌混凝土、预拌砂浆和水泥制品（构件）生产企业、禁现外的基建工程及政府投资的其他建设工程</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9ED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D95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2024年10月底</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C134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02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《云南省散装水泥促进条例》（2018年11 月修订版）第二十九条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716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0CED">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B98F7B">
                  <w:pPr>
                    <w:jc w:val="center"/>
                    <w:rPr>
                      <w:rFonts w:hint="eastAsia" w:ascii="微软雅黑" w:hAnsi="微软雅黑" w:eastAsia="微软雅黑" w:cs="微软雅黑"/>
                      <w:i w:val="0"/>
                      <w:iCs w:val="0"/>
                      <w:color w:val="000000"/>
                      <w:sz w:val="18"/>
                      <w:szCs w:val="18"/>
                      <w:u w:val="none"/>
                    </w:rPr>
                  </w:pPr>
                </w:p>
              </w:tc>
            </w:tr>
            <w:tr w14:paraId="26CE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821" w:type="dxa"/>
                <w:trHeight w:val="187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F8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4D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2D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违规现场搅拌混凝土、砂浆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81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违规现场搅拌混凝土、砂浆的监督检查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2170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县（市、区）、乡（镇）政府所在地的建设工程</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D20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8AB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2024年10月底</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5456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49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《云南省散装水泥促进条例》（2018年11 月修订版）第三十条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49E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D96F">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6CE832">
                  <w:pPr>
                    <w:jc w:val="center"/>
                    <w:rPr>
                      <w:rFonts w:hint="eastAsia" w:ascii="微软雅黑" w:hAnsi="微软雅黑" w:eastAsia="微软雅黑" w:cs="微软雅黑"/>
                      <w:i w:val="0"/>
                      <w:iCs w:val="0"/>
                      <w:color w:val="000000"/>
                      <w:sz w:val="18"/>
                      <w:szCs w:val="18"/>
                      <w:u w:val="none"/>
                    </w:rPr>
                  </w:pPr>
                </w:p>
              </w:tc>
            </w:tr>
            <w:tr w14:paraId="20C6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821" w:type="dxa"/>
                <w:trHeight w:val="160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39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36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29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勘察设计监管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D2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对施工图审查机构的监督检查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F6F4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施工图审查机构</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ED9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对注册在本县区的抽查不少于10%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B4D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2024年1月-11月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FB6B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网络检查为主和现场检查相结合的方式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12D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《房屋建筑和市政基础设施工程施工图设计文件审查管理办法》（建设部令第13号）第四条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9D5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DFB5">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F9002C">
                  <w:pPr>
                    <w:jc w:val="center"/>
                    <w:rPr>
                      <w:rFonts w:hint="eastAsia" w:ascii="微软雅黑" w:hAnsi="微软雅黑" w:eastAsia="微软雅黑" w:cs="微软雅黑"/>
                      <w:i w:val="0"/>
                      <w:iCs w:val="0"/>
                      <w:color w:val="000000"/>
                      <w:sz w:val="18"/>
                      <w:szCs w:val="18"/>
                      <w:u w:val="none"/>
                    </w:rPr>
                  </w:pPr>
                </w:p>
              </w:tc>
            </w:tr>
            <w:tr w14:paraId="30D8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821" w:type="dxa"/>
                <w:trHeight w:val="190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FE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B8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DE8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勘察设计监管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B8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对工程勘察、设计企业的监督检查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EF21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工程勘察、设计企业</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FFF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对注册在本县区的抽查1户</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586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2024年1月-11月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434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网络检查为主和现场检查相结合的方式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B37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《建设工程勘察设计管理条例》（国务院令第293号）第五条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498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4FA9">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7524DE">
                  <w:pPr>
                    <w:jc w:val="center"/>
                    <w:rPr>
                      <w:rFonts w:hint="eastAsia" w:ascii="微软雅黑" w:hAnsi="微软雅黑" w:eastAsia="微软雅黑" w:cs="微软雅黑"/>
                      <w:i w:val="0"/>
                      <w:iCs w:val="0"/>
                      <w:color w:val="000000"/>
                      <w:sz w:val="18"/>
                      <w:szCs w:val="18"/>
                      <w:u w:val="none"/>
                    </w:rPr>
                  </w:pPr>
                </w:p>
              </w:tc>
            </w:tr>
            <w:tr w14:paraId="3086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821" w:type="dxa"/>
                <w:trHeight w:val="160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77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2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1EB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建筑市场监管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003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建筑业企业资质、工程监理企业的监督检查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B0CA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建筑业企业</w:t>
                  </w:r>
                  <w:r>
                    <w:rPr>
                      <w:rStyle w:val="8"/>
                      <w:lang w:val="en-US" w:eastAsia="zh-CN" w:bidi="ar"/>
                    </w:rPr>
                    <w:br w:type="textWrapping"/>
                  </w:r>
                  <w:r>
                    <w:rPr>
                      <w:rStyle w:val="8"/>
                      <w:lang w:val="en-US" w:eastAsia="zh-CN" w:bidi="ar"/>
                    </w:rPr>
                    <w:t>（施工、监</w:t>
                  </w:r>
                  <w:r>
                    <w:rPr>
                      <w:rStyle w:val="8"/>
                      <w:lang w:val="en-US" w:eastAsia="zh-CN" w:bidi="ar"/>
                    </w:rPr>
                    <w:br w:type="textWrapping"/>
                  </w:r>
                  <w:r>
                    <w:rPr>
                      <w:rStyle w:val="8"/>
                      <w:lang w:val="en-US" w:eastAsia="zh-CN" w:bidi="ar"/>
                    </w:rPr>
                    <w:t>理）</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389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5B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2024年1月-11月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807E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日常检查、网络检查和专项检查相结合方式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7B5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华人民共和国建筑法》第十三条、《建筑业企业资质管理规定》（建设部令第22号）第二十四条至第三十四条;《工程监理企业资质管理规定》（建设部令第158号）第十九条至第二十六条；《住房城乡建设部关于进一步加强</w:t>
                  </w:r>
                  <w:r>
                    <w:rPr>
                      <w:rStyle w:val="8"/>
                      <w:lang w:val="en-US" w:eastAsia="zh-CN" w:bidi="ar"/>
                    </w:rPr>
                    <w:t xml:space="preserve"> 建设工程企业资质审批管理工作的通知》（建市规[2023]3号）</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B75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06A2">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DCB27B">
                  <w:pPr>
                    <w:jc w:val="center"/>
                    <w:rPr>
                      <w:rFonts w:hint="eastAsia" w:ascii="微软雅黑" w:hAnsi="微软雅黑" w:eastAsia="微软雅黑" w:cs="微软雅黑"/>
                      <w:i w:val="0"/>
                      <w:iCs w:val="0"/>
                      <w:color w:val="000000"/>
                      <w:sz w:val="18"/>
                      <w:szCs w:val="18"/>
                      <w:u w:val="none"/>
                    </w:rPr>
                  </w:pPr>
                </w:p>
              </w:tc>
            </w:tr>
            <w:tr w14:paraId="7EAB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821" w:type="dxa"/>
                <w:trHeight w:val="1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2A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D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FF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建筑市场监管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61A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建设工程质量检测机构的监督检查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8B21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检测机构</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79C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85E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2024年1月-11月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950F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日常检查、网络检查和专项检查相结合方式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A07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《建设工程质量检测管理办法》（中华人民共和国住房和城乡建设部令第57号）第二十八条至第三十五条，第三十九条至第四十九条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491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85D9">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E1E2D3">
                  <w:pPr>
                    <w:jc w:val="center"/>
                    <w:rPr>
                      <w:rFonts w:hint="eastAsia" w:ascii="微软雅黑" w:hAnsi="微软雅黑" w:eastAsia="微软雅黑" w:cs="微软雅黑"/>
                      <w:i w:val="0"/>
                      <w:iCs w:val="0"/>
                      <w:color w:val="000000"/>
                      <w:sz w:val="18"/>
                      <w:szCs w:val="18"/>
                      <w:u w:val="none"/>
                    </w:rPr>
                  </w:pPr>
                </w:p>
              </w:tc>
            </w:tr>
            <w:tr w14:paraId="20F6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821" w:type="dxa"/>
                <w:trHeight w:val="160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E6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CE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CA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房地产市场监管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D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房地产经纪机构监督检查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6642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房地产经纪机构</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1BE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C0E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2024年1月-11月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9E9E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现场检查、书面检查、网络检查相结合方式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9D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6A9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667">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EE0DAA">
                  <w:pPr>
                    <w:jc w:val="center"/>
                    <w:rPr>
                      <w:rFonts w:hint="eastAsia" w:ascii="微软雅黑" w:hAnsi="微软雅黑" w:eastAsia="微软雅黑" w:cs="微软雅黑"/>
                      <w:i w:val="0"/>
                      <w:iCs w:val="0"/>
                      <w:color w:val="000000"/>
                      <w:sz w:val="18"/>
                      <w:szCs w:val="18"/>
                      <w:u w:val="none"/>
                    </w:rPr>
                  </w:pPr>
                </w:p>
              </w:tc>
            </w:tr>
            <w:tr w14:paraId="251E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821" w:type="dxa"/>
                <w:trHeight w:val="160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DA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6B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309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房地产市场监管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146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物业管理活动监督检查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440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物业企业</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52C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5E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2024年1月-11月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C477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现场检查、书面检查、网络检查相结合方式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428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《物业管理条例》（2003年6月8日国务院令第379号公布，2007年8月26日修订）第五条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759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78AE">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ECE552">
                  <w:pPr>
                    <w:jc w:val="center"/>
                    <w:rPr>
                      <w:rFonts w:hint="eastAsia" w:ascii="微软雅黑" w:hAnsi="微软雅黑" w:eastAsia="微软雅黑" w:cs="微软雅黑"/>
                      <w:i w:val="0"/>
                      <w:iCs w:val="0"/>
                      <w:color w:val="000000"/>
                      <w:sz w:val="18"/>
                      <w:szCs w:val="18"/>
                      <w:u w:val="none"/>
                    </w:rPr>
                  </w:pPr>
                </w:p>
              </w:tc>
            </w:tr>
            <w:tr w14:paraId="2EF8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821" w:type="dxa"/>
                <w:trHeight w:val="5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0D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CD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五华区住房和城乡建设局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4CD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对城市市政企业的监管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C12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滇池流域外城市排水排污企业的监督检查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21D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滇池流域外城镇污水处理厂</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95B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A3A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2024年1月-10月</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6DCC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现场检查、书面检查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40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《城镇污水处理条例》第三十五条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996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县抽县查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64D1">
                  <w:pPr>
                    <w:jc w:val="center"/>
                    <w:rPr>
                      <w:rFonts w:hint="eastAsia" w:ascii="微软雅黑" w:hAnsi="微软雅黑" w:eastAsia="微软雅黑" w:cs="微软雅黑"/>
                      <w:i w:val="0"/>
                      <w:iCs w:val="0"/>
                      <w:color w:val="000000"/>
                      <w:sz w:val="18"/>
                      <w:szCs w:val="18"/>
                      <w:u w:val="none"/>
                    </w:rPr>
                  </w:pPr>
                </w:p>
              </w:tc>
              <w:tc>
                <w:tcPr>
                  <w:tcW w:w="9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FA965F">
                  <w:pPr>
                    <w:jc w:val="center"/>
                    <w:rPr>
                      <w:rFonts w:hint="eastAsia" w:ascii="微软雅黑" w:hAnsi="微软雅黑" w:eastAsia="微软雅黑" w:cs="微软雅黑"/>
                      <w:i w:val="0"/>
                      <w:iCs w:val="0"/>
                      <w:color w:val="000000"/>
                      <w:sz w:val="18"/>
                      <w:szCs w:val="18"/>
                      <w:u w:val="none"/>
                    </w:rPr>
                  </w:pPr>
                </w:p>
              </w:tc>
            </w:tr>
          </w:tbl>
          <w:p w14:paraId="6788187B">
            <w:pPr>
              <w:keepNext w:val="0"/>
              <w:keepLines w:val="0"/>
              <w:widowControl/>
              <w:suppressLineNumbers w:val="0"/>
              <w:jc w:val="left"/>
              <w:textAlignment w:val="center"/>
              <w:rPr>
                <w:rFonts w:ascii="方正黑体_GBK" w:hAnsi="方正黑体_GBK" w:eastAsia="方正黑体_GBK" w:cs="方正黑体_GBK"/>
                <w:i w:val="0"/>
                <w:iCs w:val="0"/>
                <w:color w:val="000000"/>
                <w:sz w:val="28"/>
                <w:szCs w:val="28"/>
                <w:u w:val="none"/>
              </w:rPr>
            </w:pPr>
          </w:p>
        </w:tc>
      </w:tr>
      <w:tr w14:paraId="1CBB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61" w:type="dxa"/>
          <w:trHeight w:val="600" w:hRule="atLeast"/>
        </w:trPr>
        <w:tc>
          <w:tcPr>
            <w:tcW w:w="13266" w:type="dxa"/>
            <w:tcBorders>
              <w:top w:val="nil"/>
              <w:left w:val="nil"/>
              <w:bottom w:val="nil"/>
              <w:right w:val="nil"/>
            </w:tcBorders>
            <w:shd w:val="clear" w:color="auto" w:fill="auto"/>
            <w:vAlign w:val="center"/>
          </w:tcPr>
          <w:p w14:paraId="761CD82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p>
        </w:tc>
        <w:tc>
          <w:tcPr>
            <w:tcW w:w="240" w:type="dxa"/>
            <w:tcBorders>
              <w:top w:val="nil"/>
              <w:left w:val="nil"/>
              <w:bottom w:val="nil"/>
              <w:right w:val="nil"/>
            </w:tcBorders>
            <w:shd w:val="clear" w:color="auto" w:fill="auto"/>
            <w:vAlign w:val="center"/>
          </w:tcPr>
          <w:p w14:paraId="5C15E4FE">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p>
        </w:tc>
        <w:tc>
          <w:tcPr>
            <w:tcW w:w="240" w:type="dxa"/>
            <w:tcBorders>
              <w:top w:val="nil"/>
              <w:left w:val="nil"/>
              <w:bottom w:val="nil"/>
              <w:right w:val="nil"/>
            </w:tcBorders>
            <w:shd w:val="clear" w:color="auto" w:fill="auto"/>
            <w:vAlign w:val="center"/>
          </w:tcPr>
          <w:p w14:paraId="181FE50D">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p>
        </w:tc>
      </w:tr>
    </w:tbl>
    <w:p w14:paraId="6A273909">
      <w:pPr>
        <w:rPr>
          <w:rFonts w:hint="default"/>
          <w:lang w:val="en-US" w:eastAsia="zh-CN"/>
        </w:rPr>
      </w:pPr>
    </w:p>
    <w:p w14:paraId="14DE138E"/>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C12D2-3AA7-4CB7-9585-951F3C87D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C103486-AC1B-4116-8FB2-E2F2481828F1}"/>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B81CF996-109D-4590-88D3-2E91CCF08059}"/>
  </w:font>
  <w:font w:name="Songti SC Regular">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embedRegular r:id="rId4" w:fontKey="{39AC1FAB-20D0-4E2D-819D-5F163645F2EC}"/>
  </w:font>
  <w:font w:name="仿宋_GB2312">
    <w:panose1 w:val="02010609030101010101"/>
    <w:charset w:val="86"/>
    <w:family w:val="modern"/>
    <w:pitch w:val="default"/>
    <w:sig w:usb0="00000001" w:usb1="080E0000" w:usb2="00000000" w:usb3="00000000" w:csb0="00040000" w:csb1="00000000"/>
    <w:embedRegular r:id="rId5" w:fontKey="{5628896C-0CC2-452A-950C-94CDC95933EB}"/>
  </w:font>
  <w:font w:name="方正小标宋_GBK">
    <w:panose1 w:val="03000509000000000000"/>
    <w:charset w:val="86"/>
    <w:family w:val="auto"/>
    <w:pitch w:val="default"/>
    <w:sig w:usb0="00000001" w:usb1="080E0000" w:usb2="00000000" w:usb3="00000000" w:csb0="00040000" w:csb1="00000000"/>
    <w:embedRegular r:id="rId6" w:fontKey="{2173C6B2-3846-4D57-A0AA-CCD9AFE245BB}"/>
  </w:font>
  <w:font w:name="方正黑体_GBK">
    <w:panose1 w:val="03000509000000000000"/>
    <w:charset w:val="86"/>
    <w:family w:val="auto"/>
    <w:pitch w:val="default"/>
    <w:sig w:usb0="00000001" w:usb1="080E0000" w:usb2="00000000" w:usb3="00000000" w:csb0="00040000" w:csb1="00000000"/>
    <w:embedRegular r:id="rId7" w:fontKey="{3B32185B-F58D-4B49-904D-BB7FD6830D5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168B">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26885">
                          <w:pPr>
                            <w:pStyle w:val="3"/>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8.1pt;margin-top:754.05pt;height:144pt;width:144pt;mso-position-horizontal-relative:page;mso-position-vertical-relative:page;mso-wrap-style:none;z-index:251661312;mso-width-relative:page;mso-height-relative:page;" filled="f" stroked="f" coordsize="21600,21600" o:gfxdata="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Nd+t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01E26885">
                    <w:pPr>
                      <w:pStyle w:val="3"/>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5B5A0DFA"/>
    <w:rsid w:val="24110F5E"/>
    <w:rsid w:val="27B66DF7"/>
    <w:rsid w:val="59473E05"/>
    <w:rsid w:val="5B5A0DFA"/>
    <w:rsid w:val="6F84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Default"/>
    <w:basedOn w:val="7"/>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7">
    <w:name w:val="正文1"/>
    <w:qFormat/>
    <w:uiPriority w:val="99"/>
    <w:rPr>
      <w:rFonts w:ascii="Songti SC Regular" w:hAnsi="Songti SC Regular" w:eastAsia="Arial Unicode MS" w:cs="Arial Unicode MS"/>
      <w:color w:val="000000"/>
      <w:kern w:val="0"/>
      <w:sz w:val="22"/>
      <w:szCs w:val="22"/>
      <w:lang w:val="en-US" w:eastAsia="zh-CN" w:bidi="ar-SA"/>
    </w:rPr>
  </w:style>
  <w:style w:type="character" w:customStyle="1" w:styleId="8">
    <w:name w:val="font51"/>
    <w:basedOn w:val="5"/>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8</Pages>
  <Words>2970</Words>
  <Characters>3138</Characters>
  <Lines>0</Lines>
  <Paragraphs>0</Paragraphs>
  <TotalTime>3</TotalTime>
  <ScaleCrop>false</ScaleCrop>
  <LinksUpToDate>false</LinksUpToDate>
  <CharactersWithSpaces>3170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2024-09-12T08:16:00Z</dcterms:created>
  <dc:creator>李永胜</dc:creator>
  <cp:lastModifiedBy>景鸿成</cp:lastModifiedBy>
  <dcterms:modified xsi:type="dcterms:W3CDTF">2024-09-19T09:38:34Z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BBE92B48C30B408DAC818AB090B81216_13</vt:lpwstr>
  </property>
</Properties>
</file>