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jc w:val="center"/>
        <w:textAlignment w:val="auto"/>
        <w:rPr>
          <w:color w:val="auto"/>
          <w:sz w:val="30"/>
          <w:szCs w:val="30"/>
        </w:rPr>
      </w:pPr>
      <w:r>
        <w:rPr>
          <w:rFonts w:hint="eastAsia" w:ascii="方正小标宋简体" w:hAnsi="方正小标宋简体" w:eastAsia="方正小标宋简体" w:cs="方正小标宋简体"/>
          <w:color w:val="auto"/>
          <w:sz w:val="44"/>
          <w:szCs w:val="44"/>
          <w:lang w:val="en-US" w:eastAsia="zh-CN"/>
        </w:rPr>
        <w:t>重点</w:t>
      </w:r>
      <w:r>
        <w:rPr>
          <w:rFonts w:hint="eastAsia" w:ascii="方正小标宋简体" w:hAnsi="方正小标宋简体" w:eastAsia="方正小标宋简体" w:cs="方正小标宋简体"/>
          <w:color w:val="auto"/>
          <w:sz w:val="44"/>
          <w:szCs w:val="44"/>
        </w:rPr>
        <w:t>项目支出绩效评价报告</w:t>
      </w:r>
    </w:p>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（一）项目概况</w:t>
      </w:r>
    </w:p>
    <w:p>
      <w:pPr>
        <w:spacing w:line="580" w:lineRule="exact"/>
        <w:ind w:firstLine="627" w:firstLineChars="196"/>
        <w:rPr>
          <w:rFonts w:hint="eastAsia"/>
        </w:rPr>
      </w:pPr>
      <w:r>
        <w:rPr>
          <w:rFonts w:hint="eastAsia" w:ascii="仿宋_GB2312" w:eastAsia="仿宋_GB2312"/>
          <w:sz w:val="32"/>
          <w:szCs w:val="32"/>
          <w:lang w:val="en-US" w:eastAsia="zh-CN"/>
        </w:rPr>
        <w:t>单位根据《五华区应急管理局“三重一大”决策制度》</w:t>
      </w:r>
      <w:r>
        <w:rPr>
          <w:rFonts w:hint="eastAsia" w:ascii="仿宋_GB2312" w:eastAsia="仿宋_GB2312"/>
          <w:sz w:val="32"/>
          <w:szCs w:val="32"/>
          <w:lang w:eastAsia="zh-CN"/>
        </w:rPr>
        <w:t>、</w:t>
      </w:r>
      <w:r>
        <w:rPr>
          <w:rFonts w:hint="eastAsia" w:ascii="仿宋_GB2312" w:eastAsia="仿宋_GB2312"/>
          <w:sz w:val="32"/>
          <w:szCs w:val="32"/>
          <w:lang w:val="en-US" w:eastAsia="zh-CN"/>
        </w:rPr>
        <w:t>《五华区应急管理局2022工作总结和2023年工作计划》开展工作。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经费</w:t>
      </w:r>
      <w:r>
        <w:rPr>
          <w:rFonts w:hint="eastAsia" w:ascii="仿宋_GB2312" w:hAnsi="仿宋_GB2312" w:eastAsia="仿宋_GB2312" w:cs="仿宋_GB2312"/>
          <w:sz w:val="32"/>
          <w:szCs w:val="32"/>
        </w:rPr>
        <w:t>来源于财政资金，全年预算数</w:t>
      </w:r>
      <w:r>
        <w:rPr>
          <w:rFonts w:hint="eastAsia" w:ascii="仿宋_GB2312" w:hAnsi="仿宋_GB2312" w:eastAsia="仿宋_GB2312" w:cs="仿宋_GB2312"/>
          <w:sz w:val="32"/>
          <w:szCs w:val="32"/>
          <w:lang w:val="en-US" w:eastAsia="zh-CN"/>
        </w:rPr>
        <w:t>为45.80</w:t>
      </w:r>
      <w:r>
        <w:rPr>
          <w:rFonts w:hint="eastAsia" w:ascii="仿宋_GB2312" w:hAnsi="仿宋_GB2312" w:eastAsia="仿宋_GB2312" w:cs="仿宋_GB2312"/>
          <w:sz w:val="32"/>
          <w:szCs w:val="32"/>
        </w:rPr>
        <w:t>万元，全年执行数为</w:t>
      </w:r>
      <w:r>
        <w:rPr>
          <w:rFonts w:hint="eastAsia" w:ascii="仿宋_GB2312" w:hAnsi="仿宋_GB2312" w:eastAsia="仿宋_GB2312" w:cs="仿宋_GB2312"/>
          <w:sz w:val="32"/>
          <w:szCs w:val="32"/>
          <w:lang w:val="en-US" w:eastAsia="zh-CN"/>
        </w:rPr>
        <w:t>45.80</w:t>
      </w:r>
      <w:r>
        <w:rPr>
          <w:rFonts w:hint="eastAsia" w:ascii="仿宋_GB2312" w:hAnsi="仿宋_GB2312" w:eastAsia="仿宋_GB2312" w:cs="仿宋_GB2312"/>
          <w:sz w:val="32"/>
          <w:szCs w:val="32"/>
        </w:rPr>
        <w:t>万元，执行率为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%。资金使用具有安全性、规范性及有效性，支付标准、支付进度、支付依据合规合法、与预算相符。</w:t>
      </w:r>
      <w:r>
        <w:rPr>
          <w:rFonts w:hint="eastAsia" w:ascii="仿宋_GB2312" w:eastAsia="仿宋_GB2312"/>
          <w:sz w:val="32"/>
          <w:szCs w:val="32"/>
        </w:rPr>
        <w:t>经费</w:t>
      </w:r>
      <w:r>
        <w:rPr>
          <w:rFonts w:hint="eastAsia" w:ascii="仿宋_GB2312" w:hAnsi="仿宋_GB2312" w:eastAsia="仿宋_GB2312" w:cs="仿宋_GB2312"/>
          <w:sz w:val="32"/>
          <w:szCs w:val="32"/>
        </w:rPr>
        <w:t>到位数为</w:t>
      </w:r>
      <w:r>
        <w:rPr>
          <w:rFonts w:hint="eastAsia" w:ascii="仿宋_GB2312" w:hAnsi="仿宋_GB2312" w:eastAsia="仿宋_GB2312" w:cs="仿宋_GB2312"/>
          <w:sz w:val="32"/>
          <w:szCs w:val="32"/>
          <w:lang w:val="en-US" w:eastAsia="zh-CN"/>
        </w:rPr>
        <w:t>45.80</w:t>
      </w:r>
      <w:r>
        <w:rPr>
          <w:rFonts w:hint="eastAsia" w:ascii="仿宋_GB2312" w:hAnsi="仿宋_GB2312" w:eastAsia="仿宋_GB2312" w:cs="仿宋_GB2312"/>
          <w:sz w:val="32"/>
          <w:szCs w:val="32"/>
        </w:rPr>
        <w:t>万元、及时性高、到位率为100%。</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仿宋" w:hAnsi="仿宋" w:eastAsia="仿宋" w:cs="仿宋"/>
          <w:color w:val="000000"/>
          <w:kern w:val="0"/>
          <w:sz w:val="30"/>
          <w:szCs w:val="30"/>
        </w:rPr>
      </w:pPr>
      <w:r>
        <w:rPr>
          <w:rFonts w:hint="eastAsia" w:ascii="仿宋_GB2312" w:hAnsi="仿宋_GB2312" w:eastAsia="仿宋_GB2312" w:cs="仿宋_GB2312"/>
          <w:b w:val="0"/>
          <w:bCs w:val="0"/>
          <w:color w:val="auto"/>
          <w:sz w:val="32"/>
          <w:szCs w:val="32"/>
        </w:rPr>
        <w:t>项目绩效目标</w:t>
      </w:r>
      <w:r>
        <w:rPr>
          <w:rFonts w:hint="eastAsia" w:ascii="仿宋" w:hAnsi="仿宋" w:eastAsia="仿宋" w:cs="仿宋"/>
          <w:color w:val="000000"/>
          <w:kern w:val="0"/>
          <w:sz w:val="30"/>
          <w:szCs w:val="30"/>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 xml:space="preserve">    </w:t>
      </w:r>
      <w:r>
        <w:rPr>
          <w:rFonts w:hint="eastAsia" w:ascii="仿宋_GB2312" w:eastAsia="仿宋_GB2312" w:cs="Times New Roman"/>
          <w:sz w:val="32"/>
          <w:szCs w:val="32"/>
          <w:lang w:val="en-US" w:eastAsia="zh-CN"/>
        </w:rPr>
        <w:t xml:space="preserve"> 1.总体目标</w:t>
      </w:r>
    </w:p>
    <w:p>
      <w:pPr>
        <w:spacing w:line="580" w:lineRule="exact"/>
        <w:ind w:firstLine="615"/>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为了更好的完成五华区应急管理相关工作，根据应急管理局2023年度工作安排，于2023年8月14日召开局第15次党委会，对安全生产事故调查、恐怖活动保障、公共场所安全保障、见义勇为保障等相关工作进行研讨，计划购买公共安全救助责任保险，用于保障应急管理工作的有序开展。</w:t>
      </w:r>
    </w:p>
    <w:p>
      <w:pPr>
        <w:spacing w:line="580" w:lineRule="exact"/>
        <w:ind w:firstLine="615"/>
        <w:rPr>
          <w:rFonts w:hint="eastAsia" w:ascii="仿宋_GB2312" w:hAnsi="仿宋" w:eastAsia="仿宋_GB2312" w:cs="Times New Roman"/>
          <w:sz w:val="32"/>
          <w:szCs w:val="32"/>
          <w:lang w:val="en-US" w:eastAsia="zh-CN"/>
        </w:rPr>
      </w:pPr>
      <w:r>
        <w:rPr>
          <w:rFonts w:hint="eastAsia" w:ascii="仿宋_GB2312" w:eastAsia="仿宋_GB2312" w:cs="Times New Roman"/>
          <w:sz w:val="32"/>
          <w:szCs w:val="32"/>
          <w:lang w:val="en-US" w:eastAsia="zh-CN"/>
        </w:rPr>
        <w:t>2.具体目标</w:t>
      </w:r>
    </w:p>
    <w:p>
      <w:pPr>
        <w:spacing w:line="580" w:lineRule="exact"/>
        <w:ind w:firstLine="615"/>
        <w:rPr>
          <w:rFonts w:hint="default" w:ascii="仿宋_GB2312" w:eastAsia="仿宋_GB2312" w:cs="Times New Roman"/>
          <w:sz w:val="32"/>
          <w:szCs w:val="32"/>
          <w:lang w:val="en-US"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为了</w:t>
      </w:r>
      <w:r>
        <w:rPr>
          <w:rFonts w:hint="eastAsia" w:ascii="仿宋_GB2312" w:hAnsi="仿宋" w:eastAsia="仿宋_GB2312" w:cs="Times New Roman"/>
          <w:sz w:val="32"/>
          <w:szCs w:val="32"/>
          <w:lang w:val="en-US" w:eastAsia="zh-CN"/>
        </w:rPr>
        <w:t>做好</w:t>
      </w:r>
      <w:r>
        <w:rPr>
          <w:rFonts w:hint="eastAsia" w:ascii="仿宋_GB2312" w:eastAsia="仿宋_GB2312" w:cs="Times New Roman"/>
          <w:sz w:val="32"/>
          <w:szCs w:val="32"/>
          <w:lang w:eastAsia="zh-CN"/>
        </w:rPr>
        <w:t>安全生产事故调查、恐怖活动保障、公共场所安全保障、见义勇为保障等相关工作，</w:t>
      </w:r>
      <w:r>
        <w:rPr>
          <w:rFonts w:hint="eastAsia" w:ascii="仿宋_GB2312" w:eastAsia="仿宋_GB2312" w:cs="Times New Roman"/>
          <w:sz w:val="32"/>
          <w:szCs w:val="32"/>
          <w:lang w:val="en-US" w:eastAsia="zh-CN"/>
        </w:rPr>
        <w:t>计划购买公共安全救助责任保险完成1项；</w:t>
      </w:r>
    </w:p>
    <w:p>
      <w:pPr>
        <w:spacing w:line="580" w:lineRule="exact"/>
        <w:ind w:firstLine="615"/>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为了提高项目的质量及执行，项目预算执行率计划完成90%，项目完成时限在1年内完成；</w:t>
      </w:r>
    </w:p>
    <w:p>
      <w:pPr>
        <w:spacing w:line="580" w:lineRule="exact"/>
        <w:ind w:firstLine="615"/>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加强防灾减灾救灾能力建设的效果达到预期；</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项目受益对象满意度</w:t>
      </w:r>
      <w:r>
        <w:rPr>
          <w:rFonts w:hint="eastAsia" w:ascii="仿宋_GB2312" w:hAnsi="仿宋" w:eastAsia="仿宋_GB2312" w:cs="Times New Roman"/>
          <w:sz w:val="32"/>
          <w:szCs w:val="32"/>
          <w:lang w:val="en-US" w:eastAsia="zh-CN"/>
        </w:rPr>
        <w:t>达到85%。</w:t>
      </w:r>
      <w:r>
        <w:rPr>
          <w:rFonts w:hint="eastAsia" w:ascii="仿宋_GB2312" w:hAnsi="仿宋" w:eastAsia="仿宋_GB2312" w:cs="Times New Roman"/>
          <w:sz w:val="32"/>
          <w:szCs w:val="32"/>
        </w:rPr>
        <w:t xml:space="preserve">      </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（三）项目组织管理情况</w:t>
      </w:r>
    </w:p>
    <w:p>
      <w:pPr>
        <w:spacing w:line="580" w:lineRule="exact"/>
        <w:ind w:firstLine="615"/>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1.制度建设</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加强项目资金的管理，制定了《财务管理制度》《资金管理办法》《内部控制制度》财务管理制度健全具体，能够确保财政资金有效、合规的使用。严守财经纪律，按照量入为出、保障重点、规范运作的原则，严格控制各项开支，提高经费的使用效率。按照财政下达的年度预算和专项经费划拨需要，合理安排经费开支，保证专款专用。项目资金使用监督岗由部办公室履行监督职责，对项目实施过程进行检查和跟踪，发现问题及时提出改进意见和处理措施，并督促执行科室纠正。</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2. 管理流程</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保障工作的有序推进,高质量完成此项工作,成立项目领导小组，由局主要领导任组长，分管领导任副组长，相关科室负责人为成员，负责专项工作整体方案的制定、组织管理、统筹协调、检查监督、考核验收和绩效管理评价。</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3.组织实施</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为保障项目的实施</w:t>
      </w:r>
      <w:r>
        <w:rPr>
          <w:rFonts w:hint="eastAsia" w:ascii="仿宋_GB2312" w:hAnsi="仿宋" w:eastAsia="仿宋_GB2312" w:cs="Times New Roman"/>
          <w:sz w:val="32"/>
          <w:szCs w:val="32"/>
          <w:lang w:eastAsia="zh-CN"/>
        </w:rPr>
        <w:t>昆明市五华区应急管理局</w:t>
      </w:r>
      <w:r>
        <w:rPr>
          <w:rFonts w:hint="eastAsia" w:ascii="仿宋_GB2312" w:hAnsi="仿宋" w:eastAsia="仿宋_GB2312" w:cs="Times New Roman"/>
          <w:sz w:val="32"/>
          <w:szCs w:val="32"/>
        </w:rPr>
        <w:t>细化项目明细，严格控制成本，通过每季度绩效跟踪的办法加强绩效管理，提高绩效认识。</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二、绩效评价工作开展情况</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（一）绩效评价目的、对象和范围。</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通过本次绩效评价，总结</w:t>
      </w:r>
      <w:r>
        <w:rPr>
          <w:rFonts w:hint="eastAsia" w:ascii="仿宋_GB2312" w:hAnsi="仿宋" w:eastAsia="仿宋_GB2312" w:cs="Times New Roman"/>
          <w:sz w:val="32"/>
          <w:szCs w:val="32"/>
          <w:lang w:val="en-US" w:eastAsia="zh-CN"/>
        </w:rPr>
        <w:t>公共安全救助责任保险专项资金</w:t>
      </w:r>
      <w:r>
        <w:rPr>
          <w:rFonts w:hint="eastAsia" w:ascii="仿宋_GB2312" w:hAnsi="仿宋" w:eastAsia="仿宋_GB2312" w:cs="Times New Roman"/>
          <w:sz w:val="32"/>
          <w:szCs w:val="32"/>
        </w:rPr>
        <w:t>项目支出在决策、执行等方面的经验，查找其存在的不足，提出相关科学合理的政策建议，从而加强和规范</w:t>
      </w:r>
      <w:r>
        <w:rPr>
          <w:rFonts w:hint="eastAsia" w:ascii="仿宋_GB2312" w:hAnsi="仿宋" w:eastAsia="仿宋_GB2312" w:cs="Times New Roman"/>
          <w:sz w:val="32"/>
          <w:szCs w:val="32"/>
          <w:lang w:eastAsia="zh-CN"/>
        </w:rPr>
        <w:t>昆明市五华区应急管理局</w:t>
      </w:r>
      <w:r>
        <w:rPr>
          <w:rFonts w:hint="eastAsia" w:ascii="仿宋_GB2312" w:hAnsi="仿宋" w:eastAsia="仿宋_GB2312" w:cs="Times New Roman"/>
          <w:sz w:val="32"/>
          <w:szCs w:val="32"/>
        </w:rPr>
        <w:t>预算管理工作，合理配置公共资源，促进财政资金在</w:t>
      </w:r>
      <w:r>
        <w:rPr>
          <w:rFonts w:hint="eastAsia" w:ascii="仿宋_GB2312" w:hAnsi="仿宋" w:eastAsia="仿宋_GB2312" w:cs="Times New Roman"/>
          <w:sz w:val="32"/>
          <w:szCs w:val="32"/>
          <w:lang w:val="en-US" w:eastAsia="zh-CN"/>
        </w:rPr>
        <w:t>公共安全救助责任保险专项资金</w:t>
      </w:r>
      <w:r>
        <w:rPr>
          <w:rFonts w:hint="eastAsia" w:ascii="仿宋_GB2312" w:hAnsi="仿宋" w:eastAsia="仿宋_GB2312" w:cs="Times New Roman"/>
          <w:sz w:val="32"/>
          <w:szCs w:val="32"/>
        </w:rPr>
        <w:t>支出项目中的使用效益。</w:t>
      </w:r>
    </w:p>
    <w:p>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本次绩效评价对象为</w:t>
      </w:r>
      <w:r>
        <w:rPr>
          <w:rFonts w:hint="eastAsia" w:ascii="仿宋_GB2312" w:hAnsi="仿宋" w:eastAsia="仿宋_GB2312" w:cs="Times New Roman"/>
          <w:sz w:val="32"/>
          <w:szCs w:val="32"/>
          <w:lang w:val="en-US" w:eastAsia="zh-CN"/>
        </w:rPr>
        <w:t>公共安全救助责任保险专项资金</w:t>
      </w:r>
      <w:r>
        <w:rPr>
          <w:rFonts w:hint="eastAsia" w:ascii="仿宋_GB2312" w:hAnsi="仿宋" w:eastAsia="仿宋_GB2312" w:cs="Times New Roman"/>
          <w:sz w:val="32"/>
          <w:szCs w:val="32"/>
        </w:rPr>
        <w:t>项目支出，评价范围为202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项目资金使用的决策，过程，产出，效益。</w:t>
      </w:r>
    </w:p>
    <w:p>
      <w:pPr>
        <w:keepNext w:val="0"/>
        <w:keepLines w:val="0"/>
        <w:pageBreakBefore w:val="0"/>
        <w:numPr>
          <w:ilvl w:val="0"/>
          <w:numId w:val="1"/>
        </w:numPr>
        <w:kinsoku/>
        <w:wordWrap/>
        <w:overflowPunct/>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绩效评价原则、依据、评价指标体系、评价方法、评价标准、评价抽样等。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1.绩效评价的原则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标准</w:t>
      </w:r>
      <w:r>
        <w:rPr>
          <w:rFonts w:hint="eastAsia" w:ascii="仿宋_GB2312" w:hAnsi="仿宋_GB2312" w:eastAsia="仿宋_GB2312" w:cs="仿宋_GB2312"/>
          <w:b w:val="0"/>
          <w:bCs/>
          <w:sz w:val="32"/>
          <w:szCs w:val="32"/>
        </w:rPr>
        <w:t>：</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1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科学公正。绩效评价应当运用科学合理的方法，按照规范的程序，对项目绩效进行客观、公正的反映；</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2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统筹兼顾。单位自评、部门评价和财政评价应职责明确，各有侧重，相互衔接。单位自评应由项目单位自主实施，即“谁支出、谁自评”。部门评价和财政评价应在单位自评的基础上开展，必要时可委托第三方机构实施；</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3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激励约束。绩效评价结果应与预算安排、政策调整、改进管理实质性挂钩，体现奖优罚劣和激励相容导向，有效要安排、低效要压减、无效要问责；</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4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公开透明。绩效评价结果应依法依规公开，并自觉接受社会监督。</w:t>
      </w:r>
    </w:p>
    <w:p>
      <w:pPr>
        <w:topLinePunct/>
        <w:spacing w:line="520" w:lineRule="exact"/>
        <w:ind w:firstLine="640" w:firstLineChars="200"/>
        <w:rPr>
          <w:rFonts w:ascii="楷体" w:hAnsi="楷体" w:eastAsia="楷体"/>
          <w:szCs w:val="32"/>
        </w:rPr>
      </w:pPr>
      <w:r>
        <w:rPr>
          <w:rFonts w:hint="eastAsia" w:ascii="仿宋_GB2312" w:hAnsi="楷体" w:eastAsia="仿宋_GB2312"/>
          <w:b w:val="0"/>
          <w:bCs/>
          <w:sz w:val="32"/>
          <w:szCs w:val="32"/>
        </w:rPr>
        <w:t>2.绩效评价依据：</w:t>
      </w:r>
      <w:r>
        <w:rPr>
          <w:rFonts w:hint="eastAsia" w:ascii="仿宋_GB2312" w:hAnsi="楷体" w:eastAsia="仿宋_GB2312"/>
          <w:sz w:val="32"/>
          <w:szCs w:val="32"/>
          <w:lang w:eastAsia="zh-CN"/>
        </w:rPr>
        <w:t>昆明市五华区应急管理局</w:t>
      </w: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年的工作计划以及202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年预算管理和绩效跟踪。</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b w:val="0"/>
          <w:bCs/>
          <w:sz w:val="32"/>
          <w:szCs w:val="32"/>
        </w:rPr>
        <w:t>3.绩效评价</w:t>
      </w:r>
      <w:r>
        <w:rPr>
          <w:rFonts w:hint="eastAsia" w:ascii="仿宋_GB2312" w:hAnsi="楷体" w:eastAsia="仿宋_GB2312"/>
          <w:b w:val="0"/>
          <w:bCs/>
          <w:sz w:val="32"/>
          <w:szCs w:val="32"/>
          <w:lang w:val="en-US" w:eastAsia="zh-CN"/>
        </w:rPr>
        <w:t>指标体系、方法</w:t>
      </w:r>
      <w:r>
        <w:rPr>
          <w:rFonts w:hint="eastAsia" w:ascii="仿宋_GB2312" w:hAnsi="楷体" w:eastAsia="仿宋_GB2312"/>
          <w:b w:val="0"/>
          <w:bCs/>
          <w:sz w:val="32"/>
          <w:szCs w:val="32"/>
        </w:rPr>
        <w:t>：</w:t>
      </w:r>
      <w:r>
        <w:rPr>
          <w:rFonts w:hint="eastAsia" w:ascii="仿宋_GB2312" w:hAnsi="楷体" w:eastAsia="仿宋_GB2312"/>
          <w:sz w:val="32"/>
          <w:szCs w:val="32"/>
          <w:lang w:eastAsia="zh-CN"/>
        </w:rPr>
        <w:t>昆明市五华区应急管理局</w:t>
      </w:r>
      <w:r>
        <w:rPr>
          <w:rFonts w:hint="eastAsia" w:ascii="仿宋_GB2312" w:hAnsi="楷体" w:eastAsia="仿宋_GB2312"/>
          <w:sz w:val="32"/>
          <w:szCs w:val="32"/>
        </w:rPr>
        <w:t>确认当年度项目支出的绩效目标→梳理单位内部管理制度及存量资源→分析确定当年度项目支出的评价重点→构建绩效评价指标体系。</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p>
    <w:p>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1、确定绩效评价对象；2、下达绩效评价通知，在实施具体评价工作前，应下达评价通知，内容包括评价任务、目的、依据、评价时间和有关要求等；3、确定绩效评价工作人员，由主管部门或负责单位绩效评价小组，负责绩效评价工作的组织领导；4、制订绩效评价工作方案，工作方案的基本内容包括：评价对象与负责人、评价目的、评价的依据、评价指标、评价标准、评价工作的时间安排、拟采用的评价方法、拟选用的评价标准、需要被评价对象及单位准备的评价资料及相关工作要求。5、收集绩效评价相关资料，评价小组根据需要，采取现场勘查、问卷调查与询问等多种方式收集基础资料。基础资料包括绩效评价对象的基本概况、财务信息、统计报表、财政资金使用情况、绩效自我评价报告等；6、对资料进行审查核实；7、综合分析并形成评价结论，评价资料整理出后，评价小组按照评价方案的要求进行评价工作，并作出评价的初步结论；8、撰写与提交评价报告。</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（一）绩效评价综合结论。</w:t>
      </w:r>
    </w:p>
    <w:p>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2023年我单位公共安全救助责任保险专项资金项目评价总体得分为100分，总体来看项目完成情况较好，可作为下一年度的相关开展重要依据。</w:t>
      </w:r>
    </w:p>
    <w:p>
      <w:pPr>
        <w:keepNext w:val="0"/>
        <w:keepLines w:val="0"/>
        <w:pageBreakBefore w:val="0"/>
        <w:widowControl/>
        <w:numPr>
          <w:ilvl w:val="0"/>
          <w:numId w:val="2"/>
        </w:numPr>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绩效目标实现情况等。</w:t>
      </w:r>
    </w:p>
    <w:p>
      <w:pPr>
        <w:spacing w:line="560" w:lineRule="exact"/>
        <w:ind w:firstLine="640" w:firstLineChars="200"/>
        <w:rPr>
          <w:rFonts w:hint="eastAsia" w:ascii="仿宋_GB2312" w:hAnsi="楷体" w:eastAsia="仿宋_GB2312" w:cs="Times New Roman"/>
          <w:b w:val="0"/>
          <w:bCs/>
          <w:sz w:val="32"/>
          <w:szCs w:val="32"/>
          <w:lang w:val="en-US" w:eastAsia="zh-CN"/>
        </w:rPr>
      </w:pPr>
      <w:r>
        <w:rPr>
          <w:rFonts w:hint="default" w:ascii="仿宋_GB2312" w:hAnsi="楷体" w:eastAsia="仿宋_GB2312" w:cs="Times New Roman"/>
          <w:b w:val="0"/>
          <w:bCs/>
          <w:sz w:val="32"/>
          <w:szCs w:val="32"/>
          <w:lang w:val="en-US" w:eastAsia="zh-CN"/>
        </w:rPr>
        <w:t>购买公共安全救助责任保险</w:t>
      </w:r>
      <w:r>
        <w:rPr>
          <w:rFonts w:hint="eastAsia" w:ascii="仿宋_GB2312" w:hAnsi="楷体" w:eastAsia="仿宋_GB2312" w:cs="Times New Roman"/>
          <w:b w:val="0"/>
          <w:bCs/>
          <w:sz w:val="32"/>
          <w:szCs w:val="32"/>
          <w:lang w:val="en-US" w:eastAsia="zh-CN"/>
        </w:rPr>
        <w:t>完成1项；项目完成时限在1年内完成；项目预算执行率计划完成90%，实际完成100%；加强防灾减灾救灾能力建设的效果达到预期；项目受益对象满意度应达到85%，实际达到95%。</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2023年我单位公共安全救助责任保险专项资金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项目过程情况分析。</w:t>
      </w:r>
    </w:p>
    <w:p>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公共安全救助责任保险专项资金实际到位资金与预算资金的比率为100%，项目预算资金按照计划执行，项目资金使用符合相关的财务管理制度规定，项目实施单位的财务和业务管理制度健全，项目实施符合相关管理规定。</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项目产出情况分析。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购买公共安全救助责任保险完成1项；项目完成时限在1年内完成；项目预算执行率计划完成90%，实际完成100%，完成情况较好。</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项目效益情况分析。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做到了安全生产事故调查、恐怖活动保障、公共场所安全保障、见义勇为保障等相关工作的开展</w:t>
      </w:r>
    </w:p>
    <w:p>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主要经验及做法</w:t>
      </w:r>
    </w:p>
    <w:p>
      <w:pPr>
        <w:pStyle w:val="17"/>
        <w:keepNext w:val="0"/>
        <w:keepLines w:val="0"/>
        <w:pageBreakBefore w:val="0"/>
        <w:kinsoku/>
        <w:wordWrap/>
        <w:bidi w:val="0"/>
        <w:snapToGrid/>
        <w:spacing w:before="0" w:beforeAutospacing="0" w:afterAutospacing="0" w:line="560" w:lineRule="exact"/>
        <w:ind w:firstLine="640" w:firstLineChars="200"/>
        <w:textAlignment w:val="auto"/>
        <w:rPr>
          <w:rFonts w:hint="eastAsia"/>
        </w:rPr>
      </w:pPr>
      <w:r>
        <w:rPr>
          <w:rFonts w:hint="eastAsia" w:ascii="仿宋" w:hAnsi="仿宋" w:eastAsia="仿宋" w:cs="Arial"/>
          <w:sz w:val="32"/>
          <w:szCs w:val="32"/>
        </w:rPr>
        <w:t>提高绩效管理认识，</w:t>
      </w:r>
      <w:r>
        <w:rPr>
          <w:rFonts w:hint="eastAsia" w:ascii="仿宋" w:hAnsi="仿宋" w:eastAsia="仿宋"/>
          <w:sz w:val="32"/>
          <w:szCs w:val="32"/>
        </w:rPr>
        <w:t>通过设立目标有利于项目决策的制定，有助于项目的实施管理。项目实施前应结合本单位自身</w:t>
      </w:r>
      <w:r>
        <w:rPr>
          <w:rFonts w:hint="eastAsia" w:ascii="仿宋" w:hAnsi="仿宋" w:eastAsia="仿宋" w:cs="Arial"/>
          <w:sz w:val="32"/>
          <w:szCs w:val="32"/>
        </w:rPr>
        <w:t>情况，设定明确、合理的绩效目标，并将目标量化、细化分解，与预算资金相匹配起来。</w:t>
      </w:r>
      <w:r>
        <w:rPr>
          <w:rFonts w:hint="eastAsia" w:ascii="仿宋" w:hAnsi="仿宋" w:eastAsia="仿宋" w:cs="Arial"/>
          <w:sz w:val="32"/>
          <w:szCs w:val="32"/>
          <w:lang w:eastAsia="zh-CN"/>
        </w:rPr>
        <w:t>昆明市五华区应急管理局</w:t>
      </w:r>
      <w:r>
        <w:rPr>
          <w:rFonts w:hint="eastAsia" w:ascii="仿宋" w:hAnsi="仿宋" w:eastAsia="仿宋" w:cs="Arial"/>
          <w:sz w:val="32"/>
          <w:szCs w:val="32"/>
        </w:rPr>
        <w:t>认真对待绩效自评，针对自身情况对实施项目提出合理的问题及建议，逐步提高绩效管理认识。</w:t>
      </w:r>
    </w:p>
    <w:p>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pPr>
        <w:pStyle w:val="17"/>
        <w:keepNext w:val="0"/>
        <w:keepLines w:val="0"/>
        <w:pageBreakBefore w:val="0"/>
        <w:kinsoku/>
        <w:wordWrap/>
        <w:bidi w:val="0"/>
        <w:snapToGrid/>
        <w:spacing w:before="0" w:beforeAutospacing="0" w:afterAutospacing="0" w:line="560" w:lineRule="exact"/>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lang w:val="en-US" w:eastAsia="zh-CN"/>
        </w:rPr>
        <w:t>问题：无，建议：保持对预算绩效人才队伍的培养以及资金的管理和使用。</w:t>
      </w:r>
    </w:p>
    <w:p>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（一）改进措施</w:t>
      </w:r>
    </w:p>
    <w:p>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1</w:t>
      </w:r>
      <w:r>
        <w:rPr>
          <w:rFonts w:hint="eastAsia" w:ascii="仿宋" w:hAnsi="仿宋" w:eastAsia="仿宋"/>
          <w:b w:val="0"/>
          <w:bCs w:val="0"/>
          <w:sz w:val="32"/>
          <w:szCs w:val="32"/>
        </w:rPr>
        <w:t>、单位管理措施</w:t>
      </w:r>
    </w:p>
    <w:p>
      <w:pPr>
        <w:keepNext w:val="0"/>
        <w:keepLines w:val="0"/>
        <w:pageBreakBefore w:val="0"/>
        <w:widowControl/>
        <w:shd w:val="clear" w:color="auto" w:fill="FFFFFF"/>
        <w:kinsoku/>
        <w:wordWrap/>
        <w:bidi w:val="0"/>
        <w:snapToGrid/>
        <w:spacing w:beforeAutospacing="0" w:afterAutospacing="0" w:line="560" w:lineRule="exact"/>
        <w:ind w:firstLine="640" w:firstLineChars="200"/>
        <w:textAlignment w:val="auto"/>
        <w:rPr>
          <w:rFonts w:ascii="仿宋" w:hAnsi="仿宋" w:eastAsia="仿宋" w:cs="Arial"/>
          <w:sz w:val="32"/>
          <w:szCs w:val="32"/>
        </w:rPr>
      </w:pPr>
      <w:r>
        <w:rPr>
          <w:rFonts w:hint="eastAsia" w:ascii="仿宋" w:hAnsi="仿宋" w:eastAsia="仿宋" w:cs="Arial"/>
          <w:sz w:val="32"/>
          <w:szCs w:val="32"/>
          <w:lang w:eastAsia="zh-CN"/>
        </w:rPr>
        <w:t>昆明市五华区应急管理局</w:t>
      </w:r>
      <w:r>
        <w:rPr>
          <w:rFonts w:hint="eastAsia" w:ascii="仿宋" w:hAnsi="仿宋" w:eastAsia="仿宋" w:cs="Arial"/>
          <w:sz w:val="32"/>
          <w:szCs w:val="32"/>
        </w:rPr>
        <w:t>要</w:t>
      </w:r>
      <w:r>
        <w:rPr>
          <w:rFonts w:hint="eastAsia" w:ascii="仿宋" w:hAnsi="仿宋" w:eastAsia="仿宋" w:cs="Arial"/>
          <w:sz w:val="32"/>
          <w:szCs w:val="32"/>
          <w:lang w:val="en-US" w:eastAsia="zh-CN"/>
        </w:rPr>
        <w:t>继续</w:t>
      </w:r>
      <w:r>
        <w:rPr>
          <w:rFonts w:hint="eastAsia" w:ascii="仿宋" w:hAnsi="仿宋" w:eastAsia="仿宋" w:cs="Arial"/>
          <w:sz w:val="32"/>
          <w:szCs w:val="32"/>
        </w:rPr>
        <w:t>加强对预算绩效管理的组织领导，切实转变思想观念，牢固树立绩效意识，积极履行预算绩效管理主体责任，按照预算和绩效管理一体化要求，结合自身业务特点，深入分析</w:t>
      </w:r>
      <w:r>
        <w:rPr>
          <w:rFonts w:hint="eastAsia" w:ascii="仿宋" w:hAnsi="仿宋" w:eastAsia="仿宋" w:cs="Arial"/>
          <w:sz w:val="32"/>
          <w:szCs w:val="32"/>
          <w:lang w:eastAsia="zh-CN"/>
        </w:rPr>
        <w:t>昆明市五华区应急管理局</w:t>
      </w:r>
      <w:r>
        <w:rPr>
          <w:rFonts w:hint="eastAsia" w:ascii="仿宋" w:hAnsi="仿宋" w:eastAsia="仿宋" w:cs="Arial"/>
          <w:sz w:val="32"/>
          <w:szCs w:val="32"/>
        </w:rPr>
        <w:t>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ascii="仿宋" w:hAnsi="仿宋" w:eastAsia="仿宋" w:cs="Arial"/>
          <w:b w:val="0"/>
          <w:bCs w:val="0"/>
          <w:sz w:val="32"/>
          <w:szCs w:val="32"/>
        </w:rPr>
      </w:pPr>
      <w:r>
        <w:rPr>
          <w:rFonts w:ascii="仿宋" w:hAnsi="仿宋" w:eastAsia="仿宋" w:cs="Arial"/>
          <w:b w:val="0"/>
          <w:bCs w:val="0"/>
          <w:sz w:val="32"/>
          <w:szCs w:val="32"/>
        </w:rPr>
        <w:t>2</w:t>
      </w:r>
      <w:r>
        <w:rPr>
          <w:rFonts w:hint="eastAsia" w:ascii="仿宋" w:hAnsi="仿宋" w:eastAsia="仿宋" w:cs="Arial"/>
          <w:b w:val="0"/>
          <w:bCs w:val="0"/>
          <w:sz w:val="32"/>
          <w:szCs w:val="32"/>
        </w:rPr>
        <w:t>、财政管理措施</w:t>
      </w:r>
    </w:p>
    <w:p>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ascii="仿宋" w:hAnsi="仿宋" w:eastAsia="仿宋" w:cs="Arial"/>
          <w:sz w:val="32"/>
          <w:szCs w:val="32"/>
        </w:rPr>
      </w:pPr>
      <w:r>
        <w:rPr>
          <w:rFonts w:hint="eastAsia" w:ascii="仿宋" w:hAnsi="仿宋" w:eastAsia="仿宋" w:cs="Arial"/>
          <w:sz w:val="32"/>
          <w:szCs w:val="32"/>
        </w:rPr>
        <w:t>根据项目实施进度及时拨付资金，尽可能减少资金拨付环节和资金拨付时间，避免资金闲置、截留，提高资金使用效率，避免造成财政资源浪费。</w:t>
      </w:r>
    </w:p>
    <w:p>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（二）建议</w:t>
      </w:r>
    </w:p>
    <w:p>
      <w:pPr>
        <w:pStyle w:val="17"/>
        <w:keepNext w:val="0"/>
        <w:keepLines w:val="0"/>
        <w:pageBreakBefore w:val="0"/>
        <w:kinsoku/>
        <w:wordWrap/>
        <w:bidi w:val="0"/>
        <w:snapToGrid/>
        <w:spacing w:before="0" w:beforeAutospacing="0" w:afterAutospacing="0" w:line="560" w:lineRule="exact"/>
        <w:ind w:firstLine="640" w:firstLineChars="200"/>
        <w:textAlignment w:val="auto"/>
        <w:rPr>
          <w:rFonts w:hint="eastAsia"/>
        </w:rPr>
      </w:pPr>
      <w:r>
        <w:rPr>
          <w:rFonts w:hint="eastAsia" w:ascii="仿宋" w:hAnsi="仿宋" w:eastAsia="仿宋" w:cs="Arial"/>
          <w:sz w:val="32"/>
          <w:szCs w:val="32"/>
          <w:lang w:eastAsia="zh-CN"/>
        </w:rPr>
        <w:t>昆明市五华区应急管理局</w:t>
      </w:r>
      <w:r>
        <w:rPr>
          <w:rFonts w:hint="eastAsia" w:ascii="仿宋" w:hAnsi="仿宋" w:eastAsia="仿宋" w:cs="Arial"/>
          <w:sz w:val="32"/>
          <w:szCs w:val="32"/>
        </w:rPr>
        <w:t>积极参加预算绩效管理培训并结合实际情况，汇总、对比以往年度项目预算，从而科学、有依据的做出下一年的项目资金预算，编制更为合理的预算，优化项目资金预算。</w:t>
      </w:r>
    </w:p>
    <w:p>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lang w:eastAsia="zh-CN"/>
        </w:rPr>
      </w:pPr>
      <w:r>
        <w:rPr>
          <w:rFonts w:hint="eastAsia" w:ascii="黑体" w:hAnsi="黑体" w:eastAsia="黑体" w:cs="黑体"/>
          <w:color w:val="auto"/>
          <w:sz w:val="32"/>
          <w:szCs w:val="32"/>
        </w:rPr>
        <w:t>八、其他需要说明的问题</w:t>
      </w:r>
    </w:p>
    <w:p>
      <w:pPr>
        <w:pStyle w:val="16"/>
        <w:jc w:val="both"/>
        <w:rPr>
          <w:rFonts w:hint="eastAsia"/>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昆明市五华区应急管理局公共安全救助责任保险专项资金项目</w:t>
      </w: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tbl>
      <w:tblPr>
        <w:tblStyle w:val="18"/>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val="en-US" w:eastAsia="zh-CN"/>
              </w:rPr>
              <w:t>无</w:t>
            </w:r>
          </w:p>
        </w:tc>
      </w:tr>
      <w:tr>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pPr>
              <w:spacing w:line="420" w:lineRule="exact"/>
              <w:rPr>
                <w:rFonts w:hint="eastAsia" w:ascii="宋体" w:hAnsi="宋体" w:cs="宋体"/>
                <w:color w:val="000000"/>
                <w:kern w:val="0"/>
                <w:sz w:val="24"/>
              </w:rPr>
            </w:pPr>
          </w:p>
        </w:tc>
      </w:tr>
    </w:tbl>
    <w:p>
      <w:pPr>
        <w:pStyle w:val="16"/>
        <w:ind w:left="0" w:leftChars="0" w:firstLine="0" w:firstLineChars="0"/>
        <w:jc w:val="both"/>
        <w:rPr>
          <w:rFonts w:hint="eastAsia"/>
          <w:lang w:val="en-US" w:eastAsia="zh-CN"/>
        </w:rPr>
      </w:pPr>
    </w:p>
    <w:sectPr>
      <w:headerReference r:id="rId3" w:type="default"/>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EB6BC"/>
    <w:multiLevelType w:val="singleLevel"/>
    <w:tmpl w:val="8BDEB6BC"/>
    <w:lvl w:ilvl="0" w:tentative="0">
      <w:start w:val="2"/>
      <w:numFmt w:val="chineseCounting"/>
      <w:suff w:val="nothing"/>
      <w:lvlText w:val="（%1）"/>
      <w:lvlJc w:val="left"/>
      <w:rPr>
        <w:rFonts w:hint="eastAsia"/>
      </w:rPr>
    </w:lvl>
  </w:abstractNum>
  <w:abstractNum w:abstractNumId="1">
    <w:nsid w:val="3C0F6D32"/>
    <w:multiLevelType w:val="singleLevel"/>
    <w:tmpl w:val="3C0F6D32"/>
    <w:lvl w:ilvl="0" w:tentative="0">
      <w:start w:val="5"/>
      <w:numFmt w:val="chineseCounting"/>
      <w:suff w:val="nothing"/>
      <w:lvlText w:val="%1、"/>
      <w:lvlJc w:val="left"/>
      <w:rPr>
        <w:rFonts w:hint="eastAsia"/>
      </w:rPr>
    </w:lvl>
  </w:abstractNum>
  <w:abstractNum w:abstractNumId="2">
    <w:nsid w:val="6FF9A464"/>
    <w:multiLevelType w:val="singleLevel"/>
    <w:tmpl w:val="6FF9A46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DkzNjY0ZTZiNmRiNWUyZTRmYTA3ZWMwNjI4MjgifQ=="/>
  </w:docVars>
  <w:rsids>
    <w:rsidRoot w:val="0020402E"/>
    <w:rsid w:val="00017A8F"/>
    <w:rsid w:val="00047AB7"/>
    <w:rsid w:val="0009075B"/>
    <w:rsid w:val="00090D52"/>
    <w:rsid w:val="00146EE9"/>
    <w:rsid w:val="00175F9F"/>
    <w:rsid w:val="001852BB"/>
    <w:rsid w:val="001D0E44"/>
    <w:rsid w:val="001F3ADA"/>
    <w:rsid w:val="001F5CC3"/>
    <w:rsid w:val="0020402E"/>
    <w:rsid w:val="002413BA"/>
    <w:rsid w:val="00252E79"/>
    <w:rsid w:val="00285A6A"/>
    <w:rsid w:val="002B6CB3"/>
    <w:rsid w:val="00316CB8"/>
    <w:rsid w:val="00323104"/>
    <w:rsid w:val="00333AF7"/>
    <w:rsid w:val="00353839"/>
    <w:rsid w:val="003C3A4C"/>
    <w:rsid w:val="003F417C"/>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6B4F71"/>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A00A3"/>
    <w:rsid w:val="00FC428C"/>
    <w:rsid w:val="00FD313A"/>
    <w:rsid w:val="00FE5B35"/>
    <w:rsid w:val="01205D5C"/>
    <w:rsid w:val="01303AC5"/>
    <w:rsid w:val="01415CD2"/>
    <w:rsid w:val="01565C22"/>
    <w:rsid w:val="01654A58"/>
    <w:rsid w:val="01BB5A85"/>
    <w:rsid w:val="01DB367D"/>
    <w:rsid w:val="01DE1773"/>
    <w:rsid w:val="02251150"/>
    <w:rsid w:val="022E6257"/>
    <w:rsid w:val="025D2311"/>
    <w:rsid w:val="025F4662"/>
    <w:rsid w:val="02671768"/>
    <w:rsid w:val="026C0DFE"/>
    <w:rsid w:val="02BE3A7E"/>
    <w:rsid w:val="02C32E43"/>
    <w:rsid w:val="02F474A0"/>
    <w:rsid w:val="03157FFB"/>
    <w:rsid w:val="031F2043"/>
    <w:rsid w:val="03265180"/>
    <w:rsid w:val="033E4BBF"/>
    <w:rsid w:val="03474314"/>
    <w:rsid w:val="03577A2F"/>
    <w:rsid w:val="03604B36"/>
    <w:rsid w:val="0374238F"/>
    <w:rsid w:val="03962305"/>
    <w:rsid w:val="03E23540"/>
    <w:rsid w:val="04003C23"/>
    <w:rsid w:val="04294F27"/>
    <w:rsid w:val="046B5540"/>
    <w:rsid w:val="04781A0B"/>
    <w:rsid w:val="04910D1F"/>
    <w:rsid w:val="04A171B4"/>
    <w:rsid w:val="04E909D6"/>
    <w:rsid w:val="04F35535"/>
    <w:rsid w:val="050F6813"/>
    <w:rsid w:val="054C5DAB"/>
    <w:rsid w:val="055C757F"/>
    <w:rsid w:val="057564AB"/>
    <w:rsid w:val="05850883"/>
    <w:rsid w:val="05922FA0"/>
    <w:rsid w:val="05B71742"/>
    <w:rsid w:val="06021ED4"/>
    <w:rsid w:val="063046E0"/>
    <w:rsid w:val="066B5CCB"/>
    <w:rsid w:val="06C346F1"/>
    <w:rsid w:val="06C54798"/>
    <w:rsid w:val="071023CF"/>
    <w:rsid w:val="071579E5"/>
    <w:rsid w:val="071C5217"/>
    <w:rsid w:val="071F6AB6"/>
    <w:rsid w:val="072639A0"/>
    <w:rsid w:val="074D53D1"/>
    <w:rsid w:val="07593D76"/>
    <w:rsid w:val="076C47CE"/>
    <w:rsid w:val="07C37441"/>
    <w:rsid w:val="07E55609"/>
    <w:rsid w:val="080F73BE"/>
    <w:rsid w:val="08114650"/>
    <w:rsid w:val="084A1910"/>
    <w:rsid w:val="084C6591"/>
    <w:rsid w:val="08514A4D"/>
    <w:rsid w:val="085A5FF7"/>
    <w:rsid w:val="085B3B1D"/>
    <w:rsid w:val="08713341"/>
    <w:rsid w:val="08AC4379"/>
    <w:rsid w:val="08AF45C5"/>
    <w:rsid w:val="08EC29C7"/>
    <w:rsid w:val="08F55D20"/>
    <w:rsid w:val="08FA3336"/>
    <w:rsid w:val="091D7025"/>
    <w:rsid w:val="09271C52"/>
    <w:rsid w:val="09442803"/>
    <w:rsid w:val="095E38C5"/>
    <w:rsid w:val="098350DA"/>
    <w:rsid w:val="098837B8"/>
    <w:rsid w:val="098D41AA"/>
    <w:rsid w:val="09F42AD2"/>
    <w:rsid w:val="0A110938"/>
    <w:rsid w:val="0A165F4E"/>
    <w:rsid w:val="0A2040E7"/>
    <w:rsid w:val="0A2E773B"/>
    <w:rsid w:val="0A465708"/>
    <w:rsid w:val="0A4D6167"/>
    <w:rsid w:val="0A622F41"/>
    <w:rsid w:val="0A6C0264"/>
    <w:rsid w:val="0A786C09"/>
    <w:rsid w:val="0A7E1D45"/>
    <w:rsid w:val="0A8E01DA"/>
    <w:rsid w:val="0AC27E84"/>
    <w:rsid w:val="0AFA761E"/>
    <w:rsid w:val="0B030359"/>
    <w:rsid w:val="0B4E5E90"/>
    <w:rsid w:val="0B505490"/>
    <w:rsid w:val="0B6757B7"/>
    <w:rsid w:val="0B6B4B9F"/>
    <w:rsid w:val="0B76450E"/>
    <w:rsid w:val="0BB2614A"/>
    <w:rsid w:val="0BE300B2"/>
    <w:rsid w:val="0BED7182"/>
    <w:rsid w:val="0C1A784C"/>
    <w:rsid w:val="0C943AA2"/>
    <w:rsid w:val="0CA77331"/>
    <w:rsid w:val="0CB61617"/>
    <w:rsid w:val="0CE20369"/>
    <w:rsid w:val="0D1D75F3"/>
    <w:rsid w:val="0D29128D"/>
    <w:rsid w:val="0D336E17"/>
    <w:rsid w:val="0D6E7E4F"/>
    <w:rsid w:val="0D774F56"/>
    <w:rsid w:val="0D8C35F6"/>
    <w:rsid w:val="0DDD6D83"/>
    <w:rsid w:val="0E0013EF"/>
    <w:rsid w:val="0E0D58BA"/>
    <w:rsid w:val="0E15476E"/>
    <w:rsid w:val="0E2D1318"/>
    <w:rsid w:val="0E3E1F17"/>
    <w:rsid w:val="0E415563"/>
    <w:rsid w:val="0E43752E"/>
    <w:rsid w:val="0E4B1576"/>
    <w:rsid w:val="0E701718"/>
    <w:rsid w:val="0E7771D7"/>
    <w:rsid w:val="0F607C6B"/>
    <w:rsid w:val="0F7D5F98"/>
    <w:rsid w:val="0FB3423F"/>
    <w:rsid w:val="0FB51D65"/>
    <w:rsid w:val="0FBB0301"/>
    <w:rsid w:val="0FC458FE"/>
    <w:rsid w:val="0FD541B5"/>
    <w:rsid w:val="0FFE370C"/>
    <w:rsid w:val="100D1BA1"/>
    <w:rsid w:val="100D7DF3"/>
    <w:rsid w:val="1041184B"/>
    <w:rsid w:val="104B0B11"/>
    <w:rsid w:val="10831E63"/>
    <w:rsid w:val="10BE10ED"/>
    <w:rsid w:val="10D73F5D"/>
    <w:rsid w:val="11124F95"/>
    <w:rsid w:val="111331E7"/>
    <w:rsid w:val="11401B02"/>
    <w:rsid w:val="11967974"/>
    <w:rsid w:val="119836EC"/>
    <w:rsid w:val="11A71B81"/>
    <w:rsid w:val="11AB1672"/>
    <w:rsid w:val="11AC7198"/>
    <w:rsid w:val="11DF7ED4"/>
    <w:rsid w:val="11E3705D"/>
    <w:rsid w:val="11FC3C7B"/>
    <w:rsid w:val="12282CC2"/>
    <w:rsid w:val="122B4561"/>
    <w:rsid w:val="12310D91"/>
    <w:rsid w:val="123E2F93"/>
    <w:rsid w:val="124A57A9"/>
    <w:rsid w:val="125D4824"/>
    <w:rsid w:val="128B56D9"/>
    <w:rsid w:val="129C0FBA"/>
    <w:rsid w:val="12AB56A1"/>
    <w:rsid w:val="12B26A30"/>
    <w:rsid w:val="12EA61CA"/>
    <w:rsid w:val="12EC1F42"/>
    <w:rsid w:val="130059ED"/>
    <w:rsid w:val="13224E04"/>
    <w:rsid w:val="13272F7A"/>
    <w:rsid w:val="134F26C3"/>
    <w:rsid w:val="1351449B"/>
    <w:rsid w:val="13541895"/>
    <w:rsid w:val="139D4FEA"/>
    <w:rsid w:val="13A10F7E"/>
    <w:rsid w:val="13AE4AD7"/>
    <w:rsid w:val="13C05F21"/>
    <w:rsid w:val="140137CB"/>
    <w:rsid w:val="14263231"/>
    <w:rsid w:val="143040B0"/>
    <w:rsid w:val="148166BA"/>
    <w:rsid w:val="148A47A3"/>
    <w:rsid w:val="14BE19FD"/>
    <w:rsid w:val="14C667C2"/>
    <w:rsid w:val="14C96294"/>
    <w:rsid w:val="14CD18FF"/>
    <w:rsid w:val="14D0730B"/>
    <w:rsid w:val="14D56A06"/>
    <w:rsid w:val="150D43F1"/>
    <w:rsid w:val="151237B6"/>
    <w:rsid w:val="153573E4"/>
    <w:rsid w:val="15406575"/>
    <w:rsid w:val="154371B0"/>
    <w:rsid w:val="154C4F1A"/>
    <w:rsid w:val="15543DCE"/>
    <w:rsid w:val="157601E9"/>
    <w:rsid w:val="15B900D5"/>
    <w:rsid w:val="15C2343F"/>
    <w:rsid w:val="15CC7E09"/>
    <w:rsid w:val="15DE18EA"/>
    <w:rsid w:val="16094BB9"/>
    <w:rsid w:val="162419F3"/>
    <w:rsid w:val="16513469"/>
    <w:rsid w:val="16556050"/>
    <w:rsid w:val="166242C9"/>
    <w:rsid w:val="16930926"/>
    <w:rsid w:val="16DC407B"/>
    <w:rsid w:val="16F40CC3"/>
    <w:rsid w:val="17255A22"/>
    <w:rsid w:val="1740460A"/>
    <w:rsid w:val="17427051"/>
    <w:rsid w:val="175D340E"/>
    <w:rsid w:val="176A5B2B"/>
    <w:rsid w:val="176D1177"/>
    <w:rsid w:val="176F3141"/>
    <w:rsid w:val="17AA5F28"/>
    <w:rsid w:val="17BA3F9F"/>
    <w:rsid w:val="18622CA6"/>
    <w:rsid w:val="18BF5A03"/>
    <w:rsid w:val="18C43019"/>
    <w:rsid w:val="18D70F9E"/>
    <w:rsid w:val="18FA2EDF"/>
    <w:rsid w:val="18FE652B"/>
    <w:rsid w:val="190B50EC"/>
    <w:rsid w:val="19297320"/>
    <w:rsid w:val="193A6353"/>
    <w:rsid w:val="194303E2"/>
    <w:rsid w:val="19662322"/>
    <w:rsid w:val="1977008B"/>
    <w:rsid w:val="197E766C"/>
    <w:rsid w:val="19831126"/>
    <w:rsid w:val="19871FA6"/>
    <w:rsid w:val="19940C3D"/>
    <w:rsid w:val="19BB266E"/>
    <w:rsid w:val="19BE5CBA"/>
    <w:rsid w:val="19C92FDD"/>
    <w:rsid w:val="1A3362B7"/>
    <w:rsid w:val="1A4C32C6"/>
    <w:rsid w:val="1AA21F20"/>
    <w:rsid w:val="1AD83484"/>
    <w:rsid w:val="1AF220BF"/>
    <w:rsid w:val="1AF839A4"/>
    <w:rsid w:val="1AFA0F74"/>
    <w:rsid w:val="1AFB36D2"/>
    <w:rsid w:val="1B067919"/>
    <w:rsid w:val="1B193AF0"/>
    <w:rsid w:val="1B201DBF"/>
    <w:rsid w:val="1B2C0724"/>
    <w:rsid w:val="1B2F4438"/>
    <w:rsid w:val="1B4B493C"/>
    <w:rsid w:val="1B6E7E45"/>
    <w:rsid w:val="1B83455A"/>
    <w:rsid w:val="1B882A24"/>
    <w:rsid w:val="1B8F5B60"/>
    <w:rsid w:val="1BC81072"/>
    <w:rsid w:val="1BF34341"/>
    <w:rsid w:val="1BFB4FA4"/>
    <w:rsid w:val="1C2A3ADB"/>
    <w:rsid w:val="1C393D1E"/>
    <w:rsid w:val="1C492847"/>
    <w:rsid w:val="1C4F52EF"/>
    <w:rsid w:val="1C5A43C0"/>
    <w:rsid w:val="1C737230"/>
    <w:rsid w:val="1C7D1E5D"/>
    <w:rsid w:val="1C856F63"/>
    <w:rsid w:val="1C8925AF"/>
    <w:rsid w:val="1C945BF3"/>
    <w:rsid w:val="1C9A47BD"/>
    <w:rsid w:val="1CBB2985"/>
    <w:rsid w:val="1CD23927"/>
    <w:rsid w:val="1CE67A02"/>
    <w:rsid w:val="1CFE11EF"/>
    <w:rsid w:val="1D13456F"/>
    <w:rsid w:val="1D1D719C"/>
    <w:rsid w:val="1D205DE2"/>
    <w:rsid w:val="1D65301C"/>
    <w:rsid w:val="1D6F5C49"/>
    <w:rsid w:val="1D721295"/>
    <w:rsid w:val="1D7A639C"/>
    <w:rsid w:val="1D994A74"/>
    <w:rsid w:val="1DB418AE"/>
    <w:rsid w:val="1DD43CFE"/>
    <w:rsid w:val="1DD97567"/>
    <w:rsid w:val="1E067C30"/>
    <w:rsid w:val="1E2E78B2"/>
    <w:rsid w:val="1E326C77"/>
    <w:rsid w:val="1E4A0464"/>
    <w:rsid w:val="1E5866DD"/>
    <w:rsid w:val="1E8C45D9"/>
    <w:rsid w:val="1E93139D"/>
    <w:rsid w:val="1E960FB4"/>
    <w:rsid w:val="1EA5569B"/>
    <w:rsid w:val="1F106FB8"/>
    <w:rsid w:val="1F1A7E37"/>
    <w:rsid w:val="1F204D21"/>
    <w:rsid w:val="1F2E5690"/>
    <w:rsid w:val="1F4135B5"/>
    <w:rsid w:val="1F615A66"/>
    <w:rsid w:val="1F6410B2"/>
    <w:rsid w:val="1F7F5EEC"/>
    <w:rsid w:val="1F843502"/>
    <w:rsid w:val="1FAD2A59"/>
    <w:rsid w:val="201F02E4"/>
    <w:rsid w:val="20256A93"/>
    <w:rsid w:val="206F7D0E"/>
    <w:rsid w:val="20B147CB"/>
    <w:rsid w:val="20BF5AA4"/>
    <w:rsid w:val="20CF1592"/>
    <w:rsid w:val="20DE6C42"/>
    <w:rsid w:val="20F326ED"/>
    <w:rsid w:val="21311468"/>
    <w:rsid w:val="21C44F09"/>
    <w:rsid w:val="21D45042"/>
    <w:rsid w:val="21D56297"/>
    <w:rsid w:val="21DE339D"/>
    <w:rsid w:val="21FB3F4F"/>
    <w:rsid w:val="22105521"/>
    <w:rsid w:val="221E379A"/>
    <w:rsid w:val="22372AAE"/>
    <w:rsid w:val="22590C76"/>
    <w:rsid w:val="227814F2"/>
    <w:rsid w:val="22A16179"/>
    <w:rsid w:val="22DB78DD"/>
    <w:rsid w:val="230C7A96"/>
    <w:rsid w:val="231F5A1C"/>
    <w:rsid w:val="234B4A63"/>
    <w:rsid w:val="236E0751"/>
    <w:rsid w:val="23902475"/>
    <w:rsid w:val="2392443F"/>
    <w:rsid w:val="23AB72AF"/>
    <w:rsid w:val="23D031BA"/>
    <w:rsid w:val="23E629DD"/>
    <w:rsid w:val="23EF1892"/>
    <w:rsid w:val="23FE7D27"/>
    <w:rsid w:val="24156E1F"/>
    <w:rsid w:val="24247062"/>
    <w:rsid w:val="245C67FB"/>
    <w:rsid w:val="24975A86"/>
    <w:rsid w:val="24C30629"/>
    <w:rsid w:val="24F66C50"/>
    <w:rsid w:val="251D41DD"/>
    <w:rsid w:val="252722E2"/>
    <w:rsid w:val="255C005A"/>
    <w:rsid w:val="25861D82"/>
    <w:rsid w:val="25873D4C"/>
    <w:rsid w:val="258B7398"/>
    <w:rsid w:val="25CC175F"/>
    <w:rsid w:val="25F807A6"/>
    <w:rsid w:val="26535811"/>
    <w:rsid w:val="268B7490"/>
    <w:rsid w:val="26993D37"/>
    <w:rsid w:val="26E2748C"/>
    <w:rsid w:val="26ED5E31"/>
    <w:rsid w:val="26F31699"/>
    <w:rsid w:val="270C62B7"/>
    <w:rsid w:val="271D04C4"/>
    <w:rsid w:val="276C34ED"/>
    <w:rsid w:val="27710810"/>
    <w:rsid w:val="27885693"/>
    <w:rsid w:val="279B588D"/>
    <w:rsid w:val="27DD40F7"/>
    <w:rsid w:val="27EB2370"/>
    <w:rsid w:val="27F21951"/>
    <w:rsid w:val="28047D00"/>
    <w:rsid w:val="28433F5A"/>
    <w:rsid w:val="285048C9"/>
    <w:rsid w:val="28642123"/>
    <w:rsid w:val="286A598B"/>
    <w:rsid w:val="28BC1F5F"/>
    <w:rsid w:val="28C52BC1"/>
    <w:rsid w:val="29106E69"/>
    <w:rsid w:val="29127DD1"/>
    <w:rsid w:val="29257B04"/>
    <w:rsid w:val="29272FC4"/>
    <w:rsid w:val="29512318"/>
    <w:rsid w:val="29791BFE"/>
    <w:rsid w:val="297D349C"/>
    <w:rsid w:val="298F4F7D"/>
    <w:rsid w:val="299B7DC6"/>
    <w:rsid w:val="29AF561F"/>
    <w:rsid w:val="29C56BF1"/>
    <w:rsid w:val="29D52E63"/>
    <w:rsid w:val="2A0239A1"/>
    <w:rsid w:val="2A047719"/>
    <w:rsid w:val="2A36189D"/>
    <w:rsid w:val="2A6F54DA"/>
    <w:rsid w:val="2A7570EB"/>
    <w:rsid w:val="2A905451"/>
    <w:rsid w:val="2A9F114D"/>
    <w:rsid w:val="2AA963F5"/>
    <w:rsid w:val="2ADC4E13"/>
    <w:rsid w:val="2B004385"/>
    <w:rsid w:val="2B151983"/>
    <w:rsid w:val="2B2067D5"/>
    <w:rsid w:val="2B6E5792"/>
    <w:rsid w:val="2B6F32B8"/>
    <w:rsid w:val="2BC25ADE"/>
    <w:rsid w:val="2BEA0B91"/>
    <w:rsid w:val="2BF437BD"/>
    <w:rsid w:val="2C534818"/>
    <w:rsid w:val="2C7843EE"/>
    <w:rsid w:val="2C7F39CF"/>
    <w:rsid w:val="2C901738"/>
    <w:rsid w:val="2CCF04B2"/>
    <w:rsid w:val="2CDA7D06"/>
    <w:rsid w:val="2CEA709A"/>
    <w:rsid w:val="2CF37C0E"/>
    <w:rsid w:val="2D285E15"/>
    <w:rsid w:val="2D841961"/>
    <w:rsid w:val="2D9E1C33"/>
    <w:rsid w:val="2DC43283"/>
    <w:rsid w:val="2DE51610"/>
    <w:rsid w:val="2E0D3F2A"/>
    <w:rsid w:val="2E2A34C6"/>
    <w:rsid w:val="2E2B796A"/>
    <w:rsid w:val="2E6C1D31"/>
    <w:rsid w:val="2EAC037F"/>
    <w:rsid w:val="2EEA15D4"/>
    <w:rsid w:val="2EF57F78"/>
    <w:rsid w:val="2F452CAE"/>
    <w:rsid w:val="2F6D3FB3"/>
    <w:rsid w:val="2FB514D0"/>
    <w:rsid w:val="2FFC690A"/>
    <w:rsid w:val="300C07F9"/>
    <w:rsid w:val="301461DC"/>
    <w:rsid w:val="30182170"/>
    <w:rsid w:val="301D1535"/>
    <w:rsid w:val="30314FE0"/>
    <w:rsid w:val="30842FF2"/>
    <w:rsid w:val="30963095"/>
    <w:rsid w:val="309A4933"/>
    <w:rsid w:val="309E0C3C"/>
    <w:rsid w:val="30A43A04"/>
    <w:rsid w:val="30C47C02"/>
    <w:rsid w:val="30CB0B45"/>
    <w:rsid w:val="30D66C72"/>
    <w:rsid w:val="30E402A4"/>
    <w:rsid w:val="310D3357"/>
    <w:rsid w:val="311A3CC6"/>
    <w:rsid w:val="31224929"/>
    <w:rsid w:val="319F5F79"/>
    <w:rsid w:val="31ED3189"/>
    <w:rsid w:val="320F4EAD"/>
    <w:rsid w:val="323E59E8"/>
    <w:rsid w:val="32544FB6"/>
    <w:rsid w:val="32BE4F4A"/>
    <w:rsid w:val="32BF68D3"/>
    <w:rsid w:val="3307027A"/>
    <w:rsid w:val="333A23FE"/>
    <w:rsid w:val="337F42B4"/>
    <w:rsid w:val="33E67E90"/>
    <w:rsid w:val="33ED3BCC"/>
    <w:rsid w:val="33FD3B57"/>
    <w:rsid w:val="34142C4F"/>
    <w:rsid w:val="343F797A"/>
    <w:rsid w:val="345066A6"/>
    <w:rsid w:val="34777DA9"/>
    <w:rsid w:val="34B00BC9"/>
    <w:rsid w:val="34D523DE"/>
    <w:rsid w:val="35223149"/>
    <w:rsid w:val="354237EC"/>
    <w:rsid w:val="35523A2F"/>
    <w:rsid w:val="35700359"/>
    <w:rsid w:val="35784879"/>
    <w:rsid w:val="357F67EE"/>
    <w:rsid w:val="35A41DB0"/>
    <w:rsid w:val="35A818A1"/>
    <w:rsid w:val="35D46B3A"/>
    <w:rsid w:val="35F908C5"/>
    <w:rsid w:val="361231BE"/>
    <w:rsid w:val="361E1B63"/>
    <w:rsid w:val="363D0213"/>
    <w:rsid w:val="366C4FC4"/>
    <w:rsid w:val="366E2AEA"/>
    <w:rsid w:val="36842191"/>
    <w:rsid w:val="368857DA"/>
    <w:rsid w:val="36AA1648"/>
    <w:rsid w:val="36D52B69"/>
    <w:rsid w:val="36D668E1"/>
    <w:rsid w:val="36E83F1F"/>
    <w:rsid w:val="37052D23"/>
    <w:rsid w:val="3719610A"/>
    <w:rsid w:val="374B4BD9"/>
    <w:rsid w:val="376712E7"/>
    <w:rsid w:val="377C2FE5"/>
    <w:rsid w:val="37893954"/>
    <w:rsid w:val="37C52BDE"/>
    <w:rsid w:val="37DE3C9F"/>
    <w:rsid w:val="37F4701F"/>
    <w:rsid w:val="38003C16"/>
    <w:rsid w:val="382A0C93"/>
    <w:rsid w:val="382D42DF"/>
    <w:rsid w:val="38575800"/>
    <w:rsid w:val="38613F89"/>
    <w:rsid w:val="38B844F1"/>
    <w:rsid w:val="38C53A27"/>
    <w:rsid w:val="38CF35E8"/>
    <w:rsid w:val="38E01351"/>
    <w:rsid w:val="38F512A1"/>
    <w:rsid w:val="39072D82"/>
    <w:rsid w:val="39203E44"/>
    <w:rsid w:val="392F0A56"/>
    <w:rsid w:val="395064D7"/>
    <w:rsid w:val="39965698"/>
    <w:rsid w:val="39AB195F"/>
    <w:rsid w:val="39B32F0A"/>
    <w:rsid w:val="39CD5D7A"/>
    <w:rsid w:val="39DA7253"/>
    <w:rsid w:val="39E430C3"/>
    <w:rsid w:val="39F07CBA"/>
    <w:rsid w:val="39F5707E"/>
    <w:rsid w:val="3A3F654C"/>
    <w:rsid w:val="3A5B15D7"/>
    <w:rsid w:val="3A6D30B9"/>
    <w:rsid w:val="3A706705"/>
    <w:rsid w:val="3A744447"/>
    <w:rsid w:val="3A7C154E"/>
    <w:rsid w:val="3ABD5DEE"/>
    <w:rsid w:val="3AD578E1"/>
    <w:rsid w:val="3AE8273F"/>
    <w:rsid w:val="3B077069"/>
    <w:rsid w:val="3B1654FE"/>
    <w:rsid w:val="3B457B92"/>
    <w:rsid w:val="3B6049CB"/>
    <w:rsid w:val="3BA23D49"/>
    <w:rsid w:val="3BBC42F8"/>
    <w:rsid w:val="3C142D66"/>
    <w:rsid w:val="3C1557B6"/>
    <w:rsid w:val="3C1663B1"/>
    <w:rsid w:val="3C761AAA"/>
    <w:rsid w:val="3CA974C2"/>
    <w:rsid w:val="3CD967E3"/>
    <w:rsid w:val="3CFF3309"/>
    <w:rsid w:val="3D053A7C"/>
    <w:rsid w:val="3D4D2D2E"/>
    <w:rsid w:val="3D5B0142"/>
    <w:rsid w:val="3D89645B"/>
    <w:rsid w:val="3DBF3C2B"/>
    <w:rsid w:val="3DC079A3"/>
    <w:rsid w:val="3DD75329"/>
    <w:rsid w:val="3DEA67CE"/>
    <w:rsid w:val="3DFD6502"/>
    <w:rsid w:val="3E3208A1"/>
    <w:rsid w:val="3E3363C7"/>
    <w:rsid w:val="3E3839DE"/>
    <w:rsid w:val="3E66054B"/>
    <w:rsid w:val="3E717642"/>
    <w:rsid w:val="3E844FE1"/>
    <w:rsid w:val="3E9F580B"/>
    <w:rsid w:val="3EBB072B"/>
    <w:rsid w:val="3EC51715"/>
    <w:rsid w:val="3F2F4DE1"/>
    <w:rsid w:val="3F52287D"/>
    <w:rsid w:val="3FE45BCB"/>
    <w:rsid w:val="3FF676AC"/>
    <w:rsid w:val="4013025E"/>
    <w:rsid w:val="401D2E8B"/>
    <w:rsid w:val="40297539"/>
    <w:rsid w:val="40414948"/>
    <w:rsid w:val="4050500F"/>
    <w:rsid w:val="40624D42"/>
    <w:rsid w:val="406E1939"/>
    <w:rsid w:val="407451A1"/>
    <w:rsid w:val="407707ED"/>
    <w:rsid w:val="407D1B7C"/>
    <w:rsid w:val="40AA0BC3"/>
    <w:rsid w:val="40C637D8"/>
    <w:rsid w:val="40FC6F44"/>
    <w:rsid w:val="410B53D9"/>
    <w:rsid w:val="41203D79"/>
    <w:rsid w:val="4125649B"/>
    <w:rsid w:val="412A5860"/>
    <w:rsid w:val="413606A8"/>
    <w:rsid w:val="413B7A6D"/>
    <w:rsid w:val="41636FC4"/>
    <w:rsid w:val="41780CC1"/>
    <w:rsid w:val="4194717D"/>
    <w:rsid w:val="41C45CB4"/>
    <w:rsid w:val="41CC4F14"/>
    <w:rsid w:val="41D43A1D"/>
    <w:rsid w:val="41EC0D67"/>
    <w:rsid w:val="42120659"/>
    <w:rsid w:val="42162288"/>
    <w:rsid w:val="426A72E7"/>
    <w:rsid w:val="426E5C20"/>
    <w:rsid w:val="42786A9F"/>
    <w:rsid w:val="42A11B51"/>
    <w:rsid w:val="42FB3958"/>
    <w:rsid w:val="42FC147E"/>
    <w:rsid w:val="438576C5"/>
    <w:rsid w:val="43A15B81"/>
    <w:rsid w:val="43AD2778"/>
    <w:rsid w:val="43B74A2F"/>
    <w:rsid w:val="43F202D8"/>
    <w:rsid w:val="443469F5"/>
    <w:rsid w:val="4436276D"/>
    <w:rsid w:val="446E63AB"/>
    <w:rsid w:val="44812A1C"/>
    <w:rsid w:val="449C6A74"/>
    <w:rsid w:val="44C24001"/>
    <w:rsid w:val="44DA0652"/>
    <w:rsid w:val="44DE708D"/>
    <w:rsid w:val="44E16B7D"/>
    <w:rsid w:val="4568638C"/>
    <w:rsid w:val="457E4086"/>
    <w:rsid w:val="45A35BE1"/>
    <w:rsid w:val="45B63C5D"/>
    <w:rsid w:val="45BB73CE"/>
    <w:rsid w:val="45CE0BFE"/>
    <w:rsid w:val="46592743"/>
    <w:rsid w:val="467807D5"/>
    <w:rsid w:val="468772B0"/>
    <w:rsid w:val="46D0054F"/>
    <w:rsid w:val="46DA32A9"/>
    <w:rsid w:val="46F801AE"/>
    <w:rsid w:val="46F96400"/>
    <w:rsid w:val="47152B0E"/>
    <w:rsid w:val="47217705"/>
    <w:rsid w:val="474B4782"/>
    <w:rsid w:val="47505984"/>
    <w:rsid w:val="47777325"/>
    <w:rsid w:val="4823125B"/>
    <w:rsid w:val="484140EE"/>
    <w:rsid w:val="489505CE"/>
    <w:rsid w:val="48A153C2"/>
    <w:rsid w:val="48A56114"/>
    <w:rsid w:val="48D25011"/>
    <w:rsid w:val="48E01D74"/>
    <w:rsid w:val="48E409EA"/>
    <w:rsid w:val="48FD1AAC"/>
    <w:rsid w:val="49107A31"/>
    <w:rsid w:val="49357497"/>
    <w:rsid w:val="49391826"/>
    <w:rsid w:val="49976A8B"/>
    <w:rsid w:val="49C10D2B"/>
    <w:rsid w:val="49C56A6D"/>
    <w:rsid w:val="49F41101"/>
    <w:rsid w:val="4A314103"/>
    <w:rsid w:val="4A581AD8"/>
    <w:rsid w:val="4A69564B"/>
    <w:rsid w:val="4A7051E3"/>
    <w:rsid w:val="4AB42380"/>
    <w:rsid w:val="4ACC3E2B"/>
    <w:rsid w:val="4AE50A49"/>
    <w:rsid w:val="4AF62C56"/>
    <w:rsid w:val="4B20746B"/>
    <w:rsid w:val="4B2A5930"/>
    <w:rsid w:val="4B2C6678"/>
    <w:rsid w:val="4B62209A"/>
    <w:rsid w:val="4B6B53F2"/>
    <w:rsid w:val="4B702A09"/>
    <w:rsid w:val="4B7C13AE"/>
    <w:rsid w:val="4B893ACB"/>
    <w:rsid w:val="4B895879"/>
    <w:rsid w:val="4B8E2E8F"/>
    <w:rsid w:val="4B9B4038"/>
    <w:rsid w:val="4BB1223F"/>
    <w:rsid w:val="4BCC0632"/>
    <w:rsid w:val="4BDC1E4C"/>
    <w:rsid w:val="4BE551A5"/>
    <w:rsid w:val="4BE56F53"/>
    <w:rsid w:val="4BEB6533"/>
    <w:rsid w:val="4C261319"/>
    <w:rsid w:val="4C382E8F"/>
    <w:rsid w:val="4C3E4D7E"/>
    <w:rsid w:val="4C6B2057"/>
    <w:rsid w:val="4C7D53DD"/>
    <w:rsid w:val="4C8056D4"/>
    <w:rsid w:val="4C8D1398"/>
    <w:rsid w:val="4C8F2F6F"/>
    <w:rsid w:val="4CB4635D"/>
    <w:rsid w:val="4CC56D84"/>
    <w:rsid w:val="4CCC314C"/>
    <w:rsid w:val="4CCF375F"/>
    <w:rsid w:val="4CD174D7"/>
    <w:rsid w:val="4CD32934"/>
    <w:rsid w:val="4CD6689C"/>
    <w:rsid w:val="4CD945DE"/>
    <w:rsid w:val="4CF65190"/>
    <w:rsid w:val="4CFB6302"/>
    <w:rsid w:val="4D185106"/>
    <w:rsid w:val="4D333CEE"/>
    <w:rsid w:val="4D387556"/>
    <w:rsid w:val="4D3B0DF4"/>
    <w:rsid w:val="4D565C2E"/>
    <w:rsid w:val="4D682A48"/>
    <w:rsid w:val="4D6F609D"/>
    <w:rsid w:val="4D832C78"/>
    <w:rsid w:val="4D87403A"/>
    <w:rsid w:val="4DAD3AA0"/>
    <w:rsid w:val="4DBA322B"/>
    <w:rsid w:val="4DD50F91"/>
    <w:rsid w:val="4DF01BDF"/>
    <w:rsid w:val="4E271D7B"/>
    <w:rsid w:val="4E2B4ECD"/>
    <w:rsid w:val="4E7740AE"/>
    <w:rsid w:val="4E7E2684"/>
    <w:rsid w:val="4EAB7E41"/>
    <w:rsid w:val="4EB65DC8"/>
    <w:rsid w:val="4EE828B9"/>
    <w:rsid w:val="4F744DEB"/>
    <w:rsid w:val="5015592D"/>
    <w:rsid w:val="50A32F39"/>
    <w:rsid w:val="50B508AC"/>
    <w:rsid w:val="50C51101"/>
    <w:rsid w:val="50D6330E"/>
    <w:rsid w:val="50F934A0"/>
    <w:rsid w:val="510D2AA8"/>
    <w:rsid w:val="51595CED"/>
    <w:rsid w:val="518823FC"/>
    <w:rsid w:val="51C70EA9"/>
    <w:rsid w:val="51CC64BF"/>
    <w:rsid w:val="51D27F79"/>
    <w:rsid w:val="51D51818"/>
    <w:rsid w:val="51D52940"/>
    <w:rsid w:val="51F55A16"/>
    <w:rsid w:val="51FA127E"/>
    <w:rsid w:val="521B7236"/>
    <w:rsid w:val="521F2A93"/>
    <w:rsid w:val="52354064"/>
    <w:rsid w:val="52377DDC"/>
    <w:rsid w:val="523E38F5"/>
    <w:rsid w:val="52416EAD"/>
    <w:rsid w:val="527B23BF"/>
    <w:rsid w:val="527E1EEC"/>
    <w:rsid w:val="5285323E"/>
    <w:rsid w:val="52923265"/>
    <w:rsid w:val="52CC2C1B"/>
    <w:rsid w:val="52E87329"/>
    <w:rsid w:val="52F97788"/>
    <w:rsid w:val="5302663C"/>
    <w:rsid w:val="53395DD6"/>
    <w:rsid w:val="533D5A7E"/>
    <w:rsid w:val="535844AE"/>
    <w:rsid w:val="53795CE4"/>
    <w:rsid w:val="538232A1"/>
    <w:rsid w:val="53C21688"/>
    <w:rsid w:val="53D14ABD"/>
    <w:rsid w:val="53FF0DCE"/>
    <w:rsid w:val="54761817"/>
    <w:rsid w:val="547D1124"/>
    <w:rsid w:val="548B440F"/>
    <w:rsid w:val="54CD2C7A"/>
    <w:rsid w:val="54CF07A0"/>
    <w:rsid w:val="54D77655"/>
    <w:rsid w:val="54F975CB"/>
    <w:rsid w:val="55061CE8"/>
    <w:rsid w:val="552D5EC0"/>
    <w:rsid w:val="554D7917"/>
    <w:rsid w:val="55652EB2"/>
    <w:rsid w:val="557673CF"/>
    <w:rsid w:val="55825812"/>
    <w:rsid w:val="5612303A"/>
    <w:rsid w:val="56380A98"/>
    <w:rsid w:val="564725B8"/>
    <w:rsid w:val="56585574"/>
    <w:rsid w:val="5661367A"/>
    <w:rsid w:val="56C137C7"/>
    <w:rsid w:val="56F40992"/>
    <w:rsid w:val="56FA587C"/>
    <w:rsid w:val="56FC7846"/>
    <w:rsid w:val="570010E5"/>
    <w:rsid w:val="57517B92"/>
    <w:rsid w:val="576A0C54"/>
    <w:rsid w:val="57875362"/>
    <w:rsid w:val="57B7551B"/>
    <w:rsid w:val="5818245E"/>
    <w:rsid w:val="582901C7"/>
    <w:rsid w:val="58533496"/>
    <w:rsid w:val="58711B6E"/>
    <w:rsid w:val="58931AE5"/>
    <w:rsid w:val="58BF0B2C"/>
    <w:rsid w:val="58DB4E53"/>
    <w:rsid w:val="58DC7930"/>
    <w:rsid w:val="58F5279F"/>
    <w:rsid w:val="58F5454D"/>
    <w:rsid w:val="58FC1C36"/>
    <w:rsid w:val="590B2E55"/>
    <w:rsid w:val="590D7AE9"/>
    <w:rsid w:val="5980475F"/>
    <w:rsid w:val="598F49A2"/>
    <w:rsid w:val="599F6108"/>
    <w:rsid w:val="59B14918"/>
    <w:rsid w:val="59B61F2F"/>
    <w:rsid w:val="59B9557B"/>
    <w:rsid w:val="59BE7035"/>
    <w:rsid w:val="59C04B5B"/>
    <w:rsid w:val="59C363FA"/>
    <w:rsid w:val="59D423B5"/>
    <w:rsid w:val="59E92304"/>
    <w:rsid w:val="5A3F1F24"/>
    <w:rsid w:val="5A7616BE"/>
    <w:rsid w:val="5A843DDB"/>
    <w:rsid w:val="5A8C0EE1"/>
    <w:rsid w:val="5AB75993"/>
    <w:rsid w:val="5AB81CD6"/>
    <w:rsid w:val="5AC616FF"/>
    <w:rsid w:val="5AD07020"/>
    <w:rsid w:val="5AD52888"/>
    <w:rsid w:val="5AE4142E"/>
    <w:rsid w:val="5B2C00C0"/>
    <w:rsid w:val="5B8D4F11"/>
    <w:rsid w:val="5B9C33A6"/>
    <w:rsid w:val="5BCC5A39"/>
    <w:rsid w:val="5BE07737"/>
    <w:rsid w:val="5C125416"/>
    <w:rsid w:val="5C4541E2"/>
    <w:rsid w:val="5C5F065B"/>
    <w:rsid w:val="5C7A5495"/>
    <w:rsid w:val="5C877BB2"/>
    <w:rsid w:val="5C9F6CAA"/>
    <w:rsid w:val="5CBA1D36"/>
    <w:rsid w:val="5CD07982"/>
    <w:rsid w:val="5CDD3C76"/>
    <w:rsid w:val="5CF54B1C"/>
    <w:rsid w:val="5D0E5BDE"/>
    <w:rsid w:val="5D244588"/>
    <w:rsid w:val="5D28108C"/>
    <w:rsid w:val="5D5F468B"/>
    <w:rsid w:val="5DA4554F"/>
    <w:rsid w:val="5DD1318C"/>
    <w:rsid w:val="5DDB01B6"/>
    <w:rsid w:val="5DE66B5A"/>
    <w:rsid w:val="5DEE5DA8"/>
    <w:rsid w:val="5DF43025"/>
    <w:rsid w:val="5E6C3504"/>
    <w:rsid w:val="5E9B5562"/>
    <w:rsid w:val="5EB856E4"/>
    <w:rsid w:val="5EBA601D"/>
    <w:rsid w:val="5EDB5F93"/>
    <w:rsid w:val="5F061262"/>
    <w:rsid w:val="5F1F40D2"/>
    <w:rsid w:val="5F3465FA"/>
    <w:rsid w:val="5F3D09FC"/>
    <w:rsid w:val="5F426012"/>
    <w:rsid w:val="5F557A60"/>
    <w:rsid w:val="5F5C70D4"/>
    <w:rsid w:val="5F772160"/>
    <w:rsid w:val="5FE33352"/>
    <w:rsid w:val="5FEF7F48"/>
    <w:rsid w:val="5FF40209"/>
    <w:rsid w:val="60340580"/>
    <w:rsid w:val="603E4A2C"/>
    <w:rsid w:val="60F577E0"/>
    <w:rsid w:val="610572F8"/>
    <w:rsid w:val="6110461A"/>
    <w:rsid w:val="6151078F"/>
    <w:rsid w:val="6155027F"/>
    <w:rsid w:val="619A3EE4"/>
    <w:rsid w:val="619E5A94"/>
    <w:rsid w:val="61A44D62"/>
    <w:rsid w:val="61BC3E5A"/>
    <w:rsid w:val="61CC42D6"/>
    <w:rsid w:val="62092C5F"/>
    <w:rsid w:val="624125B1"/>
    <w:rsid w:val="62511E3F"/>
    <w:rsid w:val="62805895"/>
    <w:rsid w:val="6292105F"/>
    <w:rsid w:val="62C77536"/>
    <w:rsid w:val="631321A0"/>
    <w:rsid w:val="63170B40"/>
    <w:rsid w:val="633F11E7"/>
    <w:rsid w:val="63402869"/>
    <w:rsid w:val="6357079D"/>
    <w:rsid w:val="636E5628"/>
    <w:rsid w:val="63822E81"/>
    <w:rsid w:val="638E7A78"/>
    <w:rsid w:val="63950E07"/>
    <w:rsid w:val="63957059"/>
    <w:rsid w:val="63BB75EA"/>
    <w:rsid w:val="63CE4319"/>
    <w:rsid w:val="63E37DC4"/>
    <w:rsid w:val="63F57AF7"/>
    <w:rsid w:val="64080A45"/>
    <w:rsid w:val="6419080D"/>
    <w:rsid w:val="645415E8"/>
    <w:rsid w:val="646625F9"/>
    <w:rsid w:val="64760C38"/>
    <w:rsid w:val="64874BF3"/>
    <w:rsid w:val="64CC0E20"/>
    <w:rsid w:val="65404DA2"/>
    <w:rsid w:val="6549634D"/>
    <w:rsid w:val="654C3747"/>
    <w:rsid w:val="657809E0"/>
    <w:rsid w:val="659418B0"/>
    <w:rsid w:val="65A73073"/>
    <w:rsid w:val="65ED4F2A"/>
    <w:rsid w:val="65F514C0"/>
    <w:rsid w:val="660D2ED6"/>
    <w:rsid w:val="662A1850"/>
    <w:rsid w:val="66495ED8"/>
    <w:rsid w:val="665A1E94"/>
    <w:rsid w:val="667967BE"/>
    <w:rsid w:val="66B07D06"/>
    <w:rsid w:val="66B5531C"/>
    <w:rsid w:val="66B6356E"/>
    <w:rsid w:val="66F32FE7"/>
    <w:rsid w:val="67087B42"/>
    <w:rsid w:val="6727621A"/>
    <w:rsid w:val="672A3F5C"/>
    <w:rsid w:val="672C7221"/>
    <w:rsid w:val="673426E5"/>
    <w:rsid w:val="673821D5"/>
    <w:rsid w:val="675D1C3B"/>
    <w:rsid w:val="678F03E3"/>
    <w:rsid w:val="6793565D"/>
    <w:rsid w:val="67B35CFF"/>
    <w:rsid w:val="67BB4BB4"/>
    <w:rsid w:val="67E73BFB"/>
    <w:rsid w:val="67F307F2"/>
    <w:rsid w:val="67F500C6"/>
    <w:rsid w:val="6817003C"/>
    <w:rsid w:val="68295FC1"/>
    <w:rsid w:val="683B72E1"/>
    <w:rsid w:val="6844104D"/>
    <w:rsid w:val="687234C5"/>
    <w:rsid w:val="687545A8"/>
    <w:rsid w:val="68A65864"/>
    <w:rsid w:val="68B166E3"/>
    <w:rsid w:val="68B40C28"/>
    <w:rsid w:val="68F22857"/>
    <w:rsid w:val="69006D22"/>
    <w:rsid w:val="691427CE"/>
    <w:rsid w:val="691C1682"/>
    <w:rsid w:val="691E250D"/>
    <w:rsid w:val="69230C63"/>
    <w:rsid w:val="69320EA6"/>
    <w:rsid w:val="69653029"/>
    <w:rsid w:val="699A7177"/>
    <w:rsid w:val="69C66CD0"/>
    <w:rsid w:val="69E403F2"/>
    <w:rsid w:val="69F61ED3"/>
    <w:rsid w:val="6A06480C"/>
    <w:rsid w:val="6A0C12EB"/>
    <w:rsid w:val="6A6C22B0"/>
    <w:rsid w:val="6A70612A"/>
    <w:rsid w:val="6A7A2B04"/>
    <w:rsid w:val="6ADE7537"/>
    <w:rsid w:val="6AE56A59"/>
    <w:rsid w:val="6B032AFA"/>
    <w:rsid w:val="6B0C2013"/>
    <w:rsid w:val="6B1252E0"/>
    <w:rsid w:val="6B2036AC"/>
    <w:rsid w:val="6B7439F8"/>
    <w:rsid w:val="6B89641A"/>
    <w:rsid w:val="6BAD0DEB"/>
    <w:rsid w:val="6BCC4F2B"/>
    <w:rsid w:val="6C2E1DF8"/>
    <w:rsid w:val="6C691293"/>
    <w:rsid w:val="6C9A748E"/>
    <w:rsid w:val="6CEB5F3B"/>
    <w:rsid w:val="6CF05300"/>
    <w:rsid w:val="6CFE5C6F"/>
    <w:rsid w:val="6D06067F"/>
    <w:rsid w:val="6D1E1E6D"/>
    <w:rsid w:val="6D1F7993"/>
    <w:rsid w:val="6D3E250F"/>
    <w:rsid w:val="6D4F0278"/>
    <w:rsid w:val="6D6A6E60"/>
    <w:rsid w:val="6D953B8F"/>
    <w:rsid w:val="6D995997"/>
    <w:rsid w:val="6DAA54AF"/>
    <w:rsid w:val="6DB85E1E"/>
    <w:rsid w:val="6DC9627D"/>
    <w:rsid w:val="6DE54739"/>
    <w:rsid w:val="6DF1132F"/>
    <w:rsid w:val="6E0E1EE1"/>
    <w:rsid w:val="6E162B44"/>
    <w:rsid w:val="6E535698"/>
    <w:rsid w:val="6E5518BE"/>
    <w:rsid w:val="6EA463A2"/>
    <w:rsid w:val="6EF72976"/>
    <w:rsid w:val="6EFC61DE"/>
    <w:rsid w:val="6F392F8E"/>
    <w:rsid w:val="6F5C4ECE"/>
    <w:rsid w:val="6F63480E"/>
    <w:rsid w:val="6F7F4719"/>
    <w:rsid w:val="701D01BA"/>
    <w:rsid w:val="70396723"/>
    <w:rsid w:val="70433998"/>
    <w:rsid w:val="70501F38"/>
    <w:rsid w:val="70520021"/>
    <w:rsid w:val="7068263B"/>
    <w:rsid w:val="70785D38"/>
    <w:rsid w:val="70862203"/>
    <w:rsid w:val="70980188"/>
    <w:rsid w:val="709D12FB"/>
    <w:rsid w:val="70A97C9F"/>
    <w:rsid w:val="70AB1C6A"/>
    <w:rsid w:val="70AC59E2"/>
    <w:rsid w:val="70B14DA6"/>
    <w:rsid w:val="70C8455E"/>
    <w:rsid w:val="7113156F"/>
    <w:rsid w:val="711C4915"/>
    <w:rsid w:val="712A4F61"/>
    <w:rsid w:val="71597917"/>
    <w:rsid w:val="71716B68"/>
    <w:rsid w:val="717B788E"/>
    <w:rsid w:val="718F6E95"/>
    <w:rsid w:val="71913A76"/>
    <w:rsid w:val="71A212BE"/>
    <w:rsid w:val="71E769F5"/>
    <w:rsid w:val="71F2795F"/>
    <w:rsid w:val="71FE226D"/>
    <w:rsid w:val="724361BE"/>
    <w:rsid w:val="72643CC5"/>
    <w:rsid w:val="72717B4F"/>
    <w:rsid w:val="728132ED"/>
    <w:rsid w:val="72897D89"/>
    <w:rsid w:val="72A911B4"/>
    <w:rsid w:val="72B27EFD"/>
    <w:rsid w:val="72BD6DD8"/>
    <w:rsid w:val="72BD7A32"/>
    <w:rsid w:val="73075151"/>
    <w:rsid w:val="73571C35"/>
    <w:rsid w:val="735859AD"/>
    <w:rsid w:val="73684C1E"/>
    <w:rsid w:val="736E51D0"/>
    <w:rsid w:val="73927111"/>
    <w:rsid w:val="73B57A63"/>
    <w:rsid w:val="73DE2356"/>
    <w:rsid w:val="73F25E01"/>
    <w:rsid w:val="74032155"/>
    <w:rsid w:val="74082F2F"/>
    <w:rsid w:val="741C1DA4"/>
    <w:rsid w:val="7434641A"/>
    <w:rsid w:val="74381A66"/>
    <w:rsid w:val="743C5BB1"/>
    <w:rsid w:val="74624D35"/>
    <w:rsid w:val="747607E0"/>
    <w:rsid w:val="74814AD2"/>
    <w:rsid w:val="748702F8"/>
    <w:rsid w:val="74AC7227"/>
    <w:rsid w:val="74AE06FF"/>
    <w:rsid w:val="74AE7F7A"/>
    <w:rsid w:val="74BB4EE4"/>
    <w:rsid w:val="74C652C4"/>
    <w:rsid w:val="74CB0B2C"/>
    <w:rsid w:val="751029E3"/>
    <w:rsid w:val="754206C3"/>
    <w:rsid w:val="75510B3F"/>
    <w:rsid w:val="75774810"/>
    <w:rsid w:val="75A849CA"/>
    <w:rsid w:val="75CD6111"/>
    <w:rsid w:val="75DC28C5"/>
    <w:rsid w:val="75E579CC"/>
    <w:rsid w:val="75F96FD3"/>
    <w:rsid w:val="762B73A9"/>
    <w:rsid w:val="764B0E32"/>
    <w:rsid w:val="765B3F2D"/>
    <w:rsid w:val="768A0573"/>
    <w:rsid w:val="76D4359C"/>
    <w:rsid w:val="76DB0DCF"/>
    <w:rsid w:val="772B7660"/>
    <w:rsid w:val="7737458B"/>
    <w:rsid w:val="773F4EBA"/>
    <w:rsid w:val="774921DC"/>
    <w:rsid w:val="775A7F45"/>
    <w:rsid w:val="77756B2D"/>
    <w:rsid w:val="777C4360"/>
    <w:rsid w:val="77951598"/>
    <w:rsid w:val="782C1CAF"/>
    <w:rsid w:val="785A0460"/>
    <w:rsid w:val="786A41B8"/>
    <w:rsid w:val="78811502"/>
    <w:rsid w:val="788D60F9"/>
    <w:rsid w:val="78947487"/>
    <w:rsid w:val="789E20B4"/>
    <w:rsid w:val="78A53442"/>
    <w:rsid w:val="78AF606F"/>
    <w:rsid w:val="791954AD"/>
    <w:rsid w:val="795A422D"/>
    <w:rsid w:val="796208D7"/>
    <w:rsid w:val="799534B7"/>
    <w:rsid w:val="7A083C89"/>
    <w:rsid w:val="7A603AC5"/>
    <w:rsid w:val="7A707A80"/>
    <w:rsid w:val="7A7632E8"/>
    <w:rsid w:val="7A7C6425"/>
    <w:rsid w:val="7AC5601E"/>
    <w:rsid w:val="7ACD6C80"/>
    <w:rsid w:val="7AE12ED0"/>
    <w:rsid w:val="7AE35816"/>
    <w:rsid w:val="7AF95CC7"/>
    <w:rsid w:val="7B02692A"/>
    <w:rsid w:val="7B14665D"/>
    <w:rsid w:val="7B784E3E"/>
    <w:rsid w:val="7B947DA7"/>
    <w:rsid w:val="7BA45C33"/>
    <w:rsid w:val="7BA67BFD"/>
    <w:rsid w:val="7BC260B9"/>
    <w:rsid w:val="7BE2675B"/>
    <w:rsid w:val="7BEE19FB"/>
    <w:rsid w:val="7BFC781D"/>
    <w:rsid w:val="7C036DFE"/>
    <w:rsid w:val="7C1E59E5"/>
    <w:rsid w:val="7C3C47A7"/>
    <w:rsid w:val="7C6B49A3"/>
    <w:rsid w:val="7C8917B4"/>
    <w:rsid w:val="7CAA7279"/>
    <w:rsid w:val="7CE87DA1"/>
    <w:rsid w:val="7CEB62C4"/>
    <w:rsid w:val="7CF14EA8"/>
    <w:rsid w:val="7CFE75C5"/>
    <w:rsid w:val="7D284642"/>
    <w:rsid w:val="7D5A0C9F"/>
    <w:rsid w:val="7D755AD9"/>
    <w:rsid w:val="7DB61C4E"/>
    <w:rsid w:val="7DE93DD1"/>
    <w:rsid w:val="7E123328"/>
    <w:rsid w:val="7E235535"/>
    <w:rsid w:val="7E673BD9"/>
    <w:rsid w:val="7E991353"/>
    <w:rsid w:val="7E9C52E7"/>
    <w:rsid w:val="7ECB797B"/>
    <w:rsid w:val="7EEA2523"/>
    <w:rsid w:val="7F156D37"/>
    <w:rsid w:val="7F4734A5"/>
    <w:rsid w:val="7FCF08A9"/>
    <w:rsid w:val="7FDC2CAD"/>
    <w:rsid w:val="7FF440B5"/>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4">
    <w:name w:val="heading 2"/>
    <w:basedOn w:val="1"/>
    <w:next w:val="1"/>
    <w:qFormat/>
    <w:uiPriority w:val="0"/>
    <w:pPr>
      <w:keepNext/>
      <w:keepLines/>
      <w:spacing w:line="560" w:lineRule="exact"/>
      <w:ind w:firstLine="640"/>
      <w:outlineLvl w:val="1"/>
    </w:pPr>
    <w:rPr>
      <w:rFonts w:eastAsia="黑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rPr>
      <w:rFonts w:ascii="Calibri" w:hAnsi="Calibri" w:eastAsia="宋体" w:cs="Times New Roman"/>
    </w:rPr>
  </w:style>
  <w:style w:type="paragraph" w:styleId="7">
    <w:name w:val="Body Text Indent"/>
    <w:basedOn w:val="1"/>
    <w:unhideWhenUsed/>
    <w:qFormat/>
    <w:uiPriority w:val="0"/>
    <w:pPr>
      <w:ind w:firstLine="640" w:firstLineChars="200"/>
    </w:pPr>
    <w:rPr>
      <w:rFonts w:ascii="仿宋_GB2312" w:hAnsi="Times New Roman" w:eastAsia="仿宋_GB2312"/>
      <w:sz w:val="32"/>
      <w:szCs w:val="24"/>
    </w:rPr>
  </w:style>
  <w:style w:type="paragraph" w:styleId="8">
    <w:name w:val="toc 5"/>
    <w:basedOn w:val="1"/>
    <w:next w:val="1"/>
    <w:qFormat/>
    <w:uiPriority w:val="0"/>
    <w:pPr>
      <w:ind w:left="800" w:leftChars="800"/>
    </w:pPr>
    <w:rPr>
      <w:rFonts w:ascii="Times New Roman" w:hAnsi="Times New Roman"/>
    </w:rPr>
  </w:style>
  <w:style w:type="paragraph" w:styleId="9">
    <w:name w:val="Plain Text"/>
    <w:basedOn w:val="1"/>
    <w:qFormat/>
    <w:uiPriority w:val="99"/>
    <w:rPr>
      <w:rFonts w:ascii="宋体" w:hAnsi="Courier New" w:cs="宋体"/>
      <w:kern w:val="0"/>
      <w:sz w:val="20"/>
      <w:szCs w:val="21"/>
    </w:rPr>
  </w:style>
  <w:style w:type="paragraph" w:styleId="10">
    <w:name w:val="Date"/>
    <w:basedOn w:val="1"/>
    <w:next w:val="1"/>
    <w:link w:val="26"/>
    <w:qFormat/>
    <w:uiPriority w:val="0"/>
    <w:pPr>
      <w:ind w:left="100" w:leftChars="2500"/>
    </w:pPr>
  </w:style>
  <w:style w:type="paragraph" w:styleId="11">
    <w:name w:val="footer"/>
    <w:basedOn w:val="1"/>
    <w:next w:val="1"/>
    <w:link w:val="27"/>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25"/>
    <w:qFormat/>
    <w:uiPriority w:val="0"/>
    <w:pPr>
      <w:adjustRightInd w:val="0"/>
      <w:spacing w:before="240" w:after="60" w:line="312" w:lineRule="atLeast"/>
      <w:jc w:val="center"/>
      <w:textAlignment w:val="baseline"/>
    </w:pPr>
    <w:rPr>
      <w:rFonts w:ascii="Arial" w:hAnsi="Arial"/>
      <w:b/>
      <w:kern w:val="28"/>
      <w:sz w:val="32"/>
      <w:szCs w:val="20"/>
    </w:rPr>
  </w:style>
  <w:style w:type="paragraph" w:styleId="16">
    <w:name w:val="Body Text First Indent"/>
    <w:basedOn w:val="6"/>
    <w:qFormat/>
    <w:uiPriority w:val="0"/>
    <w:pPr>
      <w:snapToGrid/>
      <w:spacing w:line="520" w:lineRule="exact"/>
      <w:ind w:firstLine="0" w:firstLineChars="0"/>
      <w:jc w:val="center"/>
    </w:pPr>
    <w:rPr>
      <w:rFonts w:ascii="Times New Roman" w:hAnsi="Times New Roman"/>
      <w:sz w:val="24"/>
      <w:szCs w:val="20"/>
    </w:rPr>
  </w:style>
  <w:style w:type="paragraph" w:styleId="17">
    <w:name w:val="Body Text First Indent 2"/>
    <w:basedOn w:val="7"/>
    <w:unhideWhenUsed/>
    <w:qFormat/>
    <w:uiPriority w:val="99"/>
    <w:pPr>
      <w:spacing w:after="120"/>
      <w:ind w:firstLine="420" w:firstLineChars="200"/>
      <w:jc w:val="both"/>
    </w:pPr>
    <w:rPr>
      <w:rFonts w:eastAsia="宋体"/>
      <w:kern w:val="2"/>
      <w:sz w:val="21"/>
      <w:szCs w:val="21"/>
      <w:lang w:eastAsia="zh-CN"/>
    </w:rPr>
  </w:style>
  <w:style w:type="table" w:styleId="19">
    <w:name w:val="Table Grid"/>
    <w:basedOn w:val="18"/>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customStyle="1" w:styleId="23">
    <w:name w:val="公文文种"/>
    <w:basedOn w:val="20"/>
    <w:qFormat/>
    <w:uiPriority w:val="0"/>
    <w:rPr>
      <w:rFonts w:eastAsia="宋体"/>
      <w:sz w:val="32"/>
    </w:rPr>
  </w:style>
  <w:style w:type="character" w:customStyle="1" w:styleId="24">
    <w:name w:val="公文文号"/>
    <w:basedOn w:val="20"/>
    <w:qFormat/>
    <w:uiPriority w:val="0"/>
    <w:rPr>
      <w:rFonts w:eastAsia="仿宋_GB2312"/>
      <w:sz w:val="32"/>
    </w:rPr>
  </w:style>
  <w:style w:type="character" w:customStyle="1" w:styleId="25">
    <w:name w:val="标题 Char"/>
    <w:basedOn w:val="20"/>
    <w:link w:val="15"/>
    <w:qFormat/>
    <w:uiPriority w:val="0"/>
    <w:rPr>
      <w:rFonts w:ascii="Arial" w:hAnsi="Arial"/>
      <w:b/>
      <w:kern w:val="28"/>
      <w:sz w:val="32"/>
    </w:rPr>
  </w:style>
  <w:style w:type="character" w:customStyle="1" w:styleId="26">
    <w:name w:val="日期 Char"/>
    <w:basedOn w:val="20"/>
    <w:link w:val="10"/>
    <w:qFormat/>
    <w:uiPriority w:val="0"/>
    <w:rPr>
      <w:rFonts w:ascii="Calibri" w:hAnsi="Calibri"/>
      <w:kern w:val="2"/>
      <w:sz w:val="21"/>
      <w:szCs w:val="22"/>
    </w:rPr>
  </w:style>
  <w:style w:type="character" w:customStyle="1" w:styleId="27">
    <w:name w:val="页脚 Char"/>
    <w:basedOn w:val="20"/>
    <w:link w:val="11"/>
    <w:qFormat/>
    <w:uiPriority w:val="99"/>
    <w:rPr>
      <w:rFonts w:ascii="Calibri" w:hAnsi="Calibri"/>
      <w:kern w:val="2"/>
      <w:sz w:val="18"/>
      <w:szCs w:val="18"/>
    </w:rPr>
  </w:style>
  <w:style w:type="paragraph" w:customStyle="1" w:styleId="28">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9">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30">
    <w:name w:val="apple-style-span"/>
    <w:qFormat/>
    <w:uiPriority w:val="99"/>
  </w:style>
  <w:style w:type="paragraph" w:customStyle="1" w:styleId="31">
    <w:name w:val="列出段落1"/>
    <w:basedOn w:val="1"/>
    <w:qFormat/>
    <w:uiPriority w:val="34"/>
    <w:pPr>
      <w:ind w:firstLine="420" w:firstLineChars="200"/>
    </w:pPr>
    <w:rPr>
      <w:rFonts w:asciiTheme="minorHAnsi" w:hAnsiTheme="minorHAnsi" w:eastAsiaTheme="minorEastAsia" w:cstheme="minorBidi"/>
    </w:rPr>
  </w:style>
  <w:style w:type="character" w:customStyle="1" w:styleId="32">
    <w:name w:val="公文正文"/>
    <w:qFormat/>
    <w:uiPriority w:val="0"/>
    <w:rPr>
      <w:rFonts w:hint="eastAsia" w:ascii="仿宋_GB2312" w:eastAsia="仿宋_GB2312"/>
      <w:sz w:val="32"/>
    </w:rPr>
  </w:style>
  <w:style w:type="paragraph" w:styleId="33">
    <w:name w:val="List Paragraph"/>
    <w:basedOn w:val="1"/>
    <w:qFormat/>
    <w:uiPriority w:val="34"/>
    <w:pPr>
      <w:ind w:firstLine="420" w:firstLineChars="200"/>
    </w:pPr>
    <w:rPr>
      <w:rFonts w:asciiTheme="minorHAnsi" w:hAnsiTheme="minorHAnsi" w:eastAsiaTheme="minorEastAsia" w:cstheme="minorBidi"/>
    </w:rPr>
  </w:style>
  <w:style w:type="paragraph" w:customStyle="1" w:styleId="3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5">
    <w:name w:val="无间隔1"/>
    <w:unhideWhenUsed/>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4893</Words>
  <Characters>5119</Characters>
  <Lines>1</Lines>
  <Paragraphs>1</Paragraphs>
  <TotalTime>25</TotalTime>
  <ScaleCrop>false</ScaleCrop>
  <LinksUpToDate>false</LinksUpToDate>
  <CharactersWithSpaces>5443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DELL</cp:lastModifiedBy>
  <cp:lastPrinted>2024-08-26T08:03:00Z</cp:lastPrinted>
  <dcterms:modified xsi:type="dcterms:W3CDTF">2024-08-29T02:34:02Z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C9BFD1F890004355893A662C6D903E52_13</vt:lpwstr>
  </property>
</Properties>
</file>