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bCs/>
          <w:sz w:val="52"/>
          <w:szCs w:val="52"/>
        </w:rPr>
      </w:pPr>
    </w:p>
    <w:p>
      <w:pPr>
        <w:jc w:val="center"/>
        <w:rPr>
          <w:rFonts w:hint="eastAsia" w:ascii="黑体" w:hAnsi="黑体" w:eastAsia="黑体" w:cs="黑体"/>
          <w:bCs/>
          <w:sz w:val="52"/>
          <w:szCs w:val="52"/>
        </w:rPr>
      </w:pPr>
    </w:p>
    <w:p>
      <w:pPr>
        <w:jc w:val="center"/>
        <w:rPr>
          <w:rFonts w:hint="eastAsia" w:ascii="宋体" w:hAnsi="宋体" w:eastAsia="宋体" w:cs="宋体"/>
          <w:b/>
          <w:bCs w:val="0"/>
          <w:sz w:val="52"/>
          <w:szCs w:val="52"/>
        </w:rPr>
      </w:pPr>
      <w:r>
        <w:rPr>
          <w:rFonts w:hint="default" w:ascii="宋体" w:hAnsi="宋体" w:eastAsia="宋体" w:cs="宋体"/>
          <w:b/>
          <w:bCs w:val="0"/>
          <w:sz w:val="52"/>
          <w:szCs w:val="52"/>
        </w:rPr>
        <w:t>2023年执法办案经费</w:t>
      </w:r>
      <w:r>
        <w:rPr>
          <w:rFonts w:hint="eastAsia" w:ascii="宋体" w:hAnsi="宋体" w:eastAsia="宋体" w:cs="宋体"/>
          <w:b/>
          <w:bCs w:val="0"/>
          <w:sz w:val="52"/>
          <w:szCs w:val="52"/>
        </w:rPr>
        <w:t>项目支出</w:t>
      </w:r>
    </w:p>
    <w:p>
      <w:pPr>
        <w:jc w:val="center"/>
        <w:rPr>
          <w:rFonts w:hint="eastAsia" w:ascii="宋体" w:hAnsi="宋体" w:eastAsia="宋体" w:cs="宋体"/>
          <w:b/>
          <w:bCs w:val="0"/>
          <w:sz w:val="52"/>
          <w:szCs w:val="52"/>
        </w:rPr>
      </w:pPr>
      <w:r>
        <w:rPr>
          <w:rFonts w:hint="eastAsia" w:ascii="宋体" w:hAnsi="宋体" w:eastAsia="宋体" w:cs="宋体"/>
          <w:b/>
          <w:bCs w:val="0"/>
          <w:sz w:val="52"/>
          <w:szCs w:val="52"/>
          <w:lang w:val="en-US" w:eastAsia="zh-Hans"/>
        </w:rPr>
        <w:t>部门</w:t>
      </w:r>
      <w:r>
        <w:rPr>
          <w:rFonts w:hint="eastAsia" w:ascii="宋体" w:hAnsi="宋体" w:eastAsia="宋体" w:cs="宋体"/>
          <w:b/>
          <w:bCs w:val="0"/>
          <w:sz w:val="52"/>
          <w:szCs w:val="52"/>
        </w:rPr>
        <w:t>绩效</w:t>
      </w:r>
      <w:r>
        <w:rPr>
          <w:rFonts w:hint="eastAsia" w:ascii="宋体" w:hAnsi="宋体" w:eastAsia="宋体" w:cs="宋体"/>
          <w:b/>
          <w:bCs w:val="0"/>
          <w:sz w:val="52"/>
          <w:szCs w:val="52"/>
          <w:lang w:val="en-US" w:eastAsia="zh-Hans"/>
        </w:rPr>
        <w:t>评价</w:t>
      </w:r>
      <w:r>
        <w:rPr>
          <w:rFonts w:hint="eastAsia" w:ascii="宋体" w:hAnsi="宋体" w:eastAsia="宋体" w:cs="宋体"/>
          <w:b/>
          <w:bCs w:val="0"/>
          <w:sz w:val="52"/>
          <w:szCs w:val="52"/>
        </w:rPr>
        <w:t>报告</w:t>
      </w:r>
    </w:p>
    <w:p>
      <w:pPr>
        <w:jc w:val="center"/>
        <w:rPr>
          <w:rFonts w:hint="eastAsia" w:ascii="宋体" w:hAnsi="宋体" w:eastAsia="宋体" w:cs="宋体"/>
          <w:b/>
          <w:bCs w:val="0"/>
          <w:sz w:val="52"/>
          <w:szCs w:val="52"/>
        </w:rPr>
      </w:pPr>
      <w:r>
        <w:rPr>
          <w:rFonts w:hint="eastAsia" w:ascii="宋体" w:hAnsi="宋体" w:eastAsia="宋体" w:cs="宋体"/>
          <w:b/>
          <w:bCs w:val="0"/>
          <w:sz w:val="52"/>
          <w:szCs w:val="52"/>
        </w:rPr>
        <w:t>（202</w:t>
      </w:r>
      <w:r>
        <w:rPr>
          <w:rFonts w:hint="eastAsia" w:ascii="宋体" w:hAnsi="宋体" w:eastAsia="宋体" w:cs="宋体"/>
          <w:b/>
          <w:bCs w:val="0"/>
          <w:sz w:val="52"/>
          <w:szCs w:val="52"/>
          <w:lang w:val="en-US" w:eastAsia="zh-CN"/>
        </w:rPr>
        <w:t>3</w:t>
      </w:r>
      <w:r>
        <w:rPr>
          <w:rFonts w:hint="eastAsia" w:ascii="宋体" w:hAnsi="宋体" w:eastAsia="宋体" w:cs="宋体"/>
          <w:b/>
          <w:bCs w:val="0"/>
          <w:sz w:val="52"/>
          <w:szCs w:val="52"/>
        </w:rPr>
        <w:t>年度）</w:t>
      </w:r>
    </w:p>
    <w:p>
      <w:pPr>
        <w:spacing w:before="120" w:after="120" w:line="480" w:lineRule="auto"/>
        <w:jc w:val="center"/>
        <w:rPr>
          <w:rFonts w:ascii="Times New Roman" w:hAnsi="Times New Roman" w:eastAsia="黑体"/>
          <w:b/>
          <w:bCs/>
          <w:sz w:val="52"/>
          <w:szCs w:val="52"/>
        </w:rPr>
      </w:pPr>
    </w:p>
    <w:p>
      <w:pPr>
        <w:spacing w:before="120" w:after="120" w:line="480" w:lineRule="auto"/>
        <w:jc w:val="center"/>
        <w:rPr>
          <w:rFonts w:ascii="Times New Roman" w:hAnsi="Times New Roman"/>
          <w:b/>
          <w:bCs/>
          <w:sz w:val="44"/>
          <w:szCs w:val="44"/>
        </w:rPr>
      </w:pPr>
    </w:p>
    <w:p>
      <w:pPr>
        <w:spacing w:before="120" w:after="120" w:line="480" w:lineRule="auto"/>
        <w:jc w:val="center"/>
        <w:rPr>
          <w:rFonts w:ascii="Times New Roman" w:hAnsi="Times New Roman"/>
          <w:b/>
          <w:bCs/>
          <w:sz w:val="44"/>
          <w:szCs w:val="44"/>
        </w:rPr>
      </w:pPr>
    </w:p>
    <w:p>
      <w:pPr>
        <w:spacing w:before="120" w:after="120" w:line="480" w:lineRule="auto"/>
        <w:jc w:val="center"/>
        <w:rPr>
          <w:rFonts w:ascii="Times New Roman" w:hAnsi="Times New Roman" w:eastAsia="黑体"/>
          <w:b/>
          <w:bCs/>
          <w:sz w:val="44"/>
          <w:szCs w:val="44"/>
        </w:rPr>
      </w:pPr>
    </w:p>
    <w:p>
      <w:pPr>
        <w:adjustRightInd w:val="0"/>
        <w:snapToGrid w:val="0"/>
        <w:spacing w:line="360" w:lineRule="auto"/>
        <w:ind w:left="1320" w:leftChars="600"/>
        <w:rPr>
          <w:rFonts w:hint="default" w:ascii="宋体" w:hAnsi="宋体" w:eastAsia="宋体" w:cs="宋体"/>
          <w:b/>
          <w:bCs/>
          <w:sz w:val="28"/>
          <w:szCs w:val="28"/>
          <w:lang w:eastAsia="zh-Hans"/>
        </w:rPr>
      </w:pPr>
      <w:r>
        <w:rPr>
          <w:rFonts w:hint="eastAsia" w:ascii="宋体" w:hAnsi="宋体" w:eastAsia="宋体" w:cs="宋体"/>
          <w:b/>
          <w:bCs/>
          <w:sz w:val="28"/>
          <w:szCs w:val="28"/>
        </w:rPr>
        <mc:AlternateContent>
          <mc:Choice Requires="wps">
            <w:drawing>
              <wp:anchor distT="0" distB="0" distL="114300" distR="114300" simplePos="0" relativeHeight="251659264" behindDoc="0" locked="0" layoutInCell="1" allowOverlap="1">
                <wp:simplePos x="0" y="0"/>
                <wp:positionH relativeFrom="column">
                  <wp:posOffset>2371725</wp:posOffset>
                </wp:positionH>
                <wp:positionV relativeFrom="paragraph">
                  <wp:posOffset>196215</wp:posOffset>
                </wp:positionV>
                <wp:extent cx="2495550" cy="0"/>
                <wp:effectExtent l="0" t="0" r="0" b="0"/>
                <wp:wrapNone/>
                <wp:docPr id="3" name="直接箭头连接符 3"/>
                <wp:cNvGraphicFramePr/>
                <a:graphic xmlns:a="http://schemas.openxmlformats.org/drawingml/2006/main">
                  <a:graphicData uri="http://schemas.microsoft.com/office/word/2010/wordprocessingShape">
                    <wps:wsp>
                      <wps:cNvCnPr/>
                      <wps:spPr>
                        <a:xfrm>
                          <a:off x="0" y="0"/>
                          <a:ext cx="249555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86.75pt;margin-top:15.45pt;height:0pt;width:196.5pt;z-index:251659264;mso-width-relative:page;mso-height-relative:page;" filled="f" stroked="t" coordsize="21600,21600" o:gfxdata="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l6lyg1wAAAAkB&#10;AAAPAAAAAAAAAAEAIAAAACIAAABkcnMvZG93bnJldi54bWxQSwECFAAUAAAACACHTuJA2oKnyuMB&#10;AACeAwAADgAAAAAAAAABACAAAAAmAQAAZHJzL2Uyb0RvYy54bWxQSwUGAAAAAAYABgBZAQAAewUA&#10;AAAA&#10;">
                <v:fill on="f" focussize="0,0"/>
                <v:stroke color="#000000" joinstyle="round"/>
                <v:imagedata o:title=""/>
                <o:lock v:ext="edit" aspectratio="f"/>
              </v:shape>
            </w:pict>
          </mc:Fallback>
        </mc:AlternateContent>
      </w:r>
      <w:r>
        <w:rPr>
          <w:rFonts w:hint="eastAsia" w:ascii="宋体" w:hAnsi="宋体" w:eastAsia="宋体" w:cs="宋体"/>
          <w:b/>
          <w:bCs/>
          <w:sz w:val="28"/>
          <w:szCs w:val="28"/>
        </w:rPr>
        <w:t>单位名称（公章）：</w:t>
      </w:r>
      <w:r>
        <w:rPr>
          <w:rFonts w:hint="default" w:ascii="宋体" w:hAnsi="宋体" w:eastAsia="宋体" w:cs="宋体"/>
          <w:b/>
          <w:bCs/>
          <w:sz w:val="28"/>
          <w:szCs w:val="28"/>
          <w:lang w:eastAsia="zh-Hans"/>
        </w:rPr>
        <w:t>昆明市五华区消防救援大队</w:t>
      </w:r>
    </w:p>
    <w:p>
      <w:pPr>
        <w:adjustRightInd w:val="0"/>
        <w:snapToGrid w:val="0"/>
        <w:spacing w:line="360" w:lineRule="auto"/>
        <w:ind w:left="1320" w:leftChars="600"/>
        <w:rPr>
          <w:rFonts w:hint="eastAsia" w:ascii="宋体" w:hAnsi="宋体" w:eastAsia="宋体" w:cs="宋体"/>
          <w:b/>
          <w:bCs/>
          <w:sz w:val="28"/>
          <w:szCs w:val="28"/>
          <w:lang w:val="en-US" w:eastAsia="zh-CN"/>
        </w:rPr>
      </w:pPr>
      <w:r>
        <w:rPr>
          <w:rFonts w:hint="eastAsia" w:ascii="宋体" w:hAnsi="宋体" w:eastAsia="宋体" w:cs="宋体"/>
          <w:b/>
          <w:bCs/>
          <w:sz w:val="28"/>
          <w:szCs w:val="28"/>
        </w:rPr>
        <mc:AlternateContent>
          <mc:Choice Requires="wps">
            <w:drawing>
              <wp:anchor distT="0" distB="0" distL="114300" distR="114300" simplePos="0" relativeHeight="251660288" behindDoc="0" locked="0" layoutInCell="1" allowOverlap="1">
                <wp:simplePos x="0" y="0"/>
                <wp:positionH relativeFrom="column">
                  <wp:posOffset>1714500</wp:posOffset>
                </wp:positionH>
                <wp:positionV relativeFrom="paragraph">
                  <wp:posOffset>221615</wp:posOffset>
                </wp:positionV>
                <wp:extent cx="2495550" cy="0"/>
                <wp:effectExtent l="0" t="0" r="0" b="0"/>
                <wp:wrapNone/>
                <wp:docPr id="5" name="直接箭头连接符 5"/>
                <wp:cNvGraphicFramePr/>
                <a:graphic xmlns:a="http://schemas.openxmlformats.org/drawingml/2006/main">
                  <a:graphicData uri="http://schemas.microsoft.com/office/word/2010/wordprocessingShape">
                    <wps:wsp>
                      <wps:cNvCnPr/>
                      <wps:spPr>
                        <a:xfrm>
                          <a:off x="0" y="0"/>
                          <a:ext cx="249555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35pt;margin-top:17.45pt;height:0pt;width:196.5pt;z-index:251660288;mso-width-relative:page;mso-height-relative:page;" filled="f" stroked="t" coordsize="21600,21600" o:gfxdata="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DxhF2DXAAAACQEA&#10;AA8AAAAAAAAAAQAgAAAAIgAAAGRycy9kb3ducmV2LnhtbFBLAQIUABQAAAAIAIdO4kAA/Y8l4gEA&#10;AJ4DAAAOAAAAAAAAAAEAIAAAACYBAABkcnMvZTJvRG9jLnhtbFBLBQYAAAAABgAGAFkBAAB6BQAA&#10;AAA=&#10;">
                <v:fill on="f" focussize="0,0"/>
                <v:stroke color="#000000" joinstyle="round"/>
                <v:imagedata o:title=""/>
                <o:lock v:ext="edit" aspectratio="f"/>
              </v:shape>
            </w:pict>
          </mc:Fallback>
        </mc:AlternateContent>
      </w:r>
      <w:r>
        <w:rPr>
          <w:rFonts w:hint="eastAsia" w:ascii="宋体" w:hAnsi="宋体" w:eastAsia="宋体" w:cs="宋体"/>
          <w:b/>
          <w:bCs/>
          <w:sz w:val="28"/>
          <w:szCs w:val="28"/>
        </w:rPr>
        <w:t>项目单位：</w:t>
      </w:r>
      <w:r>
        <w:rPr>
          <w:rFonts w:hint="default" w:ascii="宋体" w:hAnsi="宋体" w:eastAsia="宋体" w:cs="宋体"/>
          <w:b/>
          <w:bCs/>
          <w:sz w:val="28"/>
          <w:szCs w:val="28"/>
        </w:rPr>
        <w:t>昆明市五华区消防救援大队</w:t>
      </w:r>
      <w:r>
        <w:rPr>
          <w:rFonts w:hint="eastAsia" w:ascii="宋体" w:hAnsi="宋体" w:eastAsia="宋体" w:cs="宋体"/>
          <w:b/>
          <w:bCs/>
          <w:sz w:val="28"/>
          <w:szCs w:val="28"/>
          <w:lang w:val="en-US" w:eastAsia="zh-CN"/>
        </w:rPr>
        <w:t xml:space="preserve">     </w:t>
      </w:r>
    </w:p>
    <w:p>
      <w:pPr>
        <w:adjustRightInd w:val="0"/>
        <w:snapToGrid w:val="0"/>
        <w:spacing w:line="360" w:lineRule="auto"/>
        <w:ind w:left="1320" w:leftChars="600"/>
        <w:rPr>
          <w:rFonts w:hint="default" w:ascii="宋体" w:hAnsi="宋体" w:eastAsia="宋体" w:cs="宋体"/>
          <w:b/>
          <w:bCs/>
          <w:sz w:val="28"/>
          <w:szCs w:val="28"/>
        </w:rPr>
      </w:pPr>
      <w:r>
        <w:rPr>
          <w:rFonts w:hint="eastAsia" w:ascii="宋体" w:hAnsi="宋体" w:eastAsia="宋体" w:cs="宋体"/>
          <w:b/>
          <w:bCs/>
          <w:sz w:val="28"/>
          <w:szCs w:val="28"/>
        </w:rPr>
        <mc:AlternateContent>
          <mc:Choice Requires="wps">
            <w:drawing>
              <wp:anchor distT="0" distB="0" distL="114300" distR="114300" simplePos="0" relativeHeight="251661312" behindDoc="0" locked="0" layoutInCell="1" allowOverlap="1">
                <wp:simplePos x="0" y="0"/>
                <wp:positionH relativeFrom="column">
                  <wp:posOffset>1714500</wp:posOffset>
                </wp:positionH>
                <wp:positionV relativeFrom="paragraph">
                  <wp:posOffset>180975</wp:posOffset>
                </wp:positionV>
                <wp:extent cx="2495550" cy="0"/>
                <wp:effectExtent l="0" t="0" r="0" b="0"/>
                <wp:wrapNone/>
                <wp:docPr id="6" name="直接箭头连接符 6"/>
                <wp:cNvGraphicFramePr/>
                <a:graphic xmlns:a="http://schemas.openxmlformats.org/drawingml/2006/main">
                  <a:graphicData uri="http://schemas.microsoft.com/office/word/2010/wordprocessingShape">
                    <wps:wsp>
                      <wps:cNvCnPr/>
                      <wps:spPr>
                        <a:xfrm>
                          <a:off x="0" y="0"/>
                          <a:ext cx="249555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35pt;margin-top:14.25pt;height:0pt;width:196.5pt;z-index:251661312;mso-width-relative:page;mso-height-relative:page;" filled="f" stroked="t" coordsize="21600,21600" o:gfxdata="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0IL+71wAAAAkB&#10;AAAPAAAAAAAAAAEAIAAAACIAAABkcnMvZG93bnJldi54bWxQSwECFAAUAAAACACHTuJA7cIbUuMB&#10;AACeAwAADgAAAAAAAAABACAAAAAmAQAAZHJzL2Uyb0RvYy54bWxQSwUGAAAAAAYABgBZAQAAewUA&#10;AAAA&#10;">
                <v:fill on="f" focussize="0,0"/>
                <v:stroke color="#000000" joinstyle="round"/>
                <v:imagedata o:title=""/>
                <o:lock v:ext="edit" aspectratio="f"/>
              </v:shape>
            </w:pict>
          </mc:Fallback>
        </mc:AlternateContent>
      </w:r>
      <w:r>
        <w:rPr>
          <w:rFonts w:hint="eastAsia" w:ascii="宋体" w:hAnsi="宋体" w:eastAsia="宋体" w:cs="宋体"/>
          <w:b/>
          <w:bCs/>
          <w:sz w:val="28"/>
          <w:szCs w:val="28"/>
        </w:rPr>
        <w:t>项目名称：</w:t>
      </w:r>
      <w:r>
        <w:rPr>
          <w:rFonts w:hint="default" w:ascii="宋体" w:hAnsi="宋体" w:eastAsia="宋体" w:cs="宋体"/>
          <w:b/>
          <w:bCs/>
          <w:sz w:val="28"/>
          <w:szCs w:val="28"/>
        </w:rPr>
        <w:t>2023年执法办案经费</w:t>
      </w:r>
    </w:p>
    <w:p>
      <w:pPr>
        <w:adjustRightInd w:val="0"/>
        <w:snapToGrid w:val="0"/>
        <w:spacing w:line="360" w:lineRule="auto"/>
        <w:ind w:left="1320" w:leftChars="600"/>
        <w:rPr>
          <w:rFonts w:hint="default" w:ascii="Times New Roman" w:hAnsi="Times New Roman" w:eastAsia="黑体"/>
          <w:b/>
          <w:bCs/>
          <w:sz w:val="28"/>
          <w:szCs w:val="28"/>
          <w:lang w:val="en-US" w:eastAsia="zh-CN"/>
        </w:rPr>
      </w:pPr>
      <w:r>
        <w:rPr>
          <w:rFonts w:hint="eastAsia" w:ascii="宋体" w:hAnsi="宋体" w:eastAsia="宋体" w:cs="宋体"/>
          <w:b/>
          <w:bCs/>
          <w:sz w:val="28"/>
          <w:szCs w:val="28"/>
        </w:rPr>
        <mc:AlternateContent>
          <mc:Choice Requires="wps">
            <w:drawing>
              <wp:anchor distT="0" distB="0" distL="114300" distR="114300" simplePos="0" relativeHeight="251662336" behindDoc="0" locked="0" layoutInCell="1" allowOverlap="1">
                <wp:simplePos x="0" y="0"/>
                <wp:positionH relativeFrom="column">
                  <wp:posOffset>1777365</wp:posOffset>
                </wp:positionH>
                <wp:positionV relativeFrom="paragraph">
                  <wp:posOffset>180975</wp:posOffset>
                </wp:positionV>
                <wp:extent cx="2495550" cy="0"/>
                <wp:effectExtent l="0" t="0" r="0" b="0"/>
                <wp:wrapNone/>
                <wp:docPr id="4" name="直接箭头连接符 4"/>
                <wp:cNvGraphicFramePr/>
                <a:graphic xmlns:a="http://schemas.openxmlformats.org/drawingml/2006/main">
                  <a:graphicData uri="http://schemas.microsoft.com/office/word/2010/wordprocessingShape">
                    <wps:wsp>
                      <wps:cNvCnPr/>
                      <wps:spPr>
                        <a:xfrm>
                          <a:off x="0" y="0"/>
                          <a:ext cx="249555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39.95pt;margin-top:14.25pt;height:0pt;width:196.5pt;z-index:251662336;mso-width-relative:page;mso-height-relative:page;" filled="f" stroked="t" coordsize="21600,21600" o:gfxdata="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eTWtq1wAAAAkB&#10;AAAPAAAAAAAAAAEAIAAAACIAAABkcnMvZG93bnJldi54bWxQSwECFAAUAAAACACHTuJAZOosvuMB&#10;AACeAwAADgAAAAAAAAABACAAAAAmAQAAZHJzL2Uyb0RvYy54bWxQSwUGAAAAAAYABgBZAQAAewUA&#10;AAAA&#10;">
                <v:fill on="f" focussize="0,0"/>
                <v:stroke color="#000000" joinstyle="round"/>
                <v:imagedata o:title=""/>
                <o:lock v:ext="edit" aspectratio="f"/>
              </v:shape>
            </w:pict>
          </mc:Fallback>
        </mc:AlternateContent>
      </w:r>
      <w:r>
        <w:rPr>
          <w:rFonts w:hint="eastAsia" w:ascii="宋体" w:hAnsi="宋体" w:eastAsia="宋体" w:cs="宋体"/>
          <w:b/>
          <w:bCs/>
          <w:sz w:val="28"/>
          <w:szCs w:val="28"/>
        </w:rPr>
        <w:t>绩效</w:t>
      </w:r>
      <w:r>
        <w:rPr>
          <w:rFonts w:hint="eastAsia" w:ascii="宋体" w:hAnsi="宋体" w:eastAsia="宋体" w:cs="宋体"/>
          <w:b/>
          <w:bCs/>
          <w:sz w:val="28"/>
          <w:szCs w:val="28"/>
          <w:lang w:val="en-US" w:eastAsia="zh-Hans"/>
        </w:rPr>
        <w:t>评价</w:t>
      </w:r>
      <w:r>
        <w:rPr>
          <w:rFonts w:hint="eastAsia" w:ascii="宋体" w:hAnsi="宋体" w:eastAsia="宋体" w:cs="宋体"/>
          <w:b/>
          <w:bCs/>
          <w:sz w:val="28"/>
          <w:szCs w:val="28"/>
        </w:rPr>
        <w:t>日期：202</w:t>
      </w:r>
      <w:r>
        <w:rPr>
          <w:rFonts w:hint="eastAsia" w:ascii="宋体" w:hAnsi="宋体" w:eastAsia="宋体" w:cs="宋体"/>
          <w:b/>
          <w:bCs/>
          <w:sz w:val="28"/>
          <w:szCs w:val="28"/>
          <w:lang w:val="en-US" w:eastAsia="zh-CN"/>
        </w:rPr>
        <w:t>4</w:t>
      </w:r>
      <w:r>
        <w:rPr>
          <w:rFonts w:hint="eastAsia" w:ascii="宋体" w:hAnsi="宋体" w:eastAsia="宋体" w:cs="宋体"/>
          <w:b/>
          <w:bCs/>
          <w:sz w:val="28"/>
          <w:szCs w:val="28"/>
        </w:rPr>
        <w:t xml:space="preserve">年5月 </w:t>
      </w:r>
      <w:r>
        <w:rPr>
          <w:rFonts w:hint="eastAsia" w:ascii="宋体" w:hAnsi="宋体" w:eastAsia="宋体" w:cs="宋体"/>
          <w:b/>
          <w:bCs/>
          <w:sz w:val="28"/>
          <w:szCs w:val="28"/>
          <w:lang w:val="en-US" w:eastAsia="zh-CN"/>
        </w:rPr>
        <w:t xml:space="preserve">                </w:t>
      </w:r>
      <w:r>
        <w:rPr>
          <w:rFonts w:hint="eastAsia" w:ascii="Times New Roman" w:hAnsi="Times New Roman" w:eastAsia="黑体"/>
          <w:b/>
          <w:bCs/>
          <w:sz w:val="28"/>
          <w:szCs w:val="28"/>
          <w:lang w:val="en-US" w:eastAsia="zh-CN"/>
        </w:rPr>
        <w:t xml:space="preserve">                      </w:t>
      </w:r>
    </w:p>
    <w:p>
      <w:pPr>
        <w:spacing w:line="360" w:lineRule="auto"/>
        <w:ind w:left="1276" w:leftChars="580"/>
        <w:rPr>
          <w:rFonts w:ascii="Times New Roman" w:hAnsi="Times New Roman" w:eastAsia="黑体"/>
          <w:b/>
          <w:bCs/>
          <w:sz w:val="28"/>
          <w:szCs w:val="28"/>
        </w:rPr>
      </w:pPr>
    </w:p>
    <w:p>
      <w:pPr>
        <w:jc w:val="center"/>
        <w:rPr>
          <w:rFonts w:hint="eastAsia" w:ascii="宋体" w:hAnsi="宋体" w:eastAsia="宋体" w:cs="宋体"/>
          <w:b/>
          <w:bCs/>
          <w:sz w:val="28"/>
          <w:szCs w:val="28"/>
        </w:rPr>
      </w:pPr>
      <w:r>
        <w:rPr>
          <w:rFonts w:hint="eastAsia" w:ascii="宋体" w:hAnsi="宋体" w:eastAsia="宋体" w:cs="宋体"/>
          <w:b/>
          <w:bCs/>
          <w:sz w:val="28"/>
          <w:szCs w:val="28"/>
        </w:rPr>
        <w:t>202</w:t>
      </w:r>
      <w:r>
        <w:rPr>
          <w:rFonts w:hint="eastAsia" w:ascii="宋体" w:hAnsi="宋体" w:eastAsia="宋体" w:cs="宋体"/>
          <w:b/>
          <w:bCs/>
          <w:sz w:val="28"/>
          <w:szCs w:val="28"/>
          <w:lang w:val="en-US" w:eastAsia="zh-CN"/>
        </w:rPr>
        <w:t>4</w:t>
      </w:r>
      <w:r>
        <w:rPr>
          <w:rFonts w:hint="eastAsia" w:ascii="宋体" w:hAnsi="宋体" w:eastAsia="宋体" w:cs="宋体"/>
          <w:b/>
          <w:bCs/>
          <w:sz w:val="28"/>
          <w:szCs w:val="28"/>
        </w:rPr>
        <w:t>年5月</w:t>
      </w:r>
    </w:p>
    <w:p>
      <w:pPr>
        <w:jc w:val="center"/>
        <w:rPr>
          <w:rFonts w:ascii="Times New Roman" w:hAnsi="Times New Roman" w:eastAsia="黑体" w:cs="黑体"/>
          <w:b/>
          <w:bCs/>
          <w:sz w:val="28"/>
          <w:szCs w:val="28"/>
        </w:rPr>
      </w:pPr>
    </w:p>
    <w:p>
      <w:pPr>
        <w:pStyle w:val="9"/>
        <w:tabs>
          <w:tab w:val="right" w:leader="middleDot" w:pos="8306"/>
        </w:tabs>
        <w:jc w:val="center"/>
        <w:rPr>
          <w:rFonts w:hint="eastAsia" w:ascii="宋体" w:hAnsi="宋体" w:eastAsia="宋体" w:cs="宋体"/>
          <w:b/>
          <w:bCs/>
          <w:color w:val="auto"/>
          <w:sz w:val="36"/>
          <w:szCs w:val="36"/>
          <w:lang w:val="en-US" w:eastAsia="zh-Hans"/>
        </w:rPr>
        <w:sectPr>
          <w:pgSz w:w="11906" w:h="16838"/>
          <w:pgMar w:top="1440" w:right="1800" w:bottom="1440" w:left="1800" w:header="851" w:footer="992" w:gutter="0"/>
          <w:cols w:space="425" w:num="1"/>
          <w:docGrid w:type="lines" w:linePitch="312" w:charSpace="0"/>
        </w:sectPr>
      </w:pPr>
    </w:p>
    <w:p>
      <w:pPr>
        <w:pStyle w:val="9"/>
        <w:tabs>
          <w:tab w:val="right" w:leader="middleDot" w:pos="8306"/>
        </w:tabs>
        <w:jc w:val="center"/>
        <w:rPr>
          <w:rFonts w:hint="default" w:ascii="宋体" w:hAnsi="宋体" w:eastAsia="宋体" w:cs="宋体"/>
          <w:b/>
          <w:bCs/>
          <w:color w:val="auto"/>
          <w:sz w:val="36"/>
          <w:szCs w:val="36"/>
          <w:lang w:val="en-US" w:eastAsia="zh-Hans"/>
        </w:rPr>
      </w:pPr>
      <w:r>
        <w:rPr>
          <w:rFonts w:hint="eastAsia" w:ascii="宋体" w:hAnsi="宋体" w:eastAsia="宋体" w:cs="宋体"/>
          <w:b/>
          <w:bCs/>
          <w:color w:val="auto"/>
          <w:sz w:val="36"/>
          <w:szCs w:val="36"/>
          <w:lang w:val="en-US" w:eastAsia="zh-Hans"/>
        </w:rPr>
        <w:t>目</w:t>
      </w:r>
      <w:r>
        <w:rPr>
          <w:rFonts w:hint="default" w:ascii="宋体" w:hAnsi="宋体" w:eastAsia="宋体" w:cs="宋体"/>
          <w:b/>
          <w:bCs/>
          <w:color w:val="auto"/>
          <w:sz w:val="36"/>
          <w:szCs w:val="36"/>
          <w:lang w:eastAsia="zh-Hans"/>
        </w:rPr>
        <w:t xml:space="preserve">  </w:t>
      </w:r>
      <w:r>
        <w:rPr>
          <w:rFonts w:hint="eastAsia" w:ascii="宋体" w:hAnsi="宋体" w:eastAsia="宋体" w:cs="宋体"/>
          <w:b/>
          <w:bCs/>
          <w:color w:val="auto"/>
          <w:sz w:val="36"/>
          <w:szCs w:val="36"/>
          <w:lang w:val="en-US" w:eastAsia="zh-Hans"/>
        </w:rPr>
        <w:t>录</w:t>
      </w:r>
    </w:p>
    <w:p>
      <w:pPr>
        <w:pStyle w:val="9"/>
        <w:keepNext w:val="0"/>
        <w:keepLines w:val="0"/>
        <w:pageBreakBefore w:val="0"/>
        <w:widowControl/>
        <w:tabs>
          <w:tab w:val="right" w:leader="middleDot" w:pos="8306"/>
        </w:tabs>
        <w:kinsoku/>
        <w:wordWrap/>
        <w:overflowPunct/>
        <w:topLinePunct w:val="0"/>
        <w:autoSpaceDE/>
        <w:autoSpaceDN/>
        <w:bidi w:val="0"/>
        <w:adjustRightInd/>
        <w:snapToGrid/>
        <w:spacing w:line="360" w:lineRule="auto"/>
        <w:textAlignment w:val="auto"/>
        <w:rPr>
          <w:rFonts w:hint="eastAsia" w:ascii="宋体" w:hAnsi="宋体" w:eastAsia="宋体" w:cs="宋体"/>
          <w:b/>
          <w:bCs w:val="0"/>
          <w:sz w:val="28"/>
          <w:szCs w:val="28"/>
        </w:rPr>
      </w:pPr>
      <w:r>
        <w:rPr>
          <w:rFonts w:hint="eastAsia" w:ascii="宋体" w:hAnsi="宋体" w:eastAsia="宋体" w:cs="宋体"/>
          <w:b/>
          <w:bCs/>
          <w:color w:val="auto"/>
          <w:sz w:val="28"/>
          <w:szCs w:val="28"/>
          <w:lang w:val="en-US" w:eastAsia="zh-Hans"/>
        </w:rPr>
        <w:fldChar w:fldCharType="begin"/>
      </w:r>
      <w:r>
        <w:rPr>
          <w:rFonts w:hint="eastAsia" w:ascii="宋体" w:hAnsi="宋体" w:eastAsia="宋体" w:cs="宋体"/>
          <w:b/>
          <w:bCs/>
          <w:color w:val="auto"/>
          <w:sz w:val="28"/>
          <w:szCs w:val="28"/>
          <w:lang w:val="en-US" w:eastAsia="zh-Hans"/>
        </w:rPr>
        <w:instrText xml:space="preserve">TOC \o "1-2" \h \u </w:instrText>
      </w:r>
      <w:r>
        <w:rPr>
          <w:rFonts w:hint="eastAsia" w:ascii="宋体" w:hAnsi="宋体" w:eastAsia="宋体" w:cs="宋体"/>
          <w:b/>
          <w:bCs/>
          <w:color w:val="auto"/>
          <w:sz w:val="28"/>
          <w:szCs w:val="28"/>
          <w:lang w:val="en-US" w:eastAsia="zh-Hans"/>
        </w:rPr>
        <w:fldChar w:fldCharType="separate"/>
      </w:r>
      <w:r>
        <w:rPr>
          <w:rFonts w:hint="eastAsia" w:ascii="宋体" w:hAnsi="宋体" w:eastAsia="宋体" w:cs="宋体"/>
          <w:b/>
          <w:bCs w:val="0"/>
          <w:color w:val="auto"/>
          <w:sz w:val="28"/>
          <w:szCs w:val="28"/>
          <w:lang w:val="en-US" w:eastAsia="zh-Hans"/>
        </w:rPr>
        <w:fldChar w:fldCharType="begin"/>
      </w:r>
      <w:r>
        <w:rPr>
          <w:rFonts w:hint="eastAsia" w:ascii="宋体" w:hAnsi="宋体" w:eastAsia="宋体" w:cs="宋体"/>
          <w:b/>
          <w:bCs w:val="0"/>
          <w:sz w:val="28"/>
          <w:szCs w:val="28"/>
          <w:lang w:val="en-US" w:eastAsia="zh-Hans"/>
        </w:rPr>
        <w:instrText xml:space="preserve"> HYPERLINK \l _Toc1297213935 </w:instrText>
      </w:r>
      <w:r>
        <w:rPr>
          <w:rFonts w:hint="eastAsia" w:ascii="宋体" w:hAnsi="宋体" w:eastAsia="宋体" w:cs="宋体"/>
          <w:b/>
          <w:bCs w:val="0"/>
          <w:sz w:val="28"/>
          <w:szCs w:val="28"/>
          <w:lang w:val="en-US" w:eastAsia="zh-Hans"/>
        </w:rPr>
        <w:fldChar w:fldCharType="separate"/>
      </w:r>
      <w:r>
        <w:rPr>
          <w:rFonts w:hint="eastAsia" w:ascii="宋体" w:hAnsi="宋体" w:eastAsia="宋体" w:cs="宋体"/>
          <w:b/>
          <w:bCs w:val="0"/>
          <w:sz w:val="28"/>
          <w:szCs w:val="28"/>
        </w:rPr>
        <w:t>一、基本情况</w:t>
      </w:r>
      <w:r>
        <w:rPr>
          <w:rFonts w:hint="eastAsia" w:ascii="宋体" w:hAnsi="宋体" w:eastAsia="宋体" w:cs="宋体"/>
          <w:b/>
          <w:bCs w:val="0"/>
          <w:sz w:val="28"/>
          <w:szCs w:val="28"/>
        </w:rPr>
        <w:tab/>
      </w:r>
      <w:r>
        <w:rPr>
          <w:rFonts w:hint="eastAsia" w:ascii="宋体" w:hAnsi="宋体" w:eastAsia="宋体" w:cs="宋体"/>
          <w:b/>
          <w:bCs w:val="0"/>
          <w:sz w:val="28"/>
          <w:szCs w:val="28"/>
        </w:rPr>
        <w:fldChar w:fldCharType="begin"/>
      </w:r>
      <w:r>
        <w:rPr>
          <w:rFonts w:hint="eastAsia" w:ascii="宋体" w:hAnsi="宋体" w:eastAsia="宋体" w:cs="宋体"/>
          <w:b/>
          <w:bCs w:val="0"/>
          <w:sz w:val="28"/>
          <w:szCs w:val="28"/>
        </w:rPr>
        <w:instrText xml:space="preserve"> PAGEREF _Toc1297213935 \h </w:instrText>
      </w:r>
      <w:r>
        <w:rPr>
          <w:rFonts w:hint="eastAsia" w:ascii="宋体" w:hAnsi="宋体" w:eastAsia="宋体" w:cs="宋体"/>
          <w:b/>
          <w:bCs w:val="0"/>
          <w:sz w:val="28"/>
          <w:szCs w:val="28"/>
        </w:rPr>
        <w:fldChar w:fldCharType="separate"/>
      </w:r>
      <w:r>
        <w:rPr>
          <w:rFonts w:hint="eastAsia" w:ascii="宋体" w:hAnsi="宋体" w:eastAsia="宋体" w:cs="宋体"/>
          <w:b/>
          <w:bCs w:val="0"/>
          <w:sz w:val="28"/>
          <w:szCs w:val="28"/>
        </w:rPr>
        <w:t>1</w:t>
      </w:r>
      <w:r>
        <w:rPr>
          <w:rFonts w:hint="eastAsia" w:ascii="宋体" w:hAnsi="宋体" w:eastAsia="宋体" w:cs="宋体"/>
          <w:b/>
          <w:bCs w:val="0"/>
          <w:sz w:val="28"/>
          <w:szCs w:val="28"/>
        </w:rPr>
        <w:fldChar w:fldCharType="end"/>
      </w:r>
      <w:r>
        <w:rPr>
          <w:rFonts w:hint="eastAsia" w:ascii="宋体" w:hAnsi="宋体" w:eastAsia="宋体" w:cs="宋体"/>
          <w:b/>
          <w:bCs w:val="0"/>
          <w:color w:val="auto"/>
          <w:sz w:val="28"/>
          <w:szCs w:val="28"/>
          <w:lang w:val="en-US" w:eastAsia="zh-Hans"/>
        </w:rPr>
        <w:fldChar w:fldCharType="end"/>
      </w:r>
    </w:p>
    <w:p>
      <w:pPr>
        <w:pStyle w:val="10"/>
        <w:keepNext w:val="0"/>
        <w:keepLines w:val="0"/>
        <w:pageBreakBefore w:val="0"/>
        <w:widowControl/>
        <w:tabs>
          <w:tab w:val="right" w:leader="middleDot" w:pos="8306"/>
        </w:tabs>
        <w:kinsoku/>
        <w:wordWrap/>
        <w:overflowPunct/>
        <w:topLinePunct w:val="0"/>
        <w:autoSpaceDE/>
        <w:autoSpaceDN/>
        <w:bidi w:val="0"/>
        <w:adjustRightInd/>
        <w:snapToGrid/>
        <w:spacing w:line="360" w:lineRule="auto"/>
        <w:textAlignment w:val="auto"/>
        <w:rPr>
          <w:rFonts w:hint="eastAsia" w:ascii="宋体" w:hAnsi="宋体" w:eastAsia="宋体" w:cs="宋体"/>
          <w:b/>
          <w:bCs w:val="0"/>
          <w:sz w:val="28"/>
          <w:szCs w:val="28"/>
        </w:rPr>
      </w:pPr>
      <w:r>
        <w:rPr>
          <w:rFonts w:hint="eastAsia" w:ascii="宋体" w:hAnsi="宋体" w:eastAsia="宋体" w:cs="宋体"/>
          <w:b/>
          <w:bCs w:val="0"/>
          <w:color w:val="auto"/>
          <w:sz w:val="28"/>
          <w:szCs w:val="28"/>
          <w:lang w:val="en-US" w:eastAsia="zh-Hans"/>
        </w:rPr>
        <w:fldChar w:fldCharType="begin"/>
      </w:r>
      <w:r>
        <w:rPr>
          <w:rFonts w:hint="eastAsia" w:ascii="宋体" w:hAnsi="宋体" w:eastAsia="宋体" w:cs="宋体"/>
          <w:b/>
          <w:bCs w:val="0"/>
          <w:sz w:val="28"/>
          <w:szCs w:val="28"/>
          <w:lang w:val="en-US" w:eastAsia="zh-Hans"/>
        </w:rPr>
        <w:instrText xml:space="preserve"> HYPERLINK \l _Toc1020621201 </w:instrText>
      </w:r>
      <w:r>
        <w:rPr>
          <w:rFonts w:hint="eastAsia" w:ascii="宋体" w:hAnsi="宋体" w:eastAsia="宋体" w:cs="宋体"/>
          <w:b/>
          <w:bCs w:val="0"/>
          <w:sz w:val="28"/>
          <w:szCs w:val="28"/>
          <w:lang w:val="en-US" w:eastAsia="zh-Hans"/>
        </w:rPr>
        <w:fldChar w:fldCharType="separate"/>
      </w:r>
      <w:r>
        <w:rPr>
          <w:rFonts w:hint="eastAsia" w:ascii="宋体" w:hAnsi="宋体" w:eastAsia="宋体" w:cs="宋体"/>
          <w:b/>
          <w:bCs w:val="0"/>
          <w:sz w:val="28"/>
          <w:szCs w:val="28"/>
        </w:rPr>
        <w:t>（一）项目概况</w:t>
      </w:r>
      <w:r>
        <w:rPr>
          <w:rFonts w:hint="eastAsia" w:ascii="宋体" w:hAnsi="宋体" w:eastAsia="宋体" w:cs="宋体"/>
          <w:b/>
          <w:bCs w:val="0"/>
          <w:sz w:val="28"/>
          <w:szCs w:val="28"/>
        </w:rPr>
        <w:tab/>
      </w:r>
      <w:r>
        <w:rPr>
          <w:rFonts w:hint="eastAsia" w:ascii="宋体" w:hAnsi="宋体" w:eastAsia="宋体" w:cs="宋体"/>
          <w:b/>
          <w:bCs w:val="0"/>
          <w:sz w:val="28"/>
          <w:szCs w:val="28"/>
        </w:rPr>
        <w:fldChar w:fldCharType="begin"/>
      </w:r>
      <w:r>
        <w:rPr>
          <w:rFonts w:hint="eastAsia" w:ascii="宋体" w:hAnsi="宋体" w:eastAsia="宋体" w:cs="宋体"/>
          <w:b/>
          <w:bCs w:val="0"/>
          <w:sz w:val="28"/>
          <w:szCs w:val="28"/>
        </w:rPr>
        <w:instrText xml:space="preserve"> PAGEREF _Toc1020621201 \h </w:instrText>
      </w:r>
      <w:r>
        <w:rPr>
          <w:rFonts w:hint="eastAsia" w:ascii="宋体" w:hAnsi="宋体" w:eastAsia="宋体" w:cs="宋体"/>
          <w:b/>
          <w:bCs w:val="0"/>
          <w:sz w:val="28"/>
          <w:szCs w:val="28"/>
        </w:rPr>
        <w:fldChar w:fldCharType="separate"/>
      </w:r>
      <w:r>
        <w:rPr>
          <w:rFonts w:hint="eastAsia" w:ascii="宋体" w:hAnsi="宋体" w:eastAsia="宋体" w:cs="宋体"/>
          <w:b/>
          <w:bCs w:val="0"/>
          <w:sz w:val="28"/>
          <w:szCs w:val="28"/>
        </w:rPr>
        <w:t>1</w:t>
      </w:r>
      <w:r>
        <w:rPr>
          <w:rFonts w:hint="eastAsia" w:ascii="宋体" w:hAnsi="宋体" w:eastAsia="宋体" w:cs="宋体"/>
          <w:b/>
          <w:bCs w:val="0"/>
          <w:sz w:val="28"/>
          <w:szCs w:val="28"/>
        </w:rPr>
        <w:fldChar w:fldCharType="end"/>
      </w:r>
      <w:r>
        <w:rPr>
          <w:rFonts w:hint="eastAsia" w:ascii="宋体" w:hAnsi="宋体" w:eastAsia="宋体" w:cs="宋体"/>
          <w:b/>
          <w:bCs w:val="0"/>
          <w:color w:val="auto"/>
          <w:sz w:val="28"/>
          <w:szCs w:val="28"/>
          <w:lang w:val="en-US" w:eastAsia="zh-Hans"/>
        </w:rPr>
        <w:fldChar w:fldCharType="end"/>
      </w:r>
    </w:p>
    <w:p>
      <w:pPr>
        <w:pStyle w:val="10"/>
        <w:keepNext w:val="0"/>
        <w:keepLines w:val="0"/>
        <w:pageBreakBefore w:val="0"/>
        <w:widowControl/>
        <w:tabs>
          <w:tab w:val="right" w:leader="middleDot" w:pos="8306"/>
        </w:tabs>
        <w:kinsoku/>
        <w:wordWrap/>
        <w:overflowPunct/>
        <w:topLinePunct w:val="0"/>
        <w:autoSpaceDE/>
        <w:autoSpaceDN/>
        <w:bidi w:val="0"/>
        <w:adjustRightInd/>
        <w:snapToGrid/>
        <w:spacing w:line="360" w:lineRule="auto"/>
        <w:textAlignment w:val="auto"/>
        <w:rPr>
          <w:rFonts w:hint="eastAsia" w:ascii="宋体" w:hAnsi="宋体" w:eastAsia="宋体" w:cs="宋体"/>
          <w:b/>
          <w:bCs w:val="0"/>
          <w:sz w:val="28"/>
          <w:szCs w:val="28"/>
        </w:rPr>
      </w:pPr>
      <w:r>
        <w:rPr>
          <w:rFonts w:hint="eastAsia" w:ascii="宋体" w:hAnsi="宋体" w:eastAsia="宋体" w:cs="宋体"/>
          <w:b/>
          <w:bCs w:val="0"/>
          <w:color w:val="auto"/>
          <w:sz w:val="28"/>
          <w:szCs w:val="28"/>
          <w:lang w:val="en-US" w:eastAsia="zh-Hans"/>
        </w:rPr>
        <w:fldChar w:fldCharType="begin"/>
      </w:r>
      <w:r>
        <w:rPr>
          <w:rFonts w:hint="eastAsia" w:ascii="宋体" w:hAnsi="宋体" w:eastAsia="宋体" w:cs="宋体"/>
          <w:b/>
          <w:bCs w:val="0"/>
          <w:sz w:val="28"/>
          <w:szCs w:val="28"/>
          <w:lang w:val="en-US" w:eastAsia="zh-Hans"/>
        </w:rPr>
        <w:instrText xml:space="preserve"> HYPERLINK \l _Toc1628636618 </w:instrText>
      </w:r>
      <w:r>
        <w:rPr>
          <w:rFonts w:hint="eastAsia" w:ascii="宋体" w:hAnsi="宋体" w:eastAsia="宋体" w:cs="宋体"/>
          <w:b/>
          <w:bCs w:val="0"/>
          <w:sz w:val="28"/>
          <w:szCs w:val="28"/>
          <w:lang w:val="en-US" w:eastAsia="zh-Hans"/>
        </w:rPr>
        <w:fldChar w:fldCharType="separate"/>
      </w:r>
      <w:r>
        <w:rPr>
          <w:rFonts w:hint="eastAsia" w:ascii="宋体" w:hAnsi="宋体" w:eastAsia="宋体" w:cs="宋体"/>
          <w:b/>
          <w:bCs w:val="0"/>
          <w:sz w:val="28"/>
          <w:szCs w:val="28"/>
        </w:rPr>
        <w:t>（二）项目绩效目标</w:t>
      </w:r>
      <w:r>
        <w:rPr>
          <w:rFonts w:hint="eastAsia" w:ascii="宋体" w:hAnsi="宋体" w:eastAsia="宋体" w:cs="宋体"/>
          <w:b/>
          <w:bCs w:val="0"/>
          <w:sz w:val="28"/>
          <w:szCs w:val="28"/>
        </w:rPr>
        <w:tab/>
      </w:r>
      <w:r>
        <w:rPr>
          <w:rFonts w:hint="eastAsia" w:ascii="宋体" w:hAnsi="宋体" w:eastAsia="宋体" w:cs="宋体"/>
          <w:b/>
          <w:bCs w:val="0"/>
          <w:sz w:val="28"/>
          <w:szCs w:val="28"/>
        </w:rPr>
        <w:fldChar w:fldCharType="begin"/>
      </w:r>
      <w:r>
        <w:rPr>
          <w:rFonts w:hint="eastAsia" w:ascii="宋体" w:hAnsi="宋体" w:eastAsia="宋体" w:cs="宋体"/>
          <w:b/>
          <w:bCs w:val="0"/>
          <w:sz w:val="28"/>
          <w:szCs w:val="28"/>
        </w:rPr>
        <w:instrText xml:space="preserve"> PAGEREF _Toc1628636618 \h </w:instrText>
      </w:r>
      <w:r>
        <w:rPr>
          <w:rFonts w:hint="eastAsia" w:ascii="宋体" w:hAnsi="宋体" w:eastAsia="宋体" w:cs="宋体"/>
          <w:b/>
          <w:bCs w:val="0"/>
          <w:sz w:val="28"/>
          <w:szCs w:val="28"/>
        </w:rPr>
        <w:fldChar w:fldCharType="separate"/>
      </w:r>
      <w:r>
        <w:rPr>
          <w:rFonts w:hint="eastAsia" w:ascii="宋体" w:hAnsi="宋体" w:eastAsia="宋体" w:cs="宋体"/>
          <w:b/>
          <w:bCs w:val="0"/>
          <w:sz w:val="28"/>
          <w:szCs w:val="28"/>
        </w:rPr>
        <w:t>2</w:t>
      </w:r>
      <w:r>
        <w:rPr>
          <w:rFonts w:hint="eastAsia" w:ascii="宋体" w:hAnsi="宋体" w:eastAsia="宋体" w:cs="宋体"/>
          <w:b/>
          <w:bCs w:val="0"/>
          <w:sz w:val="28"/>
          <w:szCs w:val="28"/>
        </w:rPr>
        <w:fldChar w:fldCharType="end"/>
      </w:r>
      <w:r>
        <w:rPr>
          <w:rFonts w:hint="eastAsia" w:ascii="宋体" w:hAnsi="宋体" w:eastAsia="宋体" w:cs="宋体"/>
          <w:b/>
          <w:bCs w:val="0"/>
          <w:color w:val="auto"/>
          <w:sz w:val="28"/>
          <w:szCs w:val="28"/>
          <w:lang w:val="en-US" w:eastAsia="zh-Hans"/>
        </w:rPr>
        <w:fldChar w:fldCharType="end"/>
      </w:r>
    </w:p>
    <w:p>
      <w:pPr>
        <w:pStyle w:val="10"/>
        <w:keepNext w:val="0"/>
        <w:keepLines w:val="0"/>
        <w:pageBreakBefore w:val="0"/>
        <w:widowControl/>
        <w:tabs>
          <w:tab w:val="right" w:leader="middleDot" w:pos="8306"/>
        </w:tabs>
        <w:kinsoku/>
        <w:wordWrap/>
        <w:overflowPunct/>
        <w:topLinePunct w:val="0"/>
        <w:autoSpaceDE/>
        <w:autoSpaceDN/>
        <w:bidi w:val="0"/>
        <w:adjustRightInd/>
        <w:snapToGrid/>
        <w:spacing w:line="360" w:lineRule="auto"/>
        <w:textAlignment w:val="auto"/>
        <w:rPr>
          <w:rFonts w:hint="eastAsia" w:ascii="宋体" w:hAnsi="宋体" w:eastAsia="宋体" w:cs="宋体"/>
          <w:b/>
          <w:bCs w:val="0"/>
          <w:sz w:val="28"/>
          <w:szCs w:val="28"/>
        </w:rPr>
      </w:pPr>
      <w:r>
        <w:rPr>
          <w:rFonts w:hint="eastAsia" w:ascii="宋体" w:hAnsi="宋体" w:eastAsia="宋体" w:cs="宋体"/>
          <w:b/>
          <w:bCs w:val="0"/>
          <w:color w:val="auto"/>
          <w:sz w:val="28"/>
          <w:szCs w:val="28"/>
          <w:lang w:val="en-US" w:eastAsia="zh-Hans"/>
        </w:rPr>
        <w:fldChar w:fldCharType="begin"/>
      </w:r>
      <w:r>
        <w:rPr>
          <w:rFonts w:hint="eastAsia" w:ascii="宋体" w:hAnsi="宋体" w:eastAsia="宋体" w:cs="宋体"/>
          <w:b/>
          <w:bCs w:val="0"/>
          <w:sz w:val="28"/>
          <w:szCs w:val="28"/>
          <w:lang w:val="en-US" w:eastAsia="zh-Hans"/>
        </w:rPr>
        <w:instrText xml:space="preserve"> HYPERLINK \l _Toc669074064 </w:instrText>
      </w:r>
      <w:r>
        <w:rPr>
          <w:rFonts w:hint="eastAsia" w:ascii="宋体" w:hAnsi="宋体" w:eastAsia="宋体" w:cs="宋体"/>
          <w:b/>
          <w:bCs w:val="0"/>
          <w:sz w:val="28"/>
          <w:szCs w:val="28"/>
          <w:lang w:val="en-US" w:eastAsia="zh-Hans"/>
        </w:rPr>
        <w:fldChar w:fldCharType="separate"/>
      </w:r>
      <w:r>
        <w:rPr>
          <w:rFonts w:hint="eastAsia" w:ascii="宋体" w:hAnsi="宋体" w:eastAsia="宋体" w:cs="宋体"/>
          <w:b/>
          <w:bCs w:val="0"/>
          <w:sz w:val="28"/>
          <w:szCs w:val="28"/>
        </w:rPr>
        <w:t>（三）项目组织管理情况</w:t>
      </w:r>
      <w:r>
        <w:rPr>
          <w:rFonts w:hint="eastAsia" w:ascii="宋体" w:hAnsi="宋体" w:eastAsia="宋体" w:cs="宋体"/>
          <w:b/>
          <w:bCs w:val="0"/>
          <w:sz w:val="28"/>
          <w:szCs w:val="28"/>
        </w:rPr>
        <w:tab/>
      </w:r>
      <w:r>
        <w:rPr>
          <w:rFonts w:hint="eastAsia" w:ascii="宋体" w:hAnsi="宋体" w:eastAsia="宋体" w:cs="宋体"/>
          <w:b/>
          <w:bCs w:val="0"/>
          <w:sz w:val="28"/>
          <w:szCs w:val="28"/>
        </w:rPr>
        <w:fldChar w:fldCharType="begin"/>
      </w:r>
      <w:r>
        <w:rPr>
          <w:rFonts w:hint="eastAsia" w:ascii="宋体" w:hAnsi="宋体" w:eastAsia="宋体" w:cs="宋体"/>
          <w:b/>
          <w:bCs w:val="0"/>
          <w:sz w:val="28"/>
          <w:szCs w:val="28"/>
        </w:rPr>
        <w:instrText xml:space="preserve"> PAGEREF _Toc669074064 \h </w:instrText>
      </w:r>
      <w:r>
        <w:rPr>
          <w:rFonts w:hint="eastAsia" w:ascii="宋体" w:hAnsi="宋体" w:eastAsia="宋体" w:cs="宋体"/>
          <w:b/>
          <w:bCs w:val="0"/>
          <w:sz w:val="28"/>
          <w:szCs w:val="28"/>
        </w:rPr>
        <w:fldChar w:fldCharType="separate"/>
      </w:r>
      <w:r>
        <w:rPr>
          <w:rFonts w:hint="eastAsia" w:ascii="宋体" w:hAnsi="宋体" w:eastAsia="宋体" w:cs="宋体"/>
          <w:b/>
          <w:bCs w:val="0"/>
          <w:sz w:val="28"/>
          <w:szCs w:val="28"/>
        </w:rPr>
        <w:t>2</w:t>
      </w:r>
      <w:r>
        <w:rPr>
          <w:rFonts w:hint="eastAsia" w:ascii="宋体" w:hAnsi="宋体" w:eastAsia="宋体" w:cs="宋体"/>
          <w:b/>
          <w:bCs w:val="0"/>
          <w:sz w:val="28"/>
          <w:szCs w:val="28"/>
        </w:rPr>
        <w:fldChar w:fldCharType="end"/>
      </w:r>
      <w:r>
        <w:rPr>
          <w:rFonts w:hint="eastAsia" w:ascii="宋体" w:hAnsi="宋体" w:eastAsia="宋体" w:cs="宋体"/>
          <w:b/>
          <w:bCs w:val="0"/>
          <w:color w:val="auto"/>
          <w:sz w:val="28"/>
          <w:szCs w:val="28"/>
          <w:lang w:val="en-US" w:eastAsia="zh-Hans"/>
        </w:rPr>
        <w:fldChar w:fldCharType="end"/>
      </w:r>
    </w:p>
    <w:p>
      <w:pPr>
        <w:pStyle w:val="9"/>
        <w:keepNext w:val="0"/>
        <w:keepLines w:val="0"/>
        <w:pageBreakBefore w:val="0"/>
        <w:widowControl/>
        <w:tabs>
          <w:tab w:val="right" w:leader="middleDot" w:pos="8306"/>
        </w:tabs>
        <w:kinsoku/>
        <w:wordWrap/>
        <w:overflowPunct/>
        <w:topLinePunct w:val="0"/>
        <w:autoSpaceDE/>
        <w:autoSpaceDN/>
        <w:bidi w:val="0"/>
        <w:adjustRightInd/>
        <w:snapToGrid/>
        <w:spacing w:line="360" w:lineRule="auto"/>
        <w:textAlignment w:val="auto"/>
        <w:rPr>
          <w:rFonts w:hint="eastAsia" w:ascii="宋体" w:hAnsi="宋体" w:eastAsia="宋体" w:cs="宋体"/>
          <w:b/>
          <w:bCs w:val="0"/>
          <w:sz w:val="28"/>
          <w:szCs w:val="28"/>
        </w:rPr>
      </w:pPr>
      <w:r>
        <w:rPr>
          <w:rFonts w:hint="eastAsia" w:ascii="宋体" w:hAnsi="宋体" w:eastAsia="宋体" w:cs="宋体"/>
          <w:b/>
          <w:bCs w:val="0"/>
          <w:color w:val="auto"/>
          <w:sz w:val="28"/>
          <w:szCs w:val="28"/>
          <w:lang w:val="en-US" w:eastAsia="zh-Hans"/>
        </w:rPr>
        <w:fldChar w:fldCharType="begin"/>
      </w:r>
      <w:r>
        <w:rPr>
          <w:rFonts w:hint="eastAsia" w:ascii="宋体" w:hAnsi="宋体" w:eastAsia="宋体" w:cs="宋体"/>
          <w:b/>
          <w:bCs w:val="0"/>
          <w:sz w:val="28"/>
          <w:szCs w:val="28"/>
          <w:lang w:val="en-US" w:eastAsia="zh-Hans"/>
        </w:rPr>
        <w:instrText xml:space="preserve"> HYPERLINK \l _Toc903417956 </w:instrText>
      </w:r>
      <w:r>
        <w:rPr>
          <w:rFonts w:hint="eastAsia" w:ascii="宋体" w:hAnsi="宋体" w:eastAsia="宋体" w:cs="宋体"/>
          <w:b/>
          <w:bCs w:val="0"/>
          <w:sz w:val="28"/>
          <w:szCs w:val="28"/>
          <w:lang w:val="en-US" w:eastAsia="zh-Hans"/>
        </w:rPr>
        <w:fldChar w:fldCharType="separate"/>
      </w:r>
      <w:r>
        <w:rPr>
          <w:rFonts w:hint="eastAsia" w:ascii="宋体" w:hAnsi="宋体" w:eastAsia="宋体" w:cs="宋体"/>
          <w:b/>
          <w:bCs w:val="0"/>
          <w:sz w:val="28"/>
          <w:szCs w:val="28"/>
        </w:rPr>
        <w:t>二、绩效评价工作开展情况</w:t>
      </w:r>
      <w:r>
        <w:rPr>
          <w:rFonts w:hint="eastAsia" w:ascii="宋体" w:hAnsi="宋体" w:eastAsia="宋体" w:cs="宋体"/>
          <w:b/>
          <w:bCs w:val="0"/>
          <w:sz w:val="28"/>
          <w:szCs w:val="28"/>
        </w:rPr>
        <w:tab/>
      </w:r>
      <w:r>
        <w:rPr>
          <w:rFonts w:hint="eastAsia" w:ascii="宋体" w:hAnsi="宋体" w:eastAsia="宋体" w:cs="宋体"/>
          <w:b/>
          <w:bCs w:val="0"/>
          <w:sz w:val="28"/>
          <w:szCs w:val="28"/>
        </w:rPr>
        <w:fldChar w:fldCharType="begin"/>
      </w:r>
      <w:r>
        <w:rPr>
          <w:rFonts w:hint="eastAsia" w:ascii="宋体" w:hAnsi="宋体" w:eastAsia="宋体" w:cs="宋体"/>
          <w:b/>
          <w:bCs w:val="0"/>
          <w:sz w:val="28"/>
          <w:szCs w:val="28"/>
        </w:rPr>
        <w:instrText xml:space="preserve"> PAGEREF _Toc903417956 \h </w:instrText>
      </w:r>
      <w:r>
        <w:rPr>
          <w:rFonts w:hint="eastAsia" w:ascii="宋体" w:hAnsi="宋体" w:eastAsia="宋体" w:cs="宋体"/>
          <w:b/>
          <w:bCs w:val="0"/>
          <w:sz w:val="28"/>
          <w:szCs w:val="28"/>
        </w:rPr>
        <w:fldChar w:fldCharType="separate"/>
      </w:r>
      <w:r>
        <w:rPr>
          <w:rFonts w:hint="eastAsia" w:ascii="宋体" w:hAnsi="宋体" w:eastAsia="宋体" w:cs="宋体"/>
          <w:b/>
          <w:bCs w:val="0"/>
          <w:sz w:val="28"/>
          <w:szCs w:val="28"/>
        </w:rPr>
        <w:t>3</w:t>
      </w:r>
      <w:r>
        <w:rPr>
          <w:rFonts w:hint="eastAsia" w:ascii="宋体" w:hAnsi="宋体" w:eastAsia="宋体" w:cs="宋体"/>
          <w:b/>
          <w:bCs w:val="0"/>
          <w:sz w:val="28"/>
          <w:szCs w:val="28"/>
        </w:rPr>
        <w:fldChar w:fldCharType="end"/>
      </w:r>
      <w:r>
        <w:rPr>
          <w:rFonts w:hint="eastAsia" w:ascii="宋体" w:hAnsi="宋体" w:eastAsia="宋体" w:cs="宋体"/>
          <w:b/>
          <w:bCs w:val="0"/>
          <w:color w:val="auto"/>
          <w:sz w:val="28"/>
          <w:szCs w:val="28"/>
          <w:lang w:val="en-US" w:eastAsia="zh-Hans"/>
        </w:rPr>
        <w:fldChar w:fldCharType="end"/>
      </w:r>
    </w:p>
    <w:p>
      <w:pPr>
        <w:pStyle w:val="10"/>
        <w:keepNext w:val="0"/>
        <w:keepLines w:val="0"/>
        <w:pageBreakBefore w:val="0"/>
        <w:widowControl/>
        <w:tabs>
          <w:tab w:val="right" w:leader="middleDot" w:pos="8306"/>
        </w:tabs>
        <w:kinsoku/>
        <w:wordWrap/>
        <w:overflowPunct/>
        <w:topLinePunct w:val="0"/>
        <w:autoSpaceDE/>
        <w:autoSpaceDN/>
        <w:bidi w:val="0"/>
        <w:adjustRightInd/>
        <w:snapToGrid/>
        <w:spacing w:line="360" w:lineRule="auto"/>
        <w:textAlignment w:val="auto"/>
        <w:rPr>
          <w:rFonts w:hint="eastAsia" w:ascii="宋体" w:hAnsi="宋体" w:eastAsia="宋体" w:cs="宋体"/>
          <w:b/>
          <w:bCs w:val="0"/>
          <w:sz w:val="28"/>
          <w:szCs w:val="28"/>
        </w:rPr>
      </w:pPr>
      <w:r>
        <w:rPr>
          <w:rFonts w:hint="eastAsia" w:ascii="宋体" w:hAnsi="宋体" w:eastAsia="宋体" w:cs="宋体"/>
          <w:b/>
          <w:bCs w:val="0"/>
          <w:color w:val="auto"/>
          <w:sz w:val="28"/>
          <w:szCs w:val="28"/>
          <w:lang w:val="en-US" w:eastAsia="zh-Hans"/>
        </w:rPr>
        <w:fldChar w:fldCharType="begin"/>
      </w:r>
      <w:r>
        <w:rPr>
          <w:rFonts w:hint="eastAsia" w:ascii="宋体" w:hAnsi="宋体" w:eastAsia="宋体" w:cs="宋体"/>
          <w:b/>
          <w:bCs w:val="0"/>
          <w:sz w:val="28"/>
          <w:szCs w:val="28"/>
          <w:lang w:val="en-US" w:eastAsia="zh-Hans"/>
        </w:rPr>
        <w:instrText xml:space="preserve"> HYPERLINK \l _Toc1036202202 </w:instrText>
      </w:r>
      <w:r>
        <w:rPr>
          <w:rFonts w:hint="eastAsia" w:ascii="宋体" w:hAnsi="宋体" w:eastAsia="宋体" w:cs="宋体"/>
          <w:b/>
          <w:bCs w:val="0"/>
          <w:sz w:val="28"/>
          <w:szCs w:val="28"/>
          <w:lang w:val="en-US" w:eastAsia="zh-Hans"/>
        </w:rPr>
        <w:fldChar w:fldCharType="separate"/>
      </w:r>
      <w:r>
        <w:rPr>
          <w:rFonts w:hint="eastAsia" w:ascii="宋体" w:hAnsi="宋体" w:eastAsia="宋体" w:cs="宋体"/>
          <w:b/>
          <w:bCs w:val="0"/>
          <w:sz w:val="28"/>
          <w:szCs w:val="28"/>
        </w:rPr>
        <w:t>（一）绩效评价目的、对象和范围</w:t>
      </w:r>
      <w:r>
        <w:rPr>
          <w:rFonts w:hint="eastAsia" w:ascii="宋体" w:hAnsi="宋体" w:eastAsia="宋体" w:cs="宋体"/>
          <w:b/>
          <w:bCs w:val="0"/>
          <w:sz w:val="28"/>
          <w:szCs w:val="28"/>
        </w:rPr>
        <w:tab/>
      </w:r>
      <w:r>
        <w:rPr>
          <w:rFonts w:hint="eastAsia" w:ascii="宋体" w:hAnsi="宋体" w:eastAsia="宋体" w:cs="宋体"/>
          <w:b/>
          <w:bCs w:val="0"/>
          <w:sz w:val="28"/>
          <w:szCs w:val="28"/>
        </w:rPr>
        <w:fldChar w:fldCharType="begin"/>
      </w:r>
      <w:r>
        <w:rPr>
          <w:rFonts w:hint="eastAsia" w:ascii="宋体" w:hAnsi="宋体" w:eastAsia="宋体" w:cs="宋体"/>
          <w:b/>
          <w:bCs w:val="0"/>
          <w:sz w:val="28"/>
          <w:szCs w:val="28"/>
        </w:rPr>
        <w:instrText xml:space="preserve"> PAGEREF _Toc1036202202 \h </w:instrText>
      </w:r>
      <w:r>
        <w:rPr>
          <w:rFonts w:hint="eastAsia" w:ascii="宋体" w:hAnsi="宋体" w:eastAsia="宋体" w:cs="宋体"/>
          <w:b/>
          <w:bCs w:val="0"/>
          <w:sz w:val="28"/>
          <w:szCs w:val="28"/>
        </w:rPr>
        <w:fldChar w:fldCharType="separate"/>
      </w:r>
      <w:r>
        <w:rPr>
          <w:rFonts w:hint="eastAsia" w:ascii="宋体" w:hAnsi="宋体" w:eastAsia="宋体" w:cs="宋体"/>
          <w:b/>
          <w:bCs w:val="0"/>
          <w:sz w:val="28"/>
          <w:szCs w:val="28"/>
        </w:rPr>
        <w:t>3</w:t>
      </w:r>
      <w:r>
        <w:rPr>
          <w:rFonts w:hint="eastAsia" w:ascii="宋体" w:hAnsi="宋体" w:eastAsia="宋体" w:cs="宋体"/>
          <w:b/>
          <w:bCs w:val="0"/>
          <w:sz w:val="28"/>
          <w:szCs w:val="28"/>
        </w:rPr>
        <w:fldChar w:fldCharType="end"/>
      </w:r>
      <w:r>
        <w:rPr>
          <w:rFonts w:hint="eastAsia" w:ascii="宋体" w:hAnsi="宋体" w:eastAsia="宋体" w:cs="宋体"/>
          <w:b/>
          <w:bCs w:val="0"/>
          <w:color w:val="auto"/>
          <w:sz w:val="28"/>
          <w:szCs w:val="28"/>
          <w:lang w:val="en-US" w:eastAsia="zh-Hans"/>
        </w:rPr>
        <w:fldChar w:fldCharType="end"/>
      </w:r>
    </w:p>
    <w:p>
      <w:pPr>
        <w:pStyle w:val="10"/>
        <w:keepNext w:val="0"/>
        <w:keepLines w:val="0"/>
        <w:pageBreakBefore w:val="0"/>
        <w:widowControl/>
        <w:tabs>
          <w:tab w:val="right" w:leader="middleDot" w:pos="8306"/>
        </w:tabs>
        <w:kinsoku/>
        <w:wordWrap/>
        <w:overflowPunct/>
        <w:topLinePunct w:val="0"/>
        <w:autoSpaceDE/>
        <w:autoSpaceDN/>
        <w:bidi w:val="0"/>
        <w:adjustRightInd/>
        <w:snapToGrid/>
        <w:spacing w:line="360" w:lineRule="auto"/>
        <w:textAlignment w:val="auto"/>
        <w:rPr>
          <w:rFonts w:hint="eastAsia" w:ascii="宋体" w:hAnsi="宋体" w:eastAsia="宋体" w:cs="宋体"/>
          <w:b/>
          <w:bCs w:val="0"/>
          <w:sz w:val="28"/>
          <w:szCs w:val="28"/>
        </w:rPr>
      </w:pPr>
      <w:r>
        <w:rPr>
          <w:rFonts w:hint="eastAsia" w:ascii="宋体" w:hAnsi="宋体" w:eastAsia="宋体" w:cs="宋体"/>
          <w:b/>
          <w:bCs w:val="0"/>
          <w:color w:val="auto"/>
          <w:sz w:val="28"/>
          <w:szCs w:val="28"/>
          <w:lang w:val="en-US" w:eastAsia="zh-Hans"/>
        </w:rPr>
        <w:fldChar w:fldCharType="begin"/>
      </w:r>
      <w:r>
        <w:rPr>
          <w:rFonts w:hint="eastAsia" w:ascii="宋体" w:hAnsi="宋体" w:eastAsia="宋体" w:cs="宋体"/>
          <w:b/>
          <w:bCs w:val="0"/>
          <w:sz w:val="28"/>
          <w:szCs w:val="28"/>
          <w:lang w:val="en-US" w:eastAsia="zh-Hans"/>
        </w:rPr>
        <w:instrText xml:space="preserve"> HYPERLINK \l _Toc1505515491 </w:instrText>
      </w:r>
      <w:r>
        <w:rPr>
          <w:rFonts w:hint="eastAsia" w:ascii="宋体" w:hAnsi="宋体" w:eastAsia="宋体" w:cs="宋体"/>
          <w:b/>
          <w:bCs w:val="0"/>
          <w:sz w:val="28"/>
          <w:szCs w:val="28"/>
          <w:lang w:val="en-US" w:eastAsia="zh-Hans"/>
        </w:rPr>
        <w:fldChar w:fldCharType="separate"/>
      </w:r>
      <w:r>
        <w:rPr>
          <w:rFonts w:hint="eastAsia" w:ascii="宋体" w:hAnsi="宋体" w:eastAsia="宋体" w:cs="宋体"/>
          <w:b/>
          <w:bCs w:val="0"/>
          <w:sz w:val="28"/>
          <w:szCs w:val="28"/>
        </w:rPr>
        <w:t>（</w:t>
      </w:r>
      <w:r>
        <w:rPr>
          <w:rFonts w:hint="eastAsia" w:ascii="宋体" w:hAnsi="宋体" w:eastAsia="宋体" w:cs="宋体"/>
          <w:b/>
          <w:bCs w:val="0"/>
          <w:sz w:val="28"/>
          <w:szCs w:val="28"/>
          <w:lang w:val="en-US" w:eastAsia="zh-Hans"/>
        </w:rPr>
        <w:t>二</w:t>
      </w:r>
      <w:r>
        <w:rPr>
          <w:rFonts w:hint="eastAsia" w:ascii="宋体" w:hAnsi="宋体" w:eastAsia="宋体" w:cs="宋体"/>
          <w:b/>
          <w:bCs w:val="0"/>
          <w:sz w:val="28"/>
          <w:szCs w:val="28"/>
        </w:rPr>
        <w:t>）绩效评价原则</w:t>
      </w:r>
      <w:r>
        <w:rPr>
          <w:rFonts w:hint="eastAsia" w:ascii="宋体" w:hAnsi="宋体" w:eastAsia="宋体" w:cs="宋体"/>
          <w:b/>
          <w:bCs w:val="0"/>
          <w:sz w:val="28"/>
          <w:szCs w:val="28"/>
          <w:lang w:eastAsia="zh-Hans"/>
        </w:rPr>
        <w:t>、</w:t>
      </w:r>
      <w:r>
        <w:rPr>
          <w:rFonts w:hint="eastAsia" w:ascii="宋体" w:hAnsi="宋体" w:eastAsia="宋体" w:cs="宋体"/>
          <w:b/>
          <w:bCs w:val="0"/>
          <w:sz w:val="28"/>
          <w:szCs w:val="28"/>
          <w:lang w:val="en-US" w:eastAsia="zh-Hans"/>
        </w:rPr>
        <w:t>评价方法</w:t>
      </w:r>
      <w:r>
        <w:rPr>
          <w:rFonts w:hint="eastAsia" w:ascii="宋体" w:hAnsi="宋体" w:eastAsia="宋体" w:cs="宋体"/>
          <w:b/>
          <w:bCs w:val="0"/>
          <w:sz w:val="28"/>
          <w:szCs w:val="28"/>
        </w:rPr>
        <w:tab/>
      </w:r>
      <w:r>
        <w:rPr>
          <w:rFonts w:hint="eastAsia" w:ascii="宋体" w:hAnsi="宋体" w:eastAsia="宋体" w:cs="宋体"/>
          <w:b/>
          <w:bCs w:val="0"/>
          <w:sz w:val="28"/>
          <w:szCs w:val="28"/>
        </w:rPr>
        <w:fldChar w:fldCharType="begin"/>
      </w:r>
      <w:r>
        <w:rPr>
          <w:rFonts w:hint="eastAsia" w:ascii="宋体" w:hAnsi="宋体" w:eastAsia="宋体" w:cs="宋体"/>
          <w:b/>
          <w:bCs w:val="0"/>
          <w:sz w:val="28"/>
          <w:szCs w:val="28"/>
        </w:rPr>
        <w:instrText xml:space="preserve"> PAGEREF _Toc1505515491 \h </w:instrText>
      </w:r>
      <w:r>
        <w:rPr>
          <w:rFonts w:hint="eastAsia" w:ascii="宋体" w:hAnsi="宋体" w:eastAsia="宋体" w:cs="宋体"/>
          <w:b/>
          <w:bCs w:val="0"/>
          <w:sz w:val="28"/>
          <w:szCs w:val="28"/>
        </w:rPr>
        <w:fldChar w:fldCharType="separate"/>
      </w:r>
      <w:r>
        <w:rPr>
          <w:rFonts w:hint="eastAsia" w:ascii="宋体" w:hAnsi="宋体" w:eastAsia="宋体" w:cs="宋体"/>
          <w:b/>
          <w:bCs w:val="0"/>
          <w:sz w:val="28"/>
          <w:szCs w:val="28"/>
        </w:rPr>
        <w:t>3</w:t>
      </w:r>
      <w:r>
        <w:rPr>
          <w:rFonts w:hint="eastAsia" w:ascii="宋体" w:hAnsi="宋体" w:eastAsia="宋体" w:cs="宋体"/>
          <w:b/>
          <w:bCs w:val="0"/>
          <w:sz w:val="28"/>
          <w:szCs w:val="28"/>
        </w:rPr>
        <w:fldChar w:fldCharType="end"/>
      </w:r>
      <w:r>
        <w:rPr>
          <w:rFonts w:hint="eastAsia" w:ascii="宋体" w:hAnsi="宋体" w:eastAsia="宋体" w:cs="宋体"/>
          <w:b/>
          <w:bCs w:val="0"/>
          <w:color w:val="auto"/>
          <w:sz w:val="28"/>
          <w:szCs w:val="28"/>
          <w:lang w:val="en-US" w:eastAsia="zh-Hans"/>
        </w:rPr>
        <w:fldChar w:fldCharType="end"/>
      </w:r>
    </w:p>
    <w:p>
      <w:pPr>
        <w:pStyle w:val="10"/>
        <w:keepNext w:val="0"/>
        <w:keepLines w:val="0"/>
        <w:pageBreakBefore w:val="0"/>
        <w:widowControl/>
        <w:tabs>
          <w:tab w:val="right" w:leader="middleDot" w:pos="8306"/>
        </w:tabs>
        <w:kinsoku/>
        <w:wordWrap/>
        <w:overflowPunct/>
        <w:topLinePunct w:val="0"/>
        <w:autoSpaceDE/>
        <w:autoSpaceDN/>
        <w:bidi w:val="0"/>
        <w:adjustRightInd/>
        <w:snapToGrid/>
        <w:spacing w:line="360" w:lineRule="auto"/>
        <w:textAlignment w:val="auto"/>
        <w:rPr>
          <w:rFonts w:hint="eastAsia" w:ascii="宋体" w:hAnsi="宋体" w:eastAsia="宋体" w:cs="宋体"/>
          <w:b/>
          <w:bCs w:val="0"/>
          <w:sz w:val="28"/>
          <w:szCs w:val="28"/>
        </w:rPr>
      </w:pPr>
      <w:r>
        <w:rPr>
          <w:rFonts w:hint="eastAsia" w:ascii="宋体" w:hAnsi="宋体" w:eastAsia="宋体" w:cs="宋体"/>
          <w:b/>
          <w:bCs w:val="0"/>
          <w:color w:val="auto"/>
          <w:sz w:val="28"/>
          <w:szCs w:val="28"/>
          <w:lang w:val="en-US" w:eastAsia="zh-Hans"/>
        </w:rPr>
        <w:fldChar w:fldCharType="begin"/>
      </w:r>
      <w:r>
        <w:rPr>
          <w:rFonts w:hint="eastAsia" w:ascii="宋体" w:hAnsi="宋体" w:eastAsia="宋体" w:cs="宋体"/>
          <w:b/>
          <w:bCs w:val="0"/>
          <w:sz w:val="28"/>
          <w:szCs w:val="28"/>
          <w:lang w:val="en-US" w:eastAsia="zh-Hans"/>
        </w:rPr>
        <w:instrText xml:space="preserve"> HYPERLINK \l _Toc1546528283 </w:instrText>
      </w:r>
      <w:r>
        <w:rPr>
          <w:rFonts w:hint="eastAsia" w:ascii="宋体" w:hAnsi="宋体" w:eastAsia="宋体" w:cs="宋体"/>
          <w:b/>
          <w:bCs w:val="0"/>
          <w:sz w:val="28"/>
          <w:szCs w:val="28"/>
          <w:lang w:val="en-US" w:eastAsia="zh-Hans"/>
        </w:rPr>
        <w:fldChar w:fldCharType="separate"/>
      </w:r>
      <w:r>
        <w:rPr>
          <w:rFonts w:hint="eastAsia" w:ascii="宋体" w:hAnsi="宋体" w:eastAsia="宋体" w:cs="宋体"/>
          <w:b/>
          <w:bCs w:val="0"/>
          <w:sz w:val="28"/>
          <w:szCs w:val="28"/>
        </w:rPr>
        <w:t>（三）绩效评价工作过程</w:t>
      </w:r>
      <w:r>
        <w:rPr>
          <w:rFonts w:hint="eastAsia" w:ascii="宋体" w:hAnsi="宋体" w:eastAsia="宋体" w:cs="宋体"/>
          <w:b/>
          <w:bCs w:val="0"/>
          <w:sz w:val="28"/>
          <w:szCs w:val="28"/>
        </w:rPr>
        <w:tab/>
      </w:r>
      <w:r>
        <w:rPr>
          <w:rFonts w:hint="eastAsia" w:ascii="宋体" w:hAnsi="宋体" w:eastAsia="宋体" w:cs="宋体"/>
          <w:b/>
          <w:bCs w:val="0"/>
          <w:sz w:val="28"/>
          <w:szCs w:val="28"/>
        </w:rPr>
        <w:fldChar w:fldCharType="begin"/>
      </w:r>
      <w:r>
        <w:rPr>
          <w:rFonts w:hint="eastAsia" w:ascii="宋体" w:hAnsi="宋体" w:eastAsia="宋体" w:cs="宋体"/>
          <w:b/>
          <w:bCs w:val="0"/>
          <w:sz w:val="28"/>
          <w:szCs w:val="28"/>
        </w:rPr>
        <w:instrText xml:space="preserve"> PAGEREF _Toc1546528283 \h </w:instrText>
      </w:r>
      <w:r>
        <w:rPr>
          <w:rFonts w:hint="eastAsia" w:ascii="宋体" w:hAnsi="宋体" w:eastAsia="宋体" w:cs="宋体"/>
          <w:b/>
          <w:bCs w:val="0"/>
          <w:sz w:val="28"/>
          <w:szCs w:val="28"/>
        </w:rPr>
        <w:fldChar w:fldCharType="separate"/>
      </w:r>
      <w:r>
        <w:rPr>
          <w:rFonts w:hint="eastAsia" w:ascii="宋体" w:hAnsi="宋体" w:eastAsia="宋体" w:cs="宋体"/>
          <w:b/>
          <w:bCs w:val="0"/>
          <w:sz w:val="28"/>
          <w:szCs w:val="28"/>
        </w:rPr>
        <w:t>5</w:t>
      </w:r>
      <w:r>
        <w:rPr>
          <w:rFonts w:hint="eastAsia" w:ascii="宋体" w:hAnsi="宋体" w:eastAsia="宋体" w:cs="宋体"/>
          <w:b/>
          <w:bCs w:val="0"/>
          <w:sz w:val="28"/>
          <w:szCs w:val="28"/>
        </w:rPr>
        <w:fldChar w:fldCharType="end"/>
      </w:r>
      <w:r>
        <w:rPr>
          <w:rFonts w:hint="eastAsia" w:ascii="宋体" w:hAnsi="宋体" w:eastAsia="宋体" w:cs="宋体"/>
          <w:b/>
          <w:bCs w:val="0"/>
          <w:color w:val="auto"/>
          <w:sz w:val="28"/>
          <w:szCs w:val="28"/>
          <w:lang w:val="en-US" w:eastAsia="zh-Hans"/>
        </w:rPr>
        <w:fldChar w:fldCharType="end"/>
      </w:r>
    </w:p>
    <w:p>
      <w:pPr>
        <w:pStyle w:val="9"/>
        <w:keepNext w:val="0"/>
        <w:keepLines w:val="0"/>
        <w:pageBreakBefore w:val="0"/>
        <w:widowControl/>
        <w:tabs>
          <w:tab w:val="right" w:leader="middleDot" w:pos="8306"/>
        </w:tabs>
        <w:kinsoku/>
        <w:wordWrap/>
        <w:overflowPunct/>
        <w:topLinePunct w:val="0"/>
        <w:autoSpaceDE/>
        <w:autoSpaceDN/>
        <w:bidi w:val="0"/>
        <w:adjustRightInd/>
        <w:snapToGrid/>
        <w:spacing w:line="360" w:lineRule="auto"/>
        <w:textAlignment w:val="auto"/>
        <w:rPr>
          <w:rFonts w:hint="eastAsia" w:ascii="宋体" w:hAnsi="宋体" w:eastAsia="宋体" w:cs="宋体"/>
          <w:b/>
          <w:bCs w:val="0"/>
          <w:sz w:val="28"/>
          <w:szCs w:val="28"/>
        </w:rPr>
      </w:pPr>
      <w:r>
        <w:rPr>
          <w:rFonts w:hint="eastAsia" w:ascii="宋体" w:hAnsi="宋体" w:eastAsia="宋体" w:cs="宋体"/>
          <w:b/>
          <w:bCs w:val="0"/>
          <w:color w:val="auto"/>
          <w:sz w:val="28"/>
          <w:szCs w:val="28"/>
          <w:lang w:val="en-US" w:eastAsia="zh-Hans"/>
        </w:rPr>
        <w:fldChar w:fldCharType="begin"/>
      </w:r>
      <w:r>
        <w:rPr>
          <w:rFonts w:hint="eastAsia" w:ascii="宋体" w:hAnsi="宋体" w:eastAsia="宋体" w:cs="宋体"/>
          <w:b/>
          <w:bCs w:val="0"/>
          <w:sz w:val="28"/>
          <w:szCs w:val="28"/>
          <w:lang w:val="en-US" w:eastAsia="zh-Hans"/>
        </w:rPr>
        <w:instrText xml:space="preserve"> HYPERLINK \l _Toc1506272740 </w:instrText>
      </w:r>
      <w:r>
        <w:rPr>
          <w:rFonts w:hint="eastAsia" w:ascii="宋体" w:hAnsi="宋体" w:eastAsia="宋体" w:cs="宋体"/>
          <w:b/>
          <w:bCs w:val="0"/>
          <w:sz w:val="28"/>
          <w:szCs w:val="28"/>
          <w:lang w:val="en-US" w:eastAsia="zh-Hans"/>
        </w:rPr>
        <w:fldChar w:fldCharType="separate"/>
      </w:r>
      <w:r>
        <w:rPr>
          <w:rFonts w:hint="eastAsia" w:ascii="宋体" w:hAnsi="宋体" w:eastAsia="宋体" w:cs="宋体"/>
          <w:b/>
          <w:bCs w:val="0"/>
          <w:sz w:val="28"/>
          <w:szCs w:val="28"/>
        </w:rPr>
        <w:t>三、综合评价情况及评价结论</w:t>
      </w:r>
      <w:r>
        <w:rPr>
          <w:rFonts w:hint="eastAsia" w:ascii="宋体" w:hAnsi="宋体" w:eastAsia="宋体" w:cs="宋体"/>
          <w:b/>
          <w:bCs w:val="0"/>
          <w:sz w:val="28"/>
          <w:szCs w:val="28"/>
        </w:rPr>
        <w:tab/>
      </w:r>
      <w:r>
        <w:rPr>
          <w:rFonts w:hint="eastAsia" w:ascii="宋体" w:hAnsi="宋体" w:eastAsia="宋体" w:cs="宋体"/>
          <w:b/>
          <w:bCs w:val="0"/>
          <w:sz w:val="28"/>
          <w:szCs w:val="28"/>
        </w:rPr>
        <w:fldChar w:fldCharType="begin"/>
      </w:r>
      <w:r>
        <w:rPr>
          <w:rFonts w:hint="eastAsia" w:ascii="宋体" w:hAnsi="宋体" w:eastAsia="宋体" w:cs="宋体"/>
          <w:b/>
          <w:bCs w:val="0"/>
          <w:sz w:val="28"/>
          <w:szCs w:val="28"/>
        </w:rPr>
        <w:instrText xml:space="preserve"> PAGEREF _Toc1506272740 \h </w:instrText>
      </w:r>
      <w:r>
        <w:rPr>
          <w:rFonts w:hint="eastAsia" w:ascii="宋体" w:hAnsi="宋体" w:eastAsia="宋体" w:cs="宋体"/>
          <w:b/>
          <w:bCs w:val="0"/>
          <w:sz w:val="28"/>
          <w:szCs w:val="28"/>
        </w:rPr>
        <w:fldChar w:fldCharType="separate"/>
      </w:r>
      <w:r>
        <w:rPr>
          <w:rFonts w:hint="eastAsia" w:ascii="宋体" w:hAnsi="宋体" w:eastAsia="宋体" w:cs="宋体"/>
          <w:b/>
          <w:bCs w:val="0"/>
          <w:sz w:val="28"/>
          <w:szCs w:val="28"/>
        </w:rPr>
        <w:t>6</w:t>
      </w:r>
      <w:r>
        <w:rPr>
          <w:rFonts w:hint="eastAsia" w:ascii="宋体" w:hAnsi="宋体" w:eastAsia="宋体" w:cs="宋体"/>
          <w:b/>
          <w:bCs w:val="0"/>
          <w:sz w:val="28"/>
          <w:szCs w:val="28"/>
        </w:rPr>
        <w:fldChar w:fldCharType="end"/>
      </w:r>
      <w:r>
        <w:rPr>
          <w:rFonts w:hint="eastAsia" w:ascii="宋体" w:hAnsi="宋体" w:eastAsia="宋体" w:cs="宋体"/>
          <w:b/>
          <w:bCs w:val="0"/>
          <w:color w:val="auto"/>
          <w:sz w:val="28"/>
          <w:szCs w:val="28"/>
          <w:lang w:val="en-US" w:eastAsia="zh-Hans"/>
        </w:rPr>
        <w:fldChar w:fldCharType="end"/>
      </w:r>
    </w:p>
    <w:p>
      <w:pPr>
        <w:pStyle w:val="10"/>
        <w:keepNext w:val="0"/>
        <w:keepLines w:val="0"/>
        <w:pageBreakBefore w:val="0"/>
        <w:widowControl/>
        <w:tabs>
          <w:tab w:val="right" w:leader="middleDot" w:pos="8306"/>
        </w:tabs>
        <w:kinsoku/>
        <w:wordWrap/>
        <w:overflowPunct/>
        <w:topLinePunct w:val="0"/>
        <w:autoSpaceDE/>
        <w:autoSpaceDN/>
        <w:bidi w:val="0"/>
        <w:adjustRightInd/>
        <w:snapToGrid/>
        <w:spacing w:line="360" w:lineRule="auto"/>
        <w:textAlignment w:val="auto"/>
        <w:rPr>
          <w:rFonts w:hint="eastAsia" w:ascii="宋体" w:hAnsi="宋体" w:eastAsia="宋体" w:cs="宋体"/>
          <w:b/>
          <w:bCs w:val="0"/>
          <w:sz w:val="28"/>
          <w:szCs w:val="28"/>
        </w:rPr>
      </w:pPr>
      <w:r>
        <w:rPr>
          <w:rFonts w:hint="eastAsia" w:ascii="宋体" w:hAnsi="宋体" w:eastAsia="宋体" w:cs="宋体"/>
          <w:b/>
          <w:bCs w:val="0"/>
          <w:color w:val="auto"/>
          <w:sz w:val="28"/>
          <w:szCs w:val="28"/>
          <w:lang w:val="en-US" w:eastAsia="zh-Hans"/>
        </w:rPr>
        <w:fldChar w:fldCharType="begin"/>
      </w:r>
      <w:r>
        <w:rPr>
          <w:rFonts w:hint="eastAsia" w:ascii="宋体" w:hAnsi="宋体" w:eastAsia="宋体" w:cs="宋体"/>
          <w:b/>
          <w:bCs w:val="0"/>
          <w:sz w:val="28"/>
          <w:szCs w:val="28"/>
          <w:lang w:val="en-US" w:eastAsia="zh-Hans"/>
        </w:rPr>
        <w:instrText xml:space="preserve"> HYPERLINK \l _Toc1388710344 </w:instrText>
      </w:r>
      <w:r>
        <w:rPr>
          <w:rFonts w:hint="eastAsia" w:ascii="宋体" w:hAnsi="宋体" w:eastAsia="宋体" w:cs="宋体"/>
          <w:b/>
          <w:bCs w:val="0"/>
          <w:sz w:val="28"/>
          <w:szCs w:val="28"/>
          <w:lang w:val="en-US" w:eastAsia="zh-Hans"/>
        </w:rPr>
        <w:fldChar w:fldCharType="separate"/>
      </w:r>
      <w:r>
        <w:rPr>
          <w:rFonts w:hint="eastAsia" w:ascii="宋体" w:hAnsi="宋体" w:eastAsia="宋体" w:cs="宋体"/>
          <w:b/>
          <w:bCs w:val="0"/>
          <w:sz w:val="28"/>
          <w:szCs w:val="28"/>
        </w:rPr>
        <w:t>（一）绩效评价综合结论</w:t>
      </w:r>
      <w:r>
        <w:rPr>
          <w:rFonts w:hint="eastAsia" w:ascii="宋体" w:hAnsi="宋体" w:eastAsia="宋体" w:cs="宋体"/>
          <w:b/>
          <w:bCs w:val="0"/>
          <w:sz w:val="28"/>
          <w:szCs w:val="28"/>
        </w:rPr>
        <w:tab/>
      </w:r>
      <w:r>
        <w:rPr>
          <w:rFonts w:hint="eastAsia" w:ascii="宋体" w:hAnsi="宋体" w:eastAsia="宋体" w:cs="宋体"/>
          <w:b/>
          <w:bCs w:val="0"/>
          <w:sz w:val="28"/>
          <w:szCs w:val="28"/>
        </w:rPr>
        <w:fldChar w:fldCharType="begin"/>
      </w:r>
      <w:r>
        <w:rPr>
          <w:rFonts w:hint="eastAsia" w:ascii="宋体" w:hAnsi="宋体" w:eastAsia="宋体" w:cs="宋体"/>
          <w:b/>
          <w:bCs w:val="0"/>
          <w:sz w:val="28"/>
          <w:szCs w:val="28"/>
        </w:rPr>
        <w:instrText xml:space="preserve"> PAGEREF _Toc1388710344 \h </w:instrText>
      </w:r>
      <w:r>
        <w:rPr>
          <w:rFonts w:hint="eastAsia" w:ascii="宋体" w:hAnsi="宋体" w:eastAsia="宋体" w:cs="宋体"/>
          <w:b/>
          <w:bCs w:val="0"/>
          <w:sz w:val="28"/>
          <w:szCs w:val="28"/>
        </w:rPr>
        <w:fldChar w:fldCharType="separate"/>
      </w:r>
      <w:r>
        <w:rPr>
          <w:rFonts w:hint="eastAsia" w:ascii="宋体" w:hAnsi="宋体" w:eastAsia="宋体" w:cs="宋体"/>
          <w:b/>
          <w:bCs w:val="0"/>
          <w:sz w:val="28"/>
          <w:szCs w:val="28"/>
        </w:rPr>
        <w:t>6</w:t>
      </w:r>
      <w:r>
        <w:rPr>
          <w:rFonts w:hint="eastAsia" w:ascii="宋体" w:hAnsi="宋体" w:eastAsia="宋体" w:cs="宋体"/>
          <w:b/>
          <w:bCs w:val="0"/>
          <w:sz w:val="28"/>
          <w:szCs w:val="28"/>
        </w:rPr>
        <w:fldChar w:fldCharType="end"/>
      </w:r>
      <w:r>
        <w:rPr>
          <w:rFonts w:hint="eastAsia" w:ascii="宋体" w:hAnsi="宋体" w:eastAsia="宋体" w:cs="宋体"/>
          <w:b/>
          <w:bCs w:val="0"/>
          <w:color w:val="auto"/>
          <w:sz w:val="28"/>
          <w:szCs w:val="28"/>
          <w:lang w:val="en-US" w:eastAsia="zh-Hans"/>
        </w:rPr>
        <w:fldChar w:fldCharType="end"/>
      </w:r>
    </w:p>
    <w:p>
      <w:pPr>
        <w:pStyle w:val="10"/>
        <w:keepNext w:val="0"/>
        <w:keepLines w:val="0"/>
        <w:pageBreakBefore w:val="0"/>
        <w:widowControl/>
        <w:tabs>
          <w:tab w:val="right" w:leader="middleDot" w:pos="8306"/>
        </w:tabs>
        <w:kinsoku/>
        <w:wordWrap/>
        <w:overflowPunct/>
        <w:topLinePunct w:val="0"/>
        <w:autoSpaceDE/>
        <w:autoSpaceDN/>
        <w:bidi w:val="0"/>
        <w:adjustRightInd/>
        <w:snapToGrid/>
        <w:spacing w:line="360" w:lineRule="auto"/>
        <w:textAlignment w:val="auto"/>
        <w:rPr>
          <w:rFonts w:hint="eastAsia" w:ascii="宋体" w:hAnsi="宋体" w:eastAsia="宋体" w:cs="宋体"/>
          <w:b/>
          <w:bCs w:val="0"/>
          <w:sz w:val="28"/>
          <w:szCs w:val="28"/>
        </w:rPr>
      </w:pPr>
      <w:r>
        <w:rPr>
          <w:rFonts w:hint="eastAsia" w:ascii="宋体" w:hAnsi="宋体" w:eastAsia="宋体" w:cs="宋体"/>
          <w:b/>
          <w:bCs w:val="0"/>
          <w:color w:val="auto"/>
          <w:sz w:val="28"/>
          <w:szCs w:val="28"/>
          <w:lang w:val="en-US" w:eastAsia="zh-Hans"/>
        </w:rPr>
        <w:fldChar w:fldCharType="begin"/>
      </w:r>
      <w:r>
        <w:rPr>
          <w:rFonts w:hint="eastAsia" w:ascii="宋体" w:hAnsi="宋体" w:eastAsia="宋体" w:cs="宋体"/>
          <w:b/>
          <w:bCs w:val="0"/>
          <w:sz w:val="28"/>
          <w:szCs w:val="28"/>
          <w:lang w:val="en-US" w:eastAsia="zh-Hans"/>
        </w:rPr>
        <w:instrText xml:space="preserve"> HYPERLINK \l _Toc1202476012 </w:instrText>
      </w:r>
      <w:r>
        <w:rPr>
          <w:rFonts w:hint="eastAsia" w:ascii="宋体" w:hAnsi="宋体" w:eastAsia="宋体" w:cs="宋体"/>
          <w:b/>
          <w:bCs w:val="0"/>
          <w:sz w:val="28"/>
          <w:szCs w:val="28"/>
          <w:lang w:val="en-US" w:eastAsia="zh-Hans"/>
        </w:rPr>
        <w:fldChar w:fldCharType="separate"/>
      </w:r>
      <w:r>
        <w:rPr>
          <w:rFonts w:hint="eastAsia" w:ascii="宋体" w:hAnsi="宋体" w:eastAsia="宋体" w:cs="宋体"/>
          <w:b/>
          <w:bCs w:val="0"/>
          <w:sz w:val="28"/>
          <w:szCs w:val="28"/>
        </w:rPr>
        <w:t>（二）绩效目标实现情况</w:t>
      </w:r>
      <w:r>
        <w:rPr>
          <w:rFonts w:hint="eastAsia" w:ascii="宋体" w:hAnsi="宋体" w:eastAsia="宋体" w:cs="宋体"/>
          <w:b/>
          <w:bCs w:val="0"/>
          <w:sz w:val="28"/>
          <w:szCs w:val="28"/>
        </w:rPr>
        <w:tab/>
      </w:r>
      <w:r>
        <w:rPr>
          <w:rFonts w:hint="eastAsia" w:ascii="宋体" w:hAnsi="宋体" w:eastAsia="宋体" w:cs="宋体"/>
          <w:b/>
          <w:bCs w:val="0"/>
          <w:sz w:val="28"/>
          <w:szCs w:val="28"/>
        </w:rPr>
        <w:fldChar w:fldCharType="begin"/>
      </w:r>
      <w:r>
        <w:rPr>
          <w:rFonts w:hint="eastAsia" w:ascii="宋体" w:hAnsi="宋体" w:eastAsia="宋体" w:cs="宋体"/>
          <w:b/>
          <w:bCs w:val="0"/>
          <w:sz w:val="28"/>
          <w:szCs w:val="28"/>
        </w:rPr>
        <w:instrText xml:space="preserve"> PAGEREF _Toc1202476012 \h </w:instrText>
      </w:r>
      <w:r>
        <w:rPr>
          <w:rFonts w:hint="eastAsia" w:ascii="宋体" w:hAnsi="宋体" w:eastAsia="宋体" w:cs="宋体"/>
          <w:b/>
          <w:bCs w:val="0"/>
          <w:sz w:val="28"/>
          <w:szCs w:val="28"/>
        </w:rPr>
        <w:fldChar w:fldCharType="separate"/>
      </w:r>
      <w:r>
        <w:rPr>
          <w:rFonts w:hint="eastAsia" w:ascii="宋体" w:hAnsi="宋体" w:eastAsia="宋体" w:cs="宋体"/>
          <w:b/>
          <w:bCs w:val="0"/>
          <w:sz w:val="28"/>
          <w:szCs w:val="28"/>
        </w:rPr>
        <w:t>6</w:t>
      </w:r>
      <w:r>
        <w:rPr>
          <w:rFonts w:hint="eastAsia" w:ascii="宋体" w:hAnsi="宋体" w:eastAsia="宋体" w:cs="宋体"/>
          <w:b/>
          <w:bCs w:val="0"/>
          <w:sz w:val="28"/>
          <w:szCs w:val="28"/>
        </w:rPr>
        <w:fldChar w:fldCharType="end"/>
      </w:r>
      <w:r>
        <w:rPr>
          <w:rFonts w:hint="eastAsia" w:ascii="宋体" w:hAnsi="宋体" w:eastAsia="宋体" w:cs="宋体"/>
          <w:b/>
          <w:bCs w:val="0"/>
          <w:color w:val="auto"/>
          <w:sz w:val="28"/>
          <w:szCs w:val="28"/>
          <w:lang w:val="en-US" w:eastAsia="zh-Hans"/>
        </w:rPr>
        <w:fldChar w:fldCharType="end"/>
      </w:r>
    </w:p>
    <w:p>
      <w:pPr>
        <w:pStyle w:val="9"/>
        <w:keepNext w:val="0"/>
        <w:keepLines w:val="0"/>
        <w:pageBreakBefore w:val="0"/>
        <w:widowControl/>
        <w:tabs>
          <w:tab w:val="right" w:leader="middleDot" w:pos="8306"/>
        </w:tabs>
        <w:kinsoku/>
        <w:wordWrap/>
        <w:overflowPunct/>
        <w:topLinePunct w:val="0"/>
        <w:autoSpaceDE/>
        <w:autoSpaceDN/>
        <w:bidi w:val="0"/>
        <w:adjustRightInd/>
        <w:snapToGrid/>
        <w:spacing w:line="360" w:lineRule="auto"/>
        <w:textAlignment w:val="auto"/>
        <w:rPr>
          <w:rFonts w:hint="eastAsia" w:ascii="宋体" w:hAnsi="宋体" w:eastAsia="宋体" w:cs="宋体"/>
          <w:b/>
          <w:bCs w:val="0"/>
          <w:sz w:val="28"/>
          <w:szCs w:val="28"/>
        </w:rPr>
      </w:pPr>
      <w:r>
        <w:rPr>
          <w:rFonts w:hint="eastAsia" w:ascii="宋体" w:hAnsi="宋体" w:eastAsia="宋体" w:cs="宋体"/>
          <w:b/>
          <w:bCs w:val="0"/>
          <w:color w:val="auto"/>
          <w:sz w:val="28"/>
          <w:szCs w:val="28"/>
          <w:lang w:val="en-US" w:eastAsia="zh-Hans"/>
        </w:rPr>
        <w:fldChar w:fldCharType="begin"/>
      </w:r>
      <w:r>
        <w:rPr>
          <w:rFonts w:hint="eastAsia" w:ascii="宋体" w:hAnsi="宋体" w:eastAsia="宋体" w:cs="宋体"/>
          <w:b/>
          <w:bCs w:val="0"/>
          <w:sz w:val="28"/>
          <w:szCs w:val="28"/>
          <w:lang w:val="en-US" w:eastAsia="zh-Hans"/>
        </w:rPr>
        <w:instrText xml:space="preserve"> HYPERLINK \l _Toc45731767 </w:instrText>
      </w:r>
      <w:r>
        <w:rPr>
          <w:rFonts w:hint="eastAsia" w:ascii="宋体" w:hAnsi="宋体" w:eastAsia="宋体" w:cs="宋体"/>
          <w:b/>
          <w:bCs w:val="0"/>
          <w:sz w:val="28"/>
          <w:szCs w:val="28"/>
          <w:lang w:val="en-US" w:eastAsia="zh-Hans"/>
        </w:rPr>
        <w:fldChar w:fldCharType="separate"/>
      </w:r>
      <w:r>
        <w:rPr>
          <w:rFonts w:hint="eastAsia" w:ascii="宋体" w:hAnsi="宋体" w:eastAsia="宋体" w:cs="宋体"/>
          <w:b/>
          <w:bCs w:val="0"/>
          <w:sz w:val="28"/>
          <w:szCs w:val="28"/>
        </w:rPr>
        <w:t>四、绩效评价指标分析</w:t>
      </w:r>
      <w:r>
        <w:rPr>
          <w:rFonts w:hint="eastAsia" w:ascii="宋体" w:hAnsi="宋体" w:eastAsia="宋体" w:cs="宋体"/>
          <w:b/>
          <w:bCs w:val="0"/>
          <w:sz w:val="28"/>
          <w:szCs w:val="28"/>
        </w:rPr>
        <w:tab/>
      </w:r>
      <w:r>
        <w:rPr>
          <w:rFonts w:hint="eastAsia" w:ascii="宋体" w:hAnsi="宋体" w:eastAsia="宋体" w:cs="宋体"/>
          <w:b/>
          <w:bCs w:val="0"/>
          <w:sz w:val="28"/>
          <w:szCs w:val="28"/>
        </w:rPr>
        <w:fldChar w:fldCharType="begin"/>
      </w:r>
      <w:r>
        <w:rPr>
          <w:rFonts w:hint="eastAsia" w:ascii="宋体" w:hAnsi="宋体" w:eastAsia="宋体" w:cs="宋体"/>
          <w:b/>
          <w:bCs w:val="0"/>
          <w:sz w:val="28"/>
          <w:szCs w:val="28"/>
        </w:rPr>
        <w:instrText xml:space="preserve"> PAGEREF _Toc45731767 \h </w:instrText>
      </w:r>
      <w:r>
        <w:rPr>
          <w:rFonts w:hint="eastAsia" w:ascii="宋体" w:hAnsi="宋体" w:eastAsia="宋体" w:cs="宋体"/>
          <w:b/>
          <w:bCs w:val="0"/>
          <w:sz w:val="28"/>
          <w:szCs w:val="28"/>
        </w:rPr>
        <w:fldChar w:fldCharType="separate"/>
      </w:r>
      <w:r>
        <w:rPr>
          <w:rFonts w:hint="eastAsia" w:ascii="宋体" w:hAnsi="宋体" w:eastAsia="宋体" w:cs="宋体"/>
          <w:b/>
          <w:bCs w:val="0"/>
          <w:sz w:val="28"/>
          <w:szCs w:val="28"/>
        </w:rPr>
        <w:t>7</w:t>
      </w:r>
      <w:r>
        <w:rPr>
          <w:rFonts w:hint="eastAsia" w:ascii="宋体" w:hAnsi="宋体" w:eastAsia="宋体" w:cs="宋体"/>
          <w:b/>
          <w:bCs w:val="0"/>
          <w:sz w:val="28"/>
          <w:szCs w:val="28"/>
        </w:rPr>
        <w:fldChar w:fldCharType="end"/>
      </w:r>
      <w:r>
        <w:rPr>
          <w:rFonts w:hint="eastAsia" w:ascii="宋体" w:hAnsi="宋体" w:eastAsia="宋体" w:cs="宋体"/>
          <w:b/>
          <w:bCs w:val="0"/>
          <w:color w:val="auto"/>
          <w:sz w:val="28"/>
          <w:szCs w:val="28"/>
          <w:lang w:val="en-US" w:eastAsia="zh-Hans"/>
        </w:rPr>
        <w:fldChar w:fldCharType="end"/>
      </w:r>
    </w:p>
    <w:p>
      <w:pPr>
        <w:pStyle w:val="10"/>
        <w:keepNext w:val="0"/>
        <w:keepLines w:val="0"/>
        <w:pageBreakBefore w:val="0"/>
        <w:widowControl/>
        <w:tabs>
          <w:tab w:val="right" w:leader="middleDot" w:pos="8306"/>
        </w:tabs>
        <w:kinsoku/>
        <w:wordWrap/>
        <w:overflowPunct/>
        <w:topLinePunct w:val="0"/>
        <w:autoSpaceDE/>
        <w:autoSpaceDN/>
        <w:bidi w:val="0"/>
        <w:adjustRightInd/>
        <w:snapToGrid/>
        <w:spacing w:line="360" w:lineRule="auto"/>
        <w:textAlignment w:val="auto"/>
        <w:rPr>
          <w:rFonts w:hint="eastAsia" w:ascii="宋体" w:hAnsi="宋体" w:eastAsia="宋体" w:cs="宋体"/>
          <w:b/>
          <w:bCs w:val="0"/>
          <w:sz w:val="28"/>
          <w:szCs w:val="28"/>
        </w:rPr>
      </w:pPr>
      <w:r>
        <w:rPr>
          <w:rFonts w:hint="eastAsia" w:ascii="宋体" w:hAnsi="宋体" w:eastAsia="宋体" w:cs="宋体"/>
          <w:b/>
          <w:bCs w:val="0"/>
          <w:color w:val="auto"/>
          <w:sz w:val="28"/>
          <w:szCs w:val="28"/>
          <w:lang w:val="en-US" w:eastAsia="zh-Hans"/>
        </w:rPr>
        <w:fldChar w:fldCharType="begin"/>
      </w:r>
      <w:r>
        <w:rPr>
          <w:rFonts w:hint="eastAsia" w:ascii="宋体" w:hAnsi="宋体" w:eastAsia="宋体" w:cs="宋体"/>
          <w:b/>
          <w:bCs w:val="0"/>
          <w:sz w:val="28"/>
          <w:szCs w:val="28"/>
          <w:lang w:val="en-US" w:eastAsia="zh-Hans"/>
        </w:rPr>
        <w:instrText xml:space="preserve"> HYPERLINK \l _Toc1962145990 </w:instrText>
      </w:r>
      <w:r>
        <w:rPr>
          <w:rFonts w:hint="eastAsia" w:ascii="宋体" w:hAnsi="宋体" w:eastAsia="宋体" w:cs="宋体"/>
          <w:b/>
          <w:bCs w:val="0"/>
          <w:sz w:val="28"/>
          <w:szCs w:val="28"/>
          <w:lang w:val="en-US" w:eastAsia="zh-Hans"/>
        </w:rPr>
        <w:fldChar w:fldCharType="separate"/>
      </w:r>
      <w:r>
        <w:rPr>
          <w:rFonts w:hint="eastAsia" w:ascii="宋体" w:hAnsi="宋体" w:eastAsia="宋体" w:cs="宋体"/>
          <w:b/>
          <w:bCs w:val="0"/>
          <w:sz w:val="28"/>
          <w:szCs w:val="28"/>
        </w:rPr>
        <w:t>（一）项目决策情况分析</w:t>
      </w:r>
      <w:r>
        <w:rPr>
          <w:rFonts w:hint="eastAsia" w:ascii="宋体" w:hAnsi="宋体" w:eastAsia="宋体" w:cs="宋体"/>
          <w:b/>
          <w:bCs w:val="0"/>
          <w:sz w:val="28"/>
          <w:szCs w:val="28"/>
        </w:rPr>
        <w:tab/>
      </w:r>
      <w:r>
        <w:rPr>
          <w:rFonts w:hint="eastAsia" w:ascii="宋体" w:hAnsi="宋体" w:eastAsia="宋体" w:cs="宋体"/>
          <w:b/>
          <w:bCs w:val="0"/>
          <w:sz w:val="28"/>
          <w:szCs w:val="28"/>
        </w:rPr>
        <w:fldChar w:fldCharType="begin"/>
      </w:r>
      <w:r>
        <w:rPr>
          <w:rFonts w:hint="eastAsia" w:ascii="宋体" w:hAnsi="宋体" w:eastAsia="宋体" w:cs="宋体"/>
          <w:b/>
          <w:bCs w:val="0"/>
          <w:sz w:val="28"/>
          <w:szCs w:val="28"/>
        </w:rPr>
        <w:instrText xml:space="preserve"> PAGEREF _Toc1962145990 \h </w:instrText>
      </w:r>
      <w:r>
        <w:rPr>
          <w:rFonts w:hint="eastAsia" w:ascii="宋体" w:hAnsi="宋体" w:eastAsia="宋体" w:cs="宋体"/>
          <w:b/>
          <w:bCs w:val="0"/>
          <w:sz w:val="28"/>
          <w:szCs w:val="28"/>
        </w:rPr>
        <w:fldChar w:fldCharType="separate"/>
      </w:r>
      <w:r>
        <w:rPr>
          <w:rFonts w:hint="eastAsia" w:ascii="宋体" w:hAnsi="宋体" w:eastAsia="宋体" w:cs="宋体"/>
          <w:b/>
          <w:bCs w:val="0"/>
          <w:sz w:val="28"/>
          <w:szCs w:val="28"/>
        </w:rPr>
        <w:t>7</w:t>
      </w:r>
      <w:r>
        <w:rPr>
          <w:rFonts w:hint="eastAsia" w:ascii="宋体" w:hAnsi="宋体" w:eastAsia="宋体" w:cs="宋体"/>
          <w:b/>
          <w:bCs w:val="0"/>
          <w:sz w:val="28"/>
          <w:szCs w:val="28"/>
        </w:rPr>
        <w:fldChar w:fldCharType="end"/>
      </w:r>
      <w:r>
        <w:rPr>
          <w:rFonts w:hint="eastAsia" w:ascii="宋体" w:hAnsi="宋体" w:eastAsia="宋体" w:cs="宋体"/>
          <w:b/>
          <w:bCs w:val="0"/>
          <w:color w:val="auto"/>
          <w:sz w:val="28"/>
          <w:szCs w:val="28"/>
          <w:lang w:val="en-US" w:eastAsia="zh-Hans"/>
        </w:rPr>
        <w:fldChar w:fldCharType="end"/>
      </w:r>
    </w:p>
    <w:p>
      <w:pPr>
        <w:pStyle w:val="10"/>
        <w:keepNext w:val="0"/>
        <w:keepLines w:val="0"/>
        <w:pageBreakBefore w:val="0"/>
        <w:widowControl/>
        <w:tabs>
          <w:tab w:val="right" w:leader="middleDot" w:pos="8306"/>
        </w:tabs>
        <w:kinsoku/>
        <w:wordWrap/>
        <w:overflowPunct/>
        <w:topLinePunct w:val="0"/>
        <w:autoSpaceDE/>
        <w:autoSpaceDN/>
        <w:bidi w:val="0"/>
        <w:adjustRightInd/>
        <w:snapToGrid/>
        <w:spacing w:line="360" w:lineRule="auto"/>
        <w:textAlignment w:val="auto"/>
        <w:rPr>
          <w:rFonts w:hint="eastAsia" w:ascii="宋体" w:hAnsi="宋体" w:eastAsia="宋体" w:cs="宋体"/>
          <w:b/>
          <w:bCs w:val="0"/>
          <w:sz w:val="28"/>
          <w:szCs w:val="28"/>
        </w:rPr>
      </w:pPr>
      <w:r>
        <w:rPr>
          <w:rFonts w:hint="eastAsia" w:ascii="宋体" w:hAnsi="宋体" w:eastAsia="宋体" w:cs="宋体"/>
          <w:b/>
          <w:bCs w:val="0"/>
          <w:color w:val="auto"/>
          <w:sz w:val="28"/>
          <w:szCs w:val="28"/>
          <w:lang w:val="en-US" w:eastAsia="zh-Hans"/>
        </w:rPr>
        <w:fldChar w:fldCharType="begin"/>
      </w:r>
      <w:r>
        <w:rPr>
          <w:rFonts w:hint="eastAsia" w:ascii="宋体" w:hAnsi="宋体" w:eastAsia="宋体" w:cs="宋体"/>
          <w:b/>
          <w:bCs w:val="0"/>
          <w:sz w:val="28"/>
          <w:szCs w:val="28"/>
          <w:lang w:val="en-US" w:eastAsia="zh-Hans"/>
        </w:rPr>
        <w:instrText xml:space="preserve"> HYPERLINK \l _Toc1028770598 </w:instrText>
      </w:r>
      <w:r>
        <w:rPr>
          <w:rFonts w:hint="eastAsia" w:ascii="宋体" w:hAnsi="宋体" w:eastAsia="宋体" w:cs="宋体"/>
          <w:b/>
          <w:bCs w:val="0"/>
          <w:sz w:val="28"/>
          <w:szCs w:val="28"/>
          <w:lang w:val="en-US" w:eastAsia="zh-Hans"/>
        </w:rPr>
        <w:fldChar w:fldCharType="separate"/>
      </w:r>
      <w:r>
        <w:rPr>
          <w:rFonts w:hint="eastAsia" w:ascii="宋体" w:hAnsi="宋体" w:eastAsia="宋体" w:cs="宋体"/>
          <w:b/>
          <w:bCs w:val="0"/>
          <w:sz w:val="28"/>
          <w:szCs w:val="28"/>
        </w:rPr>
        <w:t>（二）项目过程情况分析</w:t>
      </w:r>
      <w:r>
        <w:rPr>
          <w:rFonts w:hint="eastAsia" w:ascii="宋体" w:hAnsi="宋体" w:eastAsia="宋体" w:cs="宋体"/>
          <w:b/>
          <w:bCs w:val="0"/>
          <w:sz w:val="28"/>
          <w:szCs w:val="28"/>
        </w:rPr>
        <w:tab/>
      </w:r>
      <w:r>
        <w:rPr>
          <w:rFonts w:hint="eastAsia" w:ascii="宋体" w:hAnsi="宋体" w:eastAsia="宋体" w:cs="宋体"/>
          <w:b/>
          <w:bCs w:val="0"/>
          <w:sz w:val="28"/>
          <w:szCs w:val="28"/>
        </w:rPr>
        <w:fldChar w:fldCharType="begin"/>
      </w:r>
      <w:r>
        <w:rPr>
          <w:rFonts w:hint="eastAsia" w:ascii="宋体" w:hAnsi="宋体" w:eastAsia="宋体" w:cs="宋体"/>
          <w:b/>
          <w:bCs w:val="0"/>
          <w:sz w:val="28"/>
          <w:szCs w:val="28"/>
        </w:rPr>
        <w:instrText xml:space="preserve"> PAGEREF _Toc1028770598 \h </w:instrText>
      </w:r>
      <w:r>
        <w:rPr>
          <w:rFonts w:hint="eastAsia" w:ascii="宋体" w:hAnsi="宋体" w:eastAsia="宋体" w:cs="宋体"/>
          <w:b/>
          <w:bCs w:val="0"/>
          <w:sz w:val="28"/>
          <w:szCs w:val="28"/>
        </w:rPr>
        <w:fldChar w:fldCharType="separate"/>
      </w:r>
      <w:r>
        <w:rPr>
          <w:rFonts w:hint="eastAsia" w:ascii="宋体" w:hAnsi="宋体" w:eastAsia="宋体" w:cs="宋体"/>
          <w:b/>
          <w:bCs w:val="0"/>
          <w:sz w:val="28"/>
          <w:szCs w:val="28"/>
        </w:rPr>
        <w:t>8</w:t>
      </w:r>
      <w:r>
        <w:rPr>
          <w:rFonts w:hint="eastAsia" w:ascii="宋体" w:hAnsi="宋体" w:eastAsia="宋体" w:cs="宋体"/>
          <w:b/>
          <w:bCs w:val="0"/>
          <w:sz w:val="28"/>
          <w:szCs w:val="28"/>
        </w:rPr>
        <w:fldChar w:fldCharType="end"/>
      </w:r>
      <w:r>
        <w:rPr>
          <w:rFonts w:hint="eastAsia" w:ascii="宋体" w:hAnsi="宋体" w:eastAsia="宋体" w:cs="宋体"/>
          <w:b/>
          <w:bCs w:val="0"/>
          <w:color w:val="auto"/>
          <w:sz w:val="28"/>
          <w:szCs w:val="28"/>
          <w:lang w:val="en-US" w:eastAsia="zh-Hans"/>
        </w:rPr>
        <w:fldChar w:fldCharType="end"/>
      </w:r>
    </w:p>
    <w:p>
      <w:pPr>
        <w:pStyle w:val="10"/>
        <w:keepNext w:val="0"/>
        <w:keepLines w:val="0"/>
        <w:pageBreakBefore w:val="0"/>
        <w:widowControl/>
        <w:tabs>
          <w:tab w:val="right" w:leader="middleDot" w:pos="8306"/>
        </w:tabs>
        <w:kinsoku/>
        <w:wordWrap/>
        <w:overflowPunct/>
        <w:topLinePunct w:val="0"/>
        <w:autoSpaceDE/>
        <w:autoSpaceDN/>
        <w:bidi w:val="0"/>
        <w:adjustRightInd/>
        <w:snapToGrid/>
        <w:spacing w:line="360" w:lineRule="auto"/>
        <w:textAlignment w:val="auto"/>
        <w:rPr>
          <w:rFonts w:hint="eastAsia" w:ascii="宋体" w:hAnsi="宋体" w:eastAsia="宋体" w:cs="宋体"/>
          <w:b/>
          <w:bCs w:val="0"/>
          <w:sz w:val="28"/>
          <w:szCs w:val="28"/>
        </w:rPr>
      </w:pPr>
      <w:r>
        <w:rPr>
          <w:rFonts w:hint="eastAsia" w:ascii="宋体" w:hAnsi="宋体" w:eastAsia="宋体" w:cs="宋体"/>
          <w:b/>
          <w:bCs w:val="0"/>
          <w:color w:val="auto"/>
          <w:sz w:val="28"/>
          <w:szCs w:val="28"/>
          <w:lang w:val="en-US" w:eastAsia="zh-Hans"/>
        </w:rPr>
        <w:fldChar w:fldCharType="begin"/>
      </w:r>
      <w:r>
        <w:rPr>
          <w:rFonts w:hint="eastAsia" w:ascii="宋体" w:hAnsi="宋体" w:eastAsia="宋体" w:cs="宋体"/>
          <w:b/>
          <w:bCs w:val="0"/>
          <w:sz w:val="28"/>
          <w:szCs w:val="28"/>
          <w:lang w:val="en-US" w:eastAsia="zh-Hans"/>
        </w:rPr>
        <w:instrText xml:space="preserve"> HYPERLINK \l _Toc1156598589 </w:instrText>
      </w:r>
      <w:r>
        <w:rPr>
          <w:rFonts w:hint="eastAsia" w:ascii="宋体" w:hAnsi="宋体" w:eastAsia="宋体" w:cs="宋体"/>
          <w:b/>
          <w:bCs w:val="0"/>
          <w:sz w:val="28"/>
          <w:szCs w:val="28"/>
          <w:lang w:val="en-US" w:eastAsia="zh-Hans"/>
        </w:rPr>
        <w:fldChar w:fldCharType="separate"/>
      </w:r>
      <w:r>
        <w:rPr>
          <w:rFonts w:hint="eastAsia" w:ascii="宋体" w:hAnsi="宋体" w:eastAsia="宋体" w:cs="宋体"/>
          <w:b/>
          <w:bCs w:val="0"/>
          <w:sz w:val="28"/>
          <w:szCs w:val="28"/>
        </w:rPr>
        <w:t>（三）项目产出情况分析</w:t>
      </w:r>
      <w:r>
        <w:rPr>
          <w:rFonts w:hint="eastAsia" w:ascii="宋体" w:hAnsi="宋体" w:eastAsia="宋体" w:cs="宋体"/>
          <w:b/>
          <w:bCs w:val="0"/>
          <w:sz w:val="28"/>
          <w:szCs w:val="28"/>
        </w:rPr>
        <w:tab/>
      </w:r>
      <w:r>
        <w:rPr>
          <w:rFonts w:hint="eastAsia" w:ascii="宋体" w:hAnsi="宋体" w:eastAsia="宋体" w:cs="宋体"/>
          <w:b/>
          <w:bCs w:val="0"/>
          <w:sz w:val="28"/>
          <w:szCs w:val="28"/>
        </w:rPr>
        <w:fldChar w:fldCharType="begin"/>
      </w:r>
      <w:r>
        <w:rPr>
          <w:rFonts w:hint="eastAsia" w:ascii="宋体" w:hAnsi="宋体" w:eastAsia="宋体" w:cs="宋体"/>
          <w:b/>
          <w:bCs w:val="0"/>
          <w:sz w:val="28"/>
          <w:szCs w:val="28"/>
        </w:rPr>
        <w:instrText xml:space="preserve"> PAGEREF _Toc1156598589 \h </w:instrText>
      </w:r>
      <w:r>
        <w:rPr>
          <w:rFonts w:hint="eastAsia" w:ascii="宋体" w:hAnsi="宋体" w:eastAsia="宋体" w:cs="宋体"/>
          <w:b/>
          <w:bCs w:val="0"/>
          <w:sz w:val="28"/>
          <w:szCs w:val="28"/>
        </w:rPr>
        <w:fldChar w:fldCharType="separate"/>
      </w:r>
      <w:r>
        <w:rPr>
          <w:rFonts w:hint="eastAsia" w:ascii="宋体" w:hAnsi="宋体" w:eastAsia="宋体" w:cs="宋体"/>
          <w:b/>
          <w:bCs w:val="0"/>
          <w:sz w:val="28"/>
          <w:szCs w:val="28"/>
        </w:rPr>
        <w:t>9</w:t>
      </w:r>
      <w:r>
        <w:rPr>
          <w:rFonts w:hint="eastAsia" w:ascii="宋体" w:hAnsi="宋体" w:eastAsia="宋体" w:cs="宋体"/>
          <w:b/>
          <w:bCs w:val="0"/>
          <w:sz w:val="28"/>
          <w:szCs w:val="28"/>
        </w:rPr>
        <w:fldChar w:fldCharType="end"/>
      </w:r>
      <w:r>
        <w:rPr>
          <w:rFonts w:hint="eastAsia" w:ascii="宋体" w:hAnsi="宋体" w:eastAsia="宋体" w:cs="宋体"/>
          <w:b/>
          <w:bCs w:val="0"/>
          <w:color w:val="auto"/>
          <w:sz w:val="28"/>
          <w:szCs w:val="28"/>
          <w:lang w:val="en-US" w:eastAsia="zh-Hans"/>
        </w:rPr>
        <w:fldChar w:fldCharType="end"/>
      </w:r>
    </w:p>
    <w:p>
      <w:pPr>
        <w:pStyle w:val="9"/>
        <w:keepNext w:val="0"/>
        <w:keepLines w:val="0"/>
        <w:pageBreakBefore w:val="0"/>
        <w:widowControl/>
        <w:tabs>
          <w:tab w:val="right" w:leader="middleDot" w:pos="8306"/>
        </w:tabs>
        <w:kinsoku/>
        <w:wordWrap/>
        <w:overflowPunct/>
        <w:topLinePunct w:val="0"/>
        <w:autoSpaceDE/>
        <w:autoSpaceDN/>
        <w:bidi w:val="0"/>
        <w:adjustRightInd/>
        <w:snapToGrid/>
        <w:spacing w:line="360" w:lineRule="auto"/>
        <w:textAlignment w:val="auto"/>
        <w:rPr>
          <w:rFonts w:hint="eastAsia" w:ascii="宋体" w:hAnsi="宋体" w:eastAsia="宋体" w:cs="宋体"/>
          <w:b/>
          <w:bCs w:val="0"/>
          <w:sz w:val="28"/>
          <w:szCs w:val="28"/>
        </w:rPr>
      </w:pPr>
      <w:r>
        <w:rPr>
          <w:rFonts w:hint="eastAsia" w:ascii="宋体" w:hAnsi="宋体" w:eastAsia="宋体" w:cs="宋体"/>
          <w:b/>
          <w:bCs w:val="0"/>
          <w:color w:val="auto"/>
          <w:sz w:val="28"/>
          <w:szCs w:val="28"/>
          <w:lang w:val="en-US" w:eastAsia="zh-Hans"/>
        </w:rPr>
        <w:fldChar w:fldCharType="begin"/>
      </w:r>
      <w:r>
        <w:rPr>
          <w:rFonts w:hint="eastAsia" w:ascii="宋体" w:hAnsi="宋体" w:eastAsia="宋体" w:cs="宋体"/>
          <w:b/>
          <w:bCs w:val="0"/>
          <w:sz w:val="28"/>
          <w:szCs w:val="28"/>
          <w:lang w:val="en-US" w:eastAsia="zh-Hans"/>
        </w:rPr>
        <w:instrText xml:space="preserve"> HYPERLINK \l _Toc2077996326 </w:instrText>
      </w:r>
      <w:r>
        <w:rPr>
          <w:rFonts w:hint="eastAsia" w:ascii="宋体" w:hAnsi="宋体" w:eastAsia="宋体" w:cs="宋体"/>
          <w:b/>
          <w:bCs w:val="0"/>
          <w:sz w:val="28"/>
          <w:szCs w:val="28"/>
          <w:lang w:val="en-US" w:eastAsia="zh-Hans"/>
        </w:rPr>
        <w:fldChar w:fldCharType="separate"/>
      </w:r>
      <w:r>
        <w:rPr>
          <w:rFonts w:hint="eastAsia" w:ascii="宋体" w:hAnsi="宋体" w:eastAsia="宋体" w:cs="宋体"/>
          <w:b/>
          <w:bCs w:val="0"/>
          <w:sz w:val="28"/>
          <w:szCs w:val="28"/>
        </w:rPr>
        <w:t>五、主要经验及做法</w:t>
      </w:r>
      <w:r>
        <w:rPr>
          <w:rFonts w:hint="eastAsia" w:ascii="宋体" w:hAnsi="宋体" w:eastAsia="宋体" w:cs="宋体"/>
          <w:b/>
          <w:bCs w:val="0"/>
          <w:sz w:val="28"/>
          <w:szCs w:val="28"/>
        </w:rPr>
        <w:tab/>
      </w:r>
      <w:r>
        <w:rPr>
          <w:rFonts w:hint="eastAsia" w:ascii="宋体" w:hAnsi="宋体" w:eastAsia="宋体" w:cs="宋体"/>
          <w:b/>
          <w:bCs w:val="0"/>
          <w:sz w:val="28"/>
          <w:szCs w:val="28"/>
        </w:rPr>
        <w:fldChar w:fldCharType="begin"/>
      </w:r>
      <w:r>
        <w:rPr>
          <w:rFonts w:hint="eastAsia" w:ascii="宋体" w:hAnsi="宋体" w:eastAsia="宋体" w:cs="宋体"/>
          <w:b/>
          <w:bCs w:val="0"/>
          <w:sz w:val="28"/>
          <w:szCs w:val="28"/>
        </w:rPr>
        <w:instrText xml:space="preserve"> PAGEREF _Toc2077996326 \h </w:instrText>
      </w:r>
      <w:r>
        <w:rPr>
          <w:rFonts w:hint="eastAsia" w:ascii="宋体" w:hAnsi="宋体" w:eastAsia="宋体" w:cs="宋体"/>
          <w:b/>
          <w:bCs w:val="0"/>
          <w:sz w:val="28"/>
          <w:szCs w:val="28"/>
        </w:rPr>
        <w:fldChar w:fldCharType="separate"/>
      </w:r>
      <w:r>
        <w:rPr>
          <w:rFonts w:hint="eastAsia" w:ascii="宋体" w:hAnsi="宋体" w:eastAsia="宋体" w:cs="宋体"/>
          <w:b/>
          <w:bCs w:val="0"/>
          <w:sz w:val="28"/>
          <w:szCs w:val="28"/>
        </w:rPr>
        <w:t>10</w:t>
      </w:r>
      <w:r>
        <w:rPr>
          <w:rFonts w:hint="eastAsia" w:ascii="宋体" w:hAnsi="宋体" w:eastAsia="宋体" w:cs="宋体"/>
          <w:b/>
          <w:bCs w:val="0"/>
          <w:sz w:val="28"/>
          <w:szCs w:val="28"/>
        </w:rPr>
        <w:fldChar w:fldCharType="end"/>
      </w:r>
      <w:r>
        <w:rPr>
          <w:rFonts w:hint="eastAsia" w:ascii="宋体" w:hAnsi="宋体" w:eastAsia="宋体" w:cs="宋体"/>
          <w:b/>
          <w:bCs w:val="0"/>
          <w:color w:val="auto"/>
          <w:sz w:val="28"/>
          <w:szCs w:val="28"/>
          <w:lang w:val="en-US" w:eastAsia="zh-Hans"/>
        </w:rPr>
        <w:fldChar w:fldCharType="end"/>
      </w:r>
    </w:p>
    <w:p>
      <w:pPr>
        <w:pStyle w:val="9"/>
        <w:keepNext w:val="0"/>
        <w:keepLines w:val="0"/>
        <w:pageBreakBefore w:val="0"/>
        <w:widowControl/>
        <w:tabs>
          <w:tab w:val="right" w:leader="middleDot" w:pos="8306"/>
        </w:tabs>
        <w:kinsoku/>
        <w:wordWrap/>
        <w:overflowPunct/>
        <w:topLinePunct w:val="0"/>
        <w:autoSpaceDE/>
        <w:autoSpaceDN/>
        <w:bidi w:val="0"/>
        <w:adjustRightInd/>
        <w:snapToGrid/>
        <w:spacing w:line="360" w:lineRule="auto"/>
        <w:textAlignment w:val="auto"/>
        <w:rPr>
          <w:rFonts w:hint="eastAsia" w:ascii="宋体" w:hAnsi="宋体" w:eastAsia="宋体" w:cs="宋体"/>
          <w:b/>
          <w:bCs w:val="0"/>
          <w:sz w:val="28"/>
          <w:szCs w:val="28"/>
        </w:rPr>
      </w:pPr>
      <w:r>
        <w:rPr>
          <w:rFonts w:hint="eastAsia" w:ascii="宋体" w:hAnsi="宋体" w:eastAsia="宋体" w:cs="宋体"/>
          <w:b/>
          <w:bCs w:val="0"/>
          <w:color w:val="auto"/>
          <w:sz w:val="28"/>
          <w:szCs w:val="28"/>
          <w:lang w:val="en-US" w:eastAsia="zh-Hans"/>
        </w:rPr>
        <w:fldChar w:fldCharType="begin"/>
      </w:r>
      <w:r>
        <w:rPr>
          <w:rFonts w:hint="eastAsia" w:ascii="宋体" w:hAnsi="宋体" w:eastAsia="宋体" w:cs="宋体"/>
          <w:b/>
          <w:bCs w:val="0"/>
          <w:sz w:val="28"/>
          <w:szCs w:val="28"/>
          <w:lang w:val="en-US" w:eastAsia="zh-Hans"/>
        </w:rPr>
        <w:instrText xml:space="preserve"> HYPERLINK \l _Toc357699921 </w:instrText>
      </w:r>
      <w:r>
        <w:rPr>
          <w:rFonts w:hint="eastAsia" w:ascii="宋体" w:hAnsi="宋体" w:eastAsia="宋体" w:cs="宋体"/>
          <w:b/>
          <w:bCs w:val="0"/>
          <w:sz w:val="28"/>
          <w:szCs w:val="28"/>
          <w:lang w:val="en-US" w:eastAsia="zh-Hans"/>
        </w:rPr>
        <w:fldChar w:fldCharType="separate"/>
      </w:r>
      <w:r>
        <w:rPr>
          <w:rFonts w:hint="eastAsia" w:ascii="宋体" w:hAnsi="宋体" w:eastAsia="宋体" w:cs="宋体"/>
          <w:b/>
          <w:bCs w:val="0"/>
          <w:sz w:val="28"/>
          <w:szCs w:val="28"/>
        </w:rPr>
        <w:t>六、存在的问题及原因分析</w:t>
      </w:r>
      <w:r>
        <w:rPr>
          <w:rFonts w:hint="eastAsia" w:ascii="宋体" w:hAnsi="宋体" w:eastAsia="宋体" w:cs="宋体"/>
          <w:b/>
          <w:bCs w:val="0"/>
          <w:sz w:val="28"/>
          <w:szCs w:val="28"/>
        </w:rPr>
        <w:tab/>
      </w:r>
      <w:r>
        <w:rPr>
          <w:rFonts w:hint="eastAsia" w:ascii="宋体" w:hAnsi="宋体" w:eastAsia="宋体" w:cs="宋体"/>
          <w:b/>
          <w:bCs w:val="0"/>
          <w:sz w:val="28"/>
          <w:szCs w:val="28"/>
        </w:rPr>
        <w:fldChar w:fldCharType="begin"/>
      </w:r>
      <w:r>
        <w:rPr>
          <w:rFonts w:hint="eastAsia" w:ascii="宋体" w:hAnsi="宋体" w:eastAsia="宋体" w:cs="宋体"/>
          <w:b/>
          <w:bCs w:val="0"/>
          <w:sz w:val="28"/>
          <w:szCs w:val="28"/>
        </w:rPr>
        <w:instrText xml:space="preserve"> PAGEREF _Toc357699921 \h </w:instrText>
      </w:r>
      <w:r>
        <w:rPr>
          <w:rFonts w:hint="eastAsia" w:ascii="宋体" w:hAnsi="宋体" w:eastAsia="宋体" w:cs="宋体"/>
          <w:b/>
          <w:bCs w:val="0"/>
          <w:sz w:val="28"/>
          <w:szCs w:val="28"/>
        </w:rPr>
        <w:fldChar w:fldCharType="separate"/>
      </w:r>
      <w:r>
        <w:rPr>
          <w:rFonts w:hint="eastAsia" w:ascii="宋体" w:hAnsi="宋体" w:eastAsia="宋体" w:cs="宋体"/>
          <w:b/>
          <w:bCs w:val="0"/>
          <w:sz w:val="28"/>
          <w:szCs w:val="28"/>
        </w:rPr>
        <w:t>10</w:t>
      </w:r>
      <w:r>
        <w:rPr>
          <w:rFonts w:hint="eastAsia" w:ascii="宋体" w:hAnsi="宋体" w:eastAsia="宋体" w:cs="宋体"/>
          <w:b/>
          <w:bCs w:val="0"/>
          <w:sz w:val="28"/>
          <w:szCs w:val="28"/>
        </w:rPr>
        <w:fldChar w:fldCharType="end"/>
      </w:r>
      <w:r>
        <w:rPr>
          <w:rFonts w:hint="eastAsia" w:ascii="宋体" w:hAnsi="宋体" w:eastAsia="宋体" w:cs="宋体"/>
          <w:b/>
          <w:bCs w:val="0"/>
          <w:color w:val="auto"/>
          <w:sz w:val="28"/>
          <w:szCs w:val="28"/>
          <w:lang w:val="en-US" w:eastAsia="zh-Hans"/>
        </w:rPr>
        <w:fldChar w:fldCharType="end"/>
      </w:r>
    </w:p>
    <w:p>
      <w:pPr>
        <w:pStyle w:val="9"/>
        <w:keepNext w:val="0"/>
        <w:keepLines w:val="0"/>
        <w:pageBreakBefore w:val="0"/>
        <w:widowControl/>
        <w:tabs>
          <w:tab w:val="right" w:leader="middleDot" w:pos="8306"/>
        </w:tabs>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b/>
          <w:bCs w:val="0"/>
          <w:color w:val="auto"/>
          <w:sz w:val="28"/>
          <w:szCs w:val="28"/>
          <w:lang w:val="en-US" w:eastAsia="zh-Hans"/>
        </w:rPr>
        <w:fldChar w:fldCharType="begin"/>
      </w:r>
      <w:r>
        <w:rPr>
          <w:rFonts w:hint="eastAsia" w:ascii="宋体" w:hAnsi="宋体" w:eastAsia="宋体" w:cs="宋体"/>
          <w:b/>
          <w:bCs w:val="0"/>
          <w:sz w:val="28"/>
          <w:szCs w:val="28"/>
          <w:lang w:val="en-US" w:eastAsia="zh-Hans"/>
        </w:rPr>
        <w:instrText xml:space="preserve"> HYPERLINK \l _Toc1055844294 </w:instrText>
      </w:r>
      <w:r>
        <w:rPr>
          <w:rFonts w:hint="eastAsia" w:ascii="宋体" w:hAnsi="宋体" w:eastAsia="宋体" w:cs="宋体"/>
          <w:b/>
          <w:bCs w:val="0"/>
          <w:sz w:val="28"/>
          <w:szCs w:val="28"/>
          <w:lang w:val="en-US" w:eastAsia="zh-Hans"/>
        </w:rPr>
        <w:fldChar w:fldCharType="separate"/>
      </w:r>
      <w:r>
        <w:rPr>
          <w:rFonts w:hint="eastAsia" w:ascii="宋体" w:hAnsi="宋体" w:eastAsia="宋体" w:cs="宋体"/>
          <w:b/>
          <w:bCs w:val="0"/>
          <w:sz w:val="28"/>
          <w:szCs w:val="28"/>
        </w:rPr>
        <w:t>七、建议</w:t>
      </w:r>
      <w:r>
        <w:rPr>
          <w:rFonts w:hint="eastAsia" w:ascii="宋体" w:hAnsi="宋体" w:eastAsia="宋体" w:cs="宋体"/>
          <w:b/>
          <w:bCs w:val="0"/>
          <w:sz w:val="28"/>
          <w:szCs w:val="28"/>
        </w:rPr>
        <w:tab/>
      </w:r>
      <w:r>
        <w:rPr>
          <w:rFonts w:hint="eastAsia" w:ascii="宋体" w:hAnsi="宋体" w:eastAsia="宋体" w:cs="宋体"/>
          <w:b/>
          <w:bCs w:val="0"/>
          <w:sz w:val="28"/>
          <w:szCs w:val="28"/>
        </w:rPr>
        <w:fldChar w:fldCharType="begin"/>
      </w:r>
      <w:r>
        <w:rPr>
          <w:rFonts w:hint="eastAsia" w:ascii="宋体" w:hAnsi="宋体" w:eastAsia="宋体" w:cs="宋体"/>
          <w:b/>
          <w:bCs w:val="0"/>
          <w:sz w:val="28"/>
          <w:szCs w:val="28"/>
        </w:rPr>
        <w:instrText xml:space="preserve"> PAGEREF _Toc1055844294 \h </w:instrText>
      </w:r>
      <w:r>
        <w:rPr>
          <w:rFonts w:hint="eastAsia" w:ascii="宋体" w:hAnsi="宋体" w:eastAsia="宋体" w:cs="宋体"/>
          <w:b/>
          <w:bCs w:val="0"/>
          <w:sz w:val="28"/>
          <w:szCs w:val="28"/>
        </w:rPr>
        <w:fldChar w:fldCharType="separate"/>
      </w:r>
      <w:r>
        <w:rPr>
          <w:rFonts w:hint="eastAsia" w:ascii="宋体" w:hAnsi="宋体" w:eastAsia="宋体" w:cs="宋体"/>
          <w:b/>
          <w:bCs w:val="0"/>
          <w:sz w:val="28"/>
          <w:szCs w:val="28"/>
        </w:rPr>
        <w:t>10</w:t>
      </w:r>
      <w:r>
        <w:rPr>
          <w:rFonts w:hint="eastAsia" w:ascii="宋体" w:hAnsi="宋体" w:eastAsia="宋体" w:cs="宋体"/>
          <w:b/>
          <w:bCs w:val="0"/>
          <w:sz w:val="28"/>
          <w:szCs w:val="28"/>
        </w:rPr>
        <w:fldChar w:fldCharType="end"/>
      </w:r>
      <w:r>
        <w:rPr>
          <w:rFonts w:hint="eastAsia" w:ascii="宋体" w:hAnsi="宋体" w:eastAsia="宋体" w:cs="宋体"/>
          <w:b/>
          <w:bCs w:val="0"/>
          <w:color w:val="auto"/>
          <w:sz w:val="28"/>
          <w:szCs w:val="28"/>
          <w:lang w:val="en-US" w:eastAsia="zh-Hans"/>
        </w:rPr>
        <w:fldChar w:fldCharType="end"/>
      </w:r>
    </w:p>
    <w:p>
      <w:pPr>
        <w:keepNext w:val="0"/>
        <w:keepLines w:val="0"/>
        <w:pageBreakBefore w:val="0"/>
        <w:widowControl/>
        <w:kinsoku/>
        <w:wordWrap/>
        <w:overflowPunct/>
        <w:topLinePunct w:val="0"/>
        <w:autoSpaceDE/>
        <w:autoSpaceDN/>
        <w:bidi w:val="0"/>
        <w:adjustRightInd/>
        <w:snapToGrid/>
        <w:spacing w:after="0" w:line="360" w:lineRule="auto"/>
        <w:ind w:left="0" w:right="0" w:firstLine="560" w:firstLineChars="200"/>
        <w:jc w:val="center"/>
        <w:textAlignment w:val="auto"/>
        <w:rPr>
          <w:rFonts w:hint="eastAsia" w:ascii="宋体" w:hAnsi="宋体" w:eastAsia="宋体" w:cs="宋体"/>
          <w:b/>
          <w:bCs/>
          <w:color w:val="auto"/>
          <w:sz w:val="36"/>
          <w:szCs w:val="36"/>
          <w:lang w:val="en-US" w:eastAsia="zh-Hans"/>
        </w:rPr>
        <w:sectPr>
          <w:pgSz w:w="11906" w:h="16838"/>
          <w:pgMar w:top="1440" w:right="1800" w:bottom="1440" w:left="1800" w:header="851" w:footer="992" w:gutter="0"/>
          <w:cols w:space="425" w:num="1"/>
          <w:docGrid w:type="lines" w:linePitch="312" w:charSpace="0"/>
        </w:sectPr>
      </w:pPr>
      <w:r>
        <w:rPr>
          <w:rFonts w:hint="eastAsia" w:ascii="宋体" w:hAnsi="宋体" w:eastAsia="宋体" w:cs="宋体"/>
          <w:bCs/>
          <w:color w:val="auto"/>
          <w:sz w:val="28"/>
          <w:szCs w:val="28"/>
          <w:lang w:val="en-US" w:eastAsia="zh-Hans"/>
        </w:rPr>
        <w:fldChar w:fldCharType="end"/>
      </w:r>
    </w:p>
    <w:p>
      <w:pPr>
        <w:keepNext w:val="0"/>
        <w:keepLines w:val="0"/>
        <w:pageBreakBefore w:val="0"/>
        <w:widowControl/>
        <w:kinsoku/>
        <w:wordWrap/>
        <w:overflowPunct/>
        <w:topLinePunct w:val="0"/>
        <w:autoSpaceDE/>
        <w:autoSpaceDN/>
        <w:bidi w:val="0"/>
        <w:adjustRightInd/>
        <w:snapToGrid/>
        <w:spacing w:after="0" w:line="560" w:lineRule="exact"/>
        <w:ind w:left="0" w:right="0" w:firstLine="0" w:firstLineChars="0"/>
        <w:jc w:val="center"/>
        <w:textAlignment w:val="auto"/>
        <w:rPr>
          <w:rFonts w:hint="default" w:ascii="宋体" w:hAnsi="宋体" w:eastAsia="宋体" w:cs="宋体"/>
          <w:b/>
          <w:bCs/>
          <w:color w:val="auto"/>
          <w:sz w:val="36"/>
          <w:szCs w:val="36"/>
          <w:lang w:eastAsia="zh-Hans"/>
        </w:rPr>
      </w:pPr>
      <w:r>
        <w:rPr>
          <w:rFonts w:hint="default" w:ascii="宋体" w:hAnsi="宋体" w:eastAsia="宋体" w:cs="宋体"/>
          <w:b/>
          <w:bCs/>
          <w:color w:val="auto"/>
          <w:sz w:val="36"/>
          <w:szCs w:val="36"/>
          <w:lang w:eastAsia="zh-Hans"/>
        </w:rPr>
        <w:t>昆明市五华区消防救援大队</w:t>
      </w:r>
    </w:p>
    <w:p>
      <w:pPr>
        <w:keepNext w:val="0"/>
        <w:keepLines w:val="0"/>
        <w:pageBreakBefore w:val="0"/>
        <w:widowControl/>
        <w:kinsoku/>
        <w:wordWrap/>
        <w:overflowPunct/>
        <w:topLinePunct w:val="0"/>
        <w:autoSpaceDE/>
        <w:autoSpaceDN/>
        <w:bidi w:val="0"/>
        <w:adjustRightInd/>
        <w:snapToGrid/>
        <w:spacing w:after="0" w:line="560" w:lineRule="exact"/>
        <w:ind w:left="0" w:right="0" w:firstLine="0" w:firstLineChars="0"/>
        <w:jc w:val="center"/>
        <w:textAlignment w:val="auto"/>
        <w:rPr>
          <w:rFonts w:hint="eastAsia" w:ascii="宋体" w:hAnsi="宋体" w:eastAsia="宋体" w:cs="宋体"/>
          <w:b/>
          <w:bCs/>
          <w:color w:val="auto"/>
          <w:sz w:val="36"/>
          <w:szCs w:val="36"/>
        </w:rPr>
      </w:pPr>
      <w:r>
        <w:rPr>
          <w:rFonts w:hint="default" w:ascii="宋体" w:hAnsi="宋体" w:eastAsia="宋体" w:cs="宋体"/>
          <w:b/>
          <w:bCs/>
          <w:color w:val="auto"/>
          <w:sz w:val="36"/>
          <w:szCs w:val="36"/>
        </w:rPr>
        <w:t>2023年执法办案经费</w:t>
      </w:r>
      <w:r>
        <w:rPr>
          <w:rFonts w:hint="eastAsia" w:ascii="宋体" w:hAnsi="宋体" w:eastAsia="宋体" w:cs="宋体"/>
          <w:b/>
          <w:bCs/>
          <w:color w:val="auto"/>
          <w:sz w:val="36"/>
          <w:szCs w:val="36"/>
        </w:rPr>
        <w:t>项目支出</w:t>
      </w:r>
      <w:r>
        <w:rPr>
          <w:rFonts w:hint="eastAsia" w:ascii="宋体" w:hAnsi="宋体" w:eastAsia="宋体" w:cs="宋体"/>
          <w:b/>
          <w:bCs/>
          <w:color w:val="auto"/>
          <w:sz w:val="36"/>
          <w:szCs w:val="36"/>
          <w:lang w:val="en-US" w:eastAsia="zh-Hans"/>
        </w:rPr>
        <w:t>部门</w:t>
      </w:r>
      <w:r>
        <w:rPr>
          <w:rFonts w:hint="eastAsia" w:ascii="宋体" w:hAnsi="宋体" w:eastAsia="宋体" w:cs="宋体"/>
          <w:b/>
          <w:bCs/>
          <w:color w:val="auto"/>
          <w:sz w:val="36"/>
          <w:szCs w:val="36"/>
        </w:rPr>
        <w:t>绩效评价报告</w:t>
      </w:r>
    </w:p>
    <w:p>
      <w:pPr>
        <w:keepNext w:val="0"/>
        <w:keepLines w:val="0"/>
        <w:pageBreakBefore w:val="0"/>
        <w:widowControl/>
        <w:kinsoku/>
        <w:wordWrap/>
        <w:overflowPunct/>
        <w:topLinePunct w:val="0"/>
        <w:autoSpaceDE/>
        <w:autoSpaceDN/>
        <w:bidi w:val="0"/>
        <w:adjustRightInd/>
        <w:snapToGrid/>
        <w:spacing w:after="0" w:line="560" w:lineRule="exact"/>
        <w:ind w:right="0"/>
        <w:textAlignment w:val="auto"/>
        <w:rPr>
          <w:rFonts w:hint="eastAsia" w:ascii="仿宋_GB2312" w:hAnsi="仿宋_GB2312" w:eastAsia="仿宋_GB2312" w:cs="仿宋_GB2312"/>
          <w:color w:val="auto"/>
          <w:sz w:val="30"/>
          <w:szCs w:val="30"/>
          <w:lang w:val="en-US" w:eastAsia="zh-CN"/>
        </w:rPr>
      </w:pPr>
    </w:p>
    <w:p>
      <w:pPr>
        <w:keepNext w:val="0"/>
        <w:keepLines w:val="0"/>
        <w:pageBreakBefore w:val="0"/>
        <w:widowControl/>
        <w:kinsoku/>
        <w:wordWrap/>
        <w:overflowPunct/>
        <w:topLinePunct w:val="0"/>
        <w:autoSpaceDE/>
        <w:autoSpaceDN/>
        <w:bidi w:val="0"/>
        <w:adjustRightInd/>
        <w:snapToGrid/>
        <w:spacing w:after="0" w:line="360" w:lineRule="auto"/>
        <w:ind w:left="0" w:right="0" w:firstLine="703" w:firstLineChars="250"/>
        <w:textAlignment w:val="auto"/>
        <w:outlineLvl w:val="0"/>
        <w:rPr>
          <w:rFonts w:hint="eastAsia" w:ascii="宋体" w:hAnsi="宋体" w:eastAsia="宋体" w:cs="宋体"/>
          <w:b/>
          <w:bCs/>
          <w:color w:val="auto"/>
          <w:sz w:val="28"/>
          <w:szCs w:val="28"/>
        </w:rPr>
      </w:pPr>
      <w:bookmarkStart w:id="0" w:name="_Toc1297213935"/>
      <w:r>
        <w:rPr>
          <w:rFonts w:hint="eastAsia" w:ascii="宋体" w:hAnsi="宋体" w:eastAsia="宋体" w:cs="宋体"/>
          <w:b/>
          <w:bCs/>
          <w:color w:val="auto"/>
          <w:sz w:val="28"/>
          <w:szCs w:val="28"/>
        </w:rPr>
        <w:t>一、基本情况</w:t>
      </w:r>
      <w:bookmarkEnd w:id="0"/>
    </w:p>
    <w:p>
      <w:pPr>
        <w:keepNext w:val="0"/>
        <w:keepLines w:val="0"/>
        <w:pageBreakBefore w:val="0"/>
        <w:widowControl/>
        <w:kinsoku/>
        <w:wordWrap/>
        <w:overflowPunct/>
        <w:topLinePunct w:val="0"/>
        <w:autoSpaceDE/>
        <w:autoSpaceDN/>
        <w:bidi w:val="0"/>
        <w:adjustRightInd/>
        <w:snapToGrid/>
        <w:spacing w:after="0" w:line="360" w:lineRule="auto"/>
        <w:ind w:left="0" w:right="0" w:firstLine="562" w:firstLineChars="200"/>
        <w:textAlignment w:val="auto"/>
        <w:outlineLvl w:val="1"/>
        <w:rPr>
          <w:rFonts w:hint="eastAsia" w:ascii="宋体" w:hAnsi="宋体" w:eastAsia="宋体" w:cs="宋体"/>
          <w:b/>
          <w:bCs/>
          <w:color w:val="auto"/>
          <w:sz w:val="28"/>
          <w:szCs w:val="28"/>
        </w:rPr>
      </w:pPr>
      <w:bookmarkStart w:id="1" w:name="_Toc1020621201"/>
      <w:r>
        <w:rPr>
          <w:rFonts w:hint="eastAsia" w:ascii="宋体" w:hAnsi="宋体" w:eastAsia="宋体" w:cs="宋体"/>
          <w:b/>
          <w:bCs/>
          <w:color w:val="auto"/>
          <w:sz w:val="28"/>
          <w:szCs w:val="28"/>
        </w:rPr>
        <w:t>（一）项目概况</w:t>
      </w:r>
      <w:bookmarkEnd w:id="1"/>
    </w:p>
    <w:p>
      <w:pPr>
        <w:keepNext w:val="0"/>
        <w:keepLines w:val="0"/>
        <w:pageBreakBefore w:val="0"/>
        <w:widowControl w:val="0"/>
        <w:kinsoku/>
        <w:wordWrap/>
        <w:overflowPunct/>
        <w:topLinePunct/>
        <w:autoSpaceDE/>
        <w:autoSpaceDN/>
        <w:bidi w:val="0"/>
        <w:adjustRightInd/>
        <w:snapToGrid/>
        <w:spacing w:line="360" w:lineRule="auto"/>
        <w:ind w:left="0" w:leftChars="0" w:right="0" w:rightChars="0" w:firstLine="703" w:firstLineChars="250"/>
        <w:jc w:val="both"/>
        <w:textAlignment w:val="auto"/>
        <w:outlineLvl w:val="9"/>
        <w:rPr>
          <w:rFonts w:hint="eastAsia" w:ascii="宋体" w:hAnsi="宋体" w:eastAsia="宋体" w:cs="宋体"/>
          <w:b/>
          <w:bCs/>
          <w:kern w:val="2"/>
          <w:sz w:val="28"/>
          <w:szCs w:val="28"/>
          <w:lang w:val="en-US" w:eastAsia="zh-CN" w:bidi="ar-SA"/>
        </w:rPr>
      </w:pPr>
      <w:r>
        <w:rPr>
          <w:rFonts w:hint="default" w:ascii="宋体" w:hAnsi="宋体" w:eastAsia="宋体" w:cs="宋体"/>
          <w:b/>
          <w:bCs/>
          <w:kern w:val="2"/>
          <w:sz w:val="28"/>
          <w:szCs w:val="28"/>
          <w:lang w:eastAsia="zh-CN" w:bidi="ar-SA"/>
        </w:rPr>
        <w:t>1.</w:t>
      </w:r>
      <w:r>
        <w:rPr>
          <w:rFonts w:hint="eastAsia" w:ascii="宋体" w:hAnsi="宋体" w:eastAsia="宋体" w:cs="宋体"/>
          <w:b/>
          <w:bCs/>
          <w:kern w:val="2"/>
          <w:sz w:val="28"/>
          <w:szCs w:val="28"/>
          <w:lang w:val="en-US" w:eastAsia="zh-CN" w:bidi="ar-SA"/>
        </w:rPr>
        <w:t>项目背景</w:t>
      </w:r>
    </w:p>
    <w:p>
      <w:pPr>
        <w:keepNext w:val="0"/>
        <w:keepLines w:val="0"/>
        <w:pageBreakBefore w:val="0"/>
        <w:widowControl w:val="0"/>
        <w:kinsoku/>
        <w:wordWrap/>
        <w:overflowPunct/>
        <w:topLinePunct/>
        <w:autoSpaceDE/>
        <w:autoSpaceDN/>
        <w:bidi w:val="0"/>
        <w:adjustRightInd/>
        <w:snapToGrid/>
        <w:spacing w:line="360" w:lineRule="auto"/>
        <w:ind w:left="0" w:leftChars="0" w:right="0" w:rightChars="0" w:firstLine="700" w:firstLineChars="250"/>
        <w:textAlignment w:val="auto"/>
        <w:outlineLvl w:val="9"/>
        <w:rPr>
          <w:rFonts w:hint="default" w:ascii="宋体" w:hAnsi="宋体" w:eastAsia="宋体" w:cs="宋体"/>
          <w:sz w:val="28"/>
          <w:szCs w:val="28"/>
          <w:lang w:val="en-US" w:eastAsia="zh-CN"/>
        </w:rPr>
      </w:pPr>
      <w:r>
        <w:rPr>
          <w:rFonts w:hint="default" w:ascii="宋体" w:hAnsi="宋体" w:eastAsia="宋体" w:cs="宋体"/>
          <w:sz w:val="28"/>
          <w:szCs w:val="28"/>
          <w:lang w:val="en-US" w:eastAsia="zh-Hans"/>
        </w:rPr>
        <w:t>项目贯彻落实昆明市五华区“十四五”消防救援工作的部署，围绕《关于印发昆明市五华区“十四五”消防救援事业发展规划的通知》（五政办通[2022] 63号）</w:t>
      </w:r>
      <w:r>
        <w:rPr>
          <w:rFonts w:hint="eastAsia" w:ascii="宋体" w:hAnsi="宋体" w:eastAsia="宋体" w:cs="宋体"/>
          <w:sz w:val="28"/>
          <w:szCs w:val="28"/>
          <w:lang w:val="en-US" w:eastAsia="zh-CN"/>
        </w:rPr>
        <w:t>文件</w:t>
      </w:r>
      <w:r>
        <w:rPr>
          <w:rFonts w:hint="default" w:ascii="宋体" w:hAnsi="宋体" w:eastAsia="宋体" w:cs="宋体"/>
          <w:sz w:val="28"/>
          <w:szCs w:val="28"/>
          <w:lang w:val="en-US" w:eastAsia="zh-Hans"/>
        </w:rPr>
        <w:t>规划切实履行消防安全主体责任</w:t>
      </w:r>
      <w:r>
        <w:rPr>
          <w:rFonts w:hint="eastAsia" w:ascii="宋体" w:hAnsi="宋体" w:eastAsia="宋体" w:cs="宋体"/>
          <w:sz w:val="28"/>
          <w:szCs w:val="28"/>
          <w:lang w:val="en-US" w:eastAsia="zh-CN"/>
        </w:rPr>
        <w:t>。为确保团山消防救援站按照计划</w:t>
      </w:r>
      <w:r>
        <w:rPr>
          <w:rFonts w:hint="default" w:ascii="宋体" w:hAnsi="宋体" w:eastAsia="宋体" w:cs="宋体"/>
          <w:sz w:val="28"/>
          <w:szCs w:val="28"/>
          <w:lang w:val="en-US" w:eastAsia="zh-Hans"/>
        </w:rPr>
        <w:t>投入</w:t>
      </w:r>
      <w:r>
        <w:rPr>
          <w:rFonts w:hint="eastAsia" w:ascii="宋体" w:hAnsi="宋体" w:eastAsia="宋体" w:cs="宋体"/>
          <w:sz w:val="28"/>
          <w:szCs w:val="28"/>
          <w:lang w:val="en-US" w:eastAsia="zh-CN"/>
        </w:rPr>
        <w:t>使用</w:t>
      </w:r>
      <w:r>
        <w:rPr>
          <w:rFonts w:hint="default" w:ascii="宋体" w:hAnsi="宋体" w:eastAsia="宋体" w:cs="宋体"/>
          <w:sz w:val="28"/>
          <w:szCs w:val="28"/>
          <w:lang w:val="en-US" w:eastAsia="zh-Hans"/>
        </w:rPr>
        <w:t>，按照</w:t>
      </w:r>
      <w:r>
        <w:rPr>
          <w:rFonts w:hint="eastAsia" w:ascii="宋体" w:hAnsi="宋体" w:eastAsia="宋体" w:cs="宋体"/>
          <w:sz w:val="28"/>
          <w:szCs w:val="28"/>
          <w:lang w:val="en-US" w:eastAsia="zh-CN"/>
        </w:rPr>
        <w:t>非税收入返还55%的</w:t>
      </w:r>
      <w:r>
        <w:rPr>
          <w:rFonts w:hint="default" w:ascii="宋体" w:hAnsi="宋体" w:eastAsia="宋体" w:cs="宋体"/>
          <w:sz w:val="28"/>
          <w:szCs w:val="28"/>
          <w:lang w:val="en-US" w:eastAsia="zh-Hans"/>
        </w:rPr>
        <w:t>标准</w:t>
      </w:r>
      <w:r>
        <w:rPr>
          <w:rFonts w:hint="eastAsia" w:ascii="宋体" w:hAnsi="宋体" w:eastAsia="宋体" w:cs="宋体"/>
          <w:sz w:val="28"/>
          <w:szCs w:val="28"/>
          <w:lang w:val="en-US" w:eastAsia="zh-CN"/>
        </w:rPr>
        <w:t>申请2023年执法办案经费，以弥补团山消防救援站入驻配套装备购置经费项目</w:t>
      </w:r>
      <w:r>
        <w:rPr>
          <w:rFonts w:hint="default" w:ascii="宋体" w:hAnsi="宋体" w:eastAsia="宋体" w:cs="宋体"/>
          <w:sz w:val="28"/>
          <w:szCs w:val="28"/>
          <w:lang w:val="en-US" w:eastAsia="zh-Hans"/>
        </w:rPr>
        <w:t>。</w:t>
      </w:r>
    </w:p>
    <w:p>
      <w:pPr>
        <w:keepNext w:val="0"/>
        <w:keepLines w:val="0"/>
        <w:pageBreakBefore w:val="0"/>
        <w:widowControl w:val="0"/>
        <w:kinsoku/>
        <w:wordWrap/>
        <w:overflowPunct/>
        <w:topLinePunct/>
        <w:autoSpaceDE/>
        <w:autoSpaceDN/>
        <w:bidi w:val="0"/>
        <w:adjustRightInd/>
        <w:snapToGrid/>
        <w:spacing w:line="360" w:lineRule="auto"/>
        <w:ind w:left="0" w:leftChars="0" w:right="0" w:rightChars="0" w:firstLine="703" w:firstLineChars="250"/>
        <w:jc w:val="both"/>
        <w:textAlignment w:val="auto"/>
        <w:outlineLvl w:val="9"/>
        <w:rPr>
          <w:rFonts w:hint="eastAsia" w:ascii="宋体" w:hAnsi="宋体" w:eastAsia="宋体" w:cs="宋体"/>
          <w:b/>
          <w:bCs/>
          <w:kern w:val="2"/>
          <w:sz w:val="28"/>
          <w:szCs w:val="28"/>
          <w:lang w:eastAsia="zh-CN" w:bidi="ar-SA"/>
        </w:rPr>
      </w:pPr>
      <w:r>
        <w:rPr>
          <w:rFonts w:hint="default" w:ascii="宋体" w:hAnsi="宋体" w:eastAsia="宋体" w:cs="宋体"/>
          <w:b/>
          <w:bCs/>
          <w:kern w:val="2"/>
          <w:sz w:val="28"/>
          <w:szCs w:val="28"/>
          <w:lang w:eastAsia="zh-CN" w:bidi="ar-SA"/>
        </w:rPr>
        <w:t>2.</w:t>
      </w:r>
      <w:r>
        <w:rPr>
          <w:rFonts w:hint="eastAsia" w:ascii="宋体" w:hAnsi="宋体" w:eastAsia="宋体" w:cs="宋体"/>
          <w:b/>
          <w:bCs/>
          <w:kern w:val="2"/>
          <w:sz w:val="28"/>
          <w:szCs w:val="28"/>
          <w:lang w:val="en-US" w:eastAsia="zh-Hans" w:bidi="ar-SA"/>
        </w:rPr>
        <w:t>项目</w:t>
      </w:r>
      <w:r>
        <w:rPr>
          <w:rFonts w:hint="eastAsia" w:ascii="宋体" w:hAnsi="宋体" w:eastAsia="宋体" w:cs="宋体"/>
          <w:b/>
          <w:bCs/>
          <w:kern w:val="2"/>
          <w:sz w:val="28"/>
          <w:szCs w:val="28"/>
          <w:lang w:eastAsia="zh-CN" w:bidi="ar-SA"/>
        </w:rPr>
        <w:t>实施情况</w:t>
      </w:r>
    </w:p>
    <w:p>
      <w:pPr>
        <w:keepNext w:val="0"/>
        <w:keepLines w:val="0"/>
        <w:pageBreakBefore w:val="0"/>
        <w:widowControl w:val="0"/>
        <w:kinsoku/>
        <w:wordWrap/>
        <w:overflowPunct/>
        <w:topLinePunct/>
        <w:autoSpaceDE/>
        <w:autoSpaceDN/>
        <w:bidi w:val="0"/>
        <w:adjustRightInd/>
        <w:snapToGrid/>
        <w:spacing w:line="360" w:lineRule="auto"/>
        <w:ind w:left="0" w:leftChars="0" w:right="0" w:rightChars="0" w:firstLine="700" w:firstLineChars="250"/>
        <w:textAlignment w:val="auto"/>
        <w:outlineLvl w:val="9"/>
        <w:rPr>
          <w:rFonts w:hint="default" w:ascii="宋体" w:hAnsi="宋体" w:eastAsia="宋体" w:cs="宋体"/>
          <w:sz w:val="28"/>
          <w:szCs w:val="28"/>
          <w:lang w:val="en-US" w:eastAsia="zh-CN"/>
        </w:rPr>
      </w:pPr>
      <w:r>
        <w:rPr>
          <w:rFonts w:hint="default" w:ascii="宋体" w:hAnsi="宋体" w:eastAsia="宋体" w:cs="宋体"/>
          <w:sz w:val="28"/>
          <w:szCs w:val="28"/>
          <w:lang w:val="en-US" w:eastAsia="zh-Hans"/>
        </w:rPr>
        <w:t>昆明市五华区消防救援大队</w:t>
      </w:r>
      <w:r>
        <w:rPr>
          <w:rFonts w:hint="eastAsia" w:ascii="宋体" w:hAnsi="宋体" w:eastAsia="宋体" w:cs="宋体"/>
          <w:sz w:val="28"/>
          <w:szCs w:val="28"/>
          <w:lang w:val="en-US" w:eastAsia="zh-CN"/>
        </w:rPr>
        <w:t>（以下简称“</w:t>
      </w:r>
      <w:r>
        <w:rPr>
          <w:rFonts w:hint="eastAsia" w:ascii="宋体" w:hAnsi="宋体" w:eastAsia="宋体" w:cs="宋体"/>
          <w:sz w:val="28"/>
          <w:szCs w:val="28"/>
          <w:lang w:val="en-US" w:eastAsia="zh-Hans"/>
        </w:rPr>
        <w:t>五华区消防大队</w:t>
      </w:r>
      <w:r>
        <w:rPr>
          <w:rFonts w:hint="eastAsia" w:ascii="宋体" w:hAnsi="宋体" w:eastAsia="宋体" w:cs="宋体"/>
          <w:sz w:val="28"/>
          <w:szCs w:val="28"/>
          <w:lang w:val="en-US" w:eastAsia="zh-CN"/>
        </w:rPr>
        <w:t>”）</w:t>
      </w:r>
      <w:r>
        <w:rPr>
          <w:rFonts w:hint="default" w:ascii="宋体" w:hAnsi="宋体" w:eastAsia="宋体" w:cs="宋体"/>
          <w:sz w:val="28"/>
          <w:szCs w:val="28"/>
          <w:lang w:val="en-US" w:eastAsia="zh-Hans"/>
        </w:rPr>
        <w:t>已购置</w:t>
      </w:r>
      <w:r>
        <w:rPr>
          <w:rFonts w:hint="eastAsia" w:ascii="宋体" w:hAnsi="宋体" w:eastAsia="宋体" w:cs="宋体"/>
          <w:sz w:val="28"/>
          <w:szCs w:val="28"/>
          <w:lang w:val="en-US" w:eastAsia="zh-CN"/>
        </w:rPr>
        <w:t>办公</w:t>
      </w:r>
      <w:r>
        <w:rPr>
          <w:rFonts w:hint="default" w:ascii="宋体" w:hAnsi="宋体" w:eastAsia="宋体" w:cs="宋体"/>
          <w:sz w:val="28"/>
          <w:szCs w:val="28"/>
          <w:lang w:val="en-US" w:eastAsia="zh-Hans"/>
        </w:rPr>
        <w:t>家具1批、厨房设备1批、窗帘1批、标识标牌1批。</w:t>
      </w:r>
    </w:p>
    <w:p>
      <w:pPr>
        <w:keepNext w:val="0"/>
        <w:keepLines w:val="0"/>
        <w:pageBreakBefore w:val="0"/>
        <w:widowControl w:val="0"/>
        <w:kinsoku/>
        <w:wordWrap/>
        <w:overflowPunct/>
        <w:topLinePunct/>
        <w:autoSpaceDE/>
        <w:autoSpaceDN/>
        <w:bidi w:val="0"/>
        <w:adjustRightInd/>
        <w:snapToGrid/>
        <w:spacing w:line="360" w:lineRule="auto"/>
        <w:ind w:left="0" w:leftChars="0" w:right="0" w:rightChars="0" w:firstLine="703" w:firstLineChars="250"/>
        <w:jc w:val="both"/>
        <w:textAlignment w:val="auto"/>
        <w:outlineLvl w:val="9"/>
        <w:rPr>
          <w:rFonts w:hint="eastAsia" w:ascii="宋体" w:hAnsi="宋体" w:eastAsia="宋体" w:cs="宋体"/>
          <w:b/>
          <w:bCs/>
          <w:kern w:val="2"/>
          <w:sz w:val="28"/>
          <w:szCs w:val="28"/>
          <w:lang w:eastAsia="zh-CN" w:bidi="ar-SA"/>
        </w:rPr>
      </w:pPr>
      <w:r>
        <w:rPr>
          <w:rFonts w:hint="default" w:ascii="宋体" w:hAnsi="宋体" w:eastAsia="宋体" w:cs="宋体"/>
          <w:b/>
          <w:bCs/>
          <w:kern w:val="2"/>
          <w:sz w:val="28"/>
          <w:szCs w:val="28"/>
          <w:lang w:eastAsia="zh-CN" w:bidi="ar-SA"/>
        </w:rPr>
        <w:t>3.</w:t>
      </w:r>
      <w:r>
        <w:rPr>
          <w:rFonts w:hint="eastAsia" w:ascii="宋体" w:hAnsi="宋体" w:eastAsia="宋体" w:cs="宋体"/>
          <w:b/>
          <w:bCs/>
          <w:kern w:val="2"/>
          <w:sz w:val="28"/>
          <w:szCs w:val="28"/>
          <w:lang w:val="en-US" w:eastAsia="zh-Hans" w:bidi="ar-SA"/>
        </w:rPr>
        <w:t>项目</w:t>
      </w:r>
      <w:r>
        <w:rPr>
          <w:rFonts w:hint="eastAsia" w:ascii="宋体" w:hAnsi="宋体" w:eastAsia="宋体" w:cs="宋体"/>
          <w:b/>
          <w:bCs/>
          <w:kern w:val="2"/>
          <w:sz w:val="28"/>
          <w:szCs w:val="28"/>
          <w:lang w:eastAsia="zh-CN" w:bidi="ar-SA"/>
        </w:rPr>
        <w:t>资金投入</w:t>
      </w:r>
      <w:r>
        <w:rPr>
          <w:rFonts w:hint="eastAsia" w:ascii="宋体" w:hAnsi="宋体" w:eastAsia="宋体" w:cs="宋体"/>
          <w:b/>
          <w:bCs/>
          <w:kern w:val="2"/>
          <w:sz w:val="28"/>
          <w:szCs w:val="28"/>
          <w:lang w:val="en-US" w:eastAsia="zh-Hans" w:bidi="ar-SA"/>
        </w:rPr>
        <w:t>情况</w:t>
      </w:r>
    </w:p>
    <w:p>
      <w:pPr>
        <w:keepNext w:val="0"/>
        <w:keepLines w:val="0"/>
        <w:pageBreakBefore w:val="0"/>
        <w:widowControl w:val="0"/>
        <w:kinsoku/>
        <w:wordWrap/>
        <w:overflowPunct/>
        <w:topLinePunct/>
        <w:autoSpaceDE/>
        <w:autoSpaceDN/>
        <w:bidi w:val="0"/>
        <w:adjustRightInd/>
        <w:snapToGrid/>
        <w:spacing w:line="360" w:lineRule="auto"/>
        <w:ind w:left="0" w:leftChars="0" w:right="0" w:rightChars="0" w:firstLine="700" w:firstLineChars="250"/>
        <w:textAlignment w:val="auto"/>
        <w:outlineLvl w:val="9"/>
        <w:rPr>
          <w:rFonts w:hint="default" w:ascii="宋体" w:hAnsi="宋体" w:eastAsia="宋体" w:cs="宋体"/>
          <w:sz w:val="28"/>
          <w:szCs w:val="28"/>
          <w:lang w:val="en-US" w:eastAsia="zh-CN"/>
        </w:rPr>
      </w:pPr>
      <w:r>
        <w:rPr>
          <w:rFonts w:hint="eastAsia" w:ascii="宋体" w:hAnsi="宋体" w:eastAsia="宋体" w:cs="宋体"/>
          <w:sz w:val="28"/>
          <w:szCs w:val="28"/>
          <w:lang w:val="en-US" w:eastAsia="zh-Hans"/>
        </w:rPr>
        <w:t>2023年执法办案经费</w:t>
      </w:r>
      <w:r>
        <w:rPr>
          <w:rFonts w:hint="eastAsia" w:ascii="宋体" w:hAnsi="宋体" w:eastAsia="宋体" w:cs="宋体"/>
          <w:sz w:val="28"/>
          <w:szCs w:val="28"/>
          <w:lang w:val="en-US" w:eastAsia="zh-CN"/>
        </w:rPr>
        <w:t>预算申报数额为97.63万元。其中：购置办公家具59.55万元，厨房设备17.97万元，窗帘经费8.96万元，制作正规化标识标牌11.15万元。截止2023年12月31日，收到五华区财政局下达项目经费97.63万元,项目经费到位率为100%。</w:t>
      </w:r>
    </w:p>
    <w:p>
      <w:pPr>
        <w:keepNext w:val="0"/>
        <w:keepLines w:val="0"/>
        <w:pageBreakBefore w:val="0"/>
        <w:widowControl w:val="0"/>
        <w:kinsoku/>
        <w:wordWrap/>
        <w:overflowPunct/>
        <w:topLinePunct/>
        <w:autoSpaceDE/>
        <w:autoSpaceDN/>
        <w:bidi w:val="0"/>
        <w:adjustRightInd/>
        <w:snapToGrid/>
        <w:spacing w:line="360" w:lineRule="auto"/>
        <w:ind w:left="0" w:leftChars="0" w:right="0" w:rightChars="0" w:firstLine="703" w:firstLineChars="250"/>
        <w:jc w:val="both"/>
        <w:textAlignment w:val="auto"/>
        <w:outlineLvl w:val="9"/>
        <w:rPr>
          <w:rFonts w:hint="eastAsia" w:ascii="宋体" w:hAnsi="宋体" w:eastAsia="宋体" w:cs="宋体"/>
          <w:b/>
          <w:bCs/>
          <w:kern w:val="2"/>
          <w:sz w:val="28"/>
          <w:szCs w:val="28"/>
          <w:lang w:val="en-US" w:eastAsia="zh-CN" w:bidi="ar-SA"/>
        </w:rPr>
      </w:pPr>
      <w:r>
        <w:rPr>
          <w:rFonts w:hint="default" w:ascii="宋体" w:hAnsi="宋体" w:eastAsia="宋体" w:cs="宋体"/>
          <w:b/>
          <w:bCs/>
          <w:kern w:val="2"/>
          <w:sz w:val="28"/>
          <w:szCs w:val="28"/>
          <w:lang w:eastAsia="zh-CN" w:bidi="ar-SA"/>
        </w:rPr>
        <w:t>4.</w:t>
      </w:r>
      <w:r>
        <w:rPr>
          <w:rFonts w:hint="eastAsia" w:ascii="宋体" w:hAnsi="宋体" w:eastAsia="宋体" w:cs="宋体"/>
          <w:b/>
          <w:bCs/>
          <w:kern w:val="2"/>
          <w:sz w:val="28"/>
          <w:szCs w:val="28"/>
          <w:lang w:val="en-US" w:eastAsia="zh-Hans" w:bidi="ar-SA"/>
        </w:rPr>
        <w:t>项目资金</w:t>
      </w:r>
      <w:r>
        <w:rPr>
          <w:rFonts w:hint="eastAsia" w:ascii="宋体" w:hAnsi="宋体" w:eastAsia="宋体" w:cs="宋体"/>
          <w:b/>
          <w:bCs/>
          <w:kern w:val="2"/>
          <w:sz w:val="28"/>
          <w:szCs w:val="28"/>
          <w:lang w:eastAsia="zh-CN" w:bidi="ar-SA"/>
        </w:rPr>
        <w:t>使用情况</w:t>
      </w:r>
    </w:p>
    <w:p>
      <w:pPr>
        <w:keepNext w:val="0"/>
        <w:keepLines w:val="0"/>
        <w:pageBreakBefore w:val="0"/>
        <w:widowControl w:val="0"/>
        <w:kinsoku/>
        <w:wordWrap/>
        <w:overflowPunct/>
        <w:topLinePunct/>
        <w:autoSpaceDE/>
        <w:autoSpaceDN/>
        <w:bidi w:val="0"/>
        <w:adjustRightInd/>
        <w:snapToGrid/>
        <w:spacing w:line="360" w:lineRule="auto"/>
        <w:ind w:left="0" w:leftChars="0" w:right="0" w:rightChars="0" w:firstLine="700" w:firstLineChars="250"/>
        <w:textAlignment w:val="auto"/>
        <w:outlineLvl w:val="9"/>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截至</w:t>
      </w:r>
      <w:r>
        <w:rPr>
          <w:rFonts w:hint="eastAsia" w:ascii="宋体" w:hAnsi="宋体" w:eastAsia="宋体" w:cs="宋体"/>
          <w:sz w:val="28"/>
          <w:szCs w:val="28"/>
          <w:lang w:val="en-US" w:eastAsia="zh-Hans"/>
        </w:rPr>
        <w:t>202</w:t>
      </w:r>
      <w:r>
        <w:rPr>
          <w:rFonts w:hint="eastAsia" w:ascii="宋体" w:hAnsi="宋体" w:eastAsia="宋体" w:cs="宋体"/>
          <w:sz w:val="28"/>
          <w:szCs w:val="28"/>
          <w:lang w:val="en-US" w:eastAsia="zh-CN"/>
        </w:rPr>
        <w:t>3</w:t>
      </w:r>
      <w:r>
        <w:rPr>
          <w:rFonts w:hint="eastAsia" w:ascii="宋体" w:hAnsi="宋体" w:eastAsia="宋体" w:cs="宋体"/>
          <w:sz w:val="28"/>
          <w:szCs w:val="28"/>
          <w:lang w:val="en-US" w:eastAsia="zh-Hans"/>
        </w:rPr>
        <w:t>年</w:t>
      </w:r>
      <w:r>
        <w:rPr>
          <w:rFonts w:hint="eastAsia" w:ascii="宋体" w:hAnsi="宋体" w:eastAsia="宋体" w:cs="宋体"/>
          <w:sz w:val="28"/>
          <w:szCs w:val="28"/>
          <w:lang w:val="en-US" w:eastAsia="zh-CN"/>
        </w:rPr>
        <w:t>12</w:t>
      </w:r>
      <w:r>
        <w:rPr>
          <w:rFonts w:hint="eastAsia" w:ascii="宋体" w:hAnsi="宋体" w:eastAsia="宋体" w:cs="宋体"/>
          <w:sz w:val="28"/>
          <w:szCs w:val="28"/>
          <w:lang w:val="en-US" w:eastAsia="zh-Hans"/>
        </w:rPr>
        <w:t>月</w:t>
      </w:r>
      <w:r>
        <w:rPr>
          <w:rFonts w:hint="eastAsia" w:ascii="宋体" w:hAnsi="宋体" w:eastAsia="宋体" w:cs="宋体"/>
          <w:sz w:val="28"/>
          <w:szCs w:val="28"/>
          <w:lang w:val="en-US" w:eastAsia="zh-CN"/>
        </w:rPr>
        <w:t>31</w:t>
      </w:r>
      <w:r>
        <w:rPr>
          <w:rFonts w:hint="eastAsia" w:ascii="宋体" w:hAnsi="宋体" w:eastAsia="宋体" w:cs="宋体"/>
          <w:sz w:val="28"/>
          <w:szCs w:val="28"/>
          <w:lang w:val="en-US" w:eastAsia="zh-Hans"/>
        </w:rPr>
        <w:t>日</w:t>
      </w:r>
      <w:r>
        <w:rPr>
          <w:rFonts w:hint="eastAsia" w:ascii="宋体" w:hAnsi="宋体" w:eastAsia="宋体" w:cs="宋体"/>
          <w:sz w:val="28"/>
          <w:szCs w:val="28"/>
          <w:lang w:val="en-US" w:eastAsia="zh-CN"/>
        </w:rPr>
        <w:t>，</w:t>
      </w:r>
      <w:r>
        <w:rPr>
          <w:rFonts w:hint="default" w:ascii="宋体" w:hAnsi="宋体" w:eastAsia="宋体" w:cs="宋体"/>
          <w:sz w:val="28"/>
          <w:szCs w:val="28"/>
          <w:lang w:val="en-US" w:eastAsia="zh-Hans"/>
        </w:rPr>
        <w:t>五华区消防大队</w:t>
      </w:r>
      <w:r>
        <w:rPr>
          <w:rFonts w:hint="eastAsia" w:ascii="宋体" w:hAnsi="宋体" w:eastAsia="宋体" w:cs="宋体"/>
          <w:sz w:val="28"/>
          <w:szCs w:val="28"/>
          <w:lang w:val="en-US" w:eastAsia="zh-Hans"/>
        </w:rPr>
        <w:t>共计</w:t>
      </w:r>
      <w:r>
        <w:rPr>
          <w:rFonts w:hint="eastAsia" w:ascii="宋体" w:hAnsi="宋体" w:eastAsia="宋体" w:cs="宋体"/>
          <w:sz w:val="28"/>
          <w:szCs w:val="28"/>
          <w:lang w:val="en-US" w:eastAsia="zh-CN"/>
        </w:rPr>
        <w:t>支出2023年执法办案经费97.63</w:t>
      </w:r>
      <w:r>
        <w:rPr>
          <w:rFonts w:hint="eastAsia" w:ascii="宋体" w:hAnsi="宋体" w:eastAsia="宋体" w:cs="宋体"/>
          <w:sz w:val="28"/>
          <w:szCs w:val="28"/>
          <w:lang w:val="en-US" w:eastAsia="zh-Hans"/>
        </w:rPr>
        <w:t>万元</w:t>
      </w:r>
      <w:r>
        <w:rPr>
          <w:rFonts w:hint="eastAsia" w:ascii="宋体" w:hAnsi="宋体" w:eastAsia="宋体" w:cs="宋体"/>
          <w:sz w:val="28"/>
          <w:szCs w:val="28"/>
          <w:lang w:val="en-US" w:eastAsia="zh-CN"/>
        </w:rPr>
        <w:t>，</w:t>
      </w:r>
      <w:r>
        <w:rPr>
          <w:rFonts w:hint="eastAsia" w:ascii="宋体" w:hAnsi="宋体" w:eastAsia="宋体" w:cs="宋体"/>
          <w:sz w:val="28"/>
          <w:szCs w:val="28"/>
          <w:lang w:val="en-US" w:eastAsia="zh-Hans"/>
        </w:rPr>
        <w:t>项目预算执行率为100%。</w:t>
      </w:r>
      <w:r>
        <w:rPr>
          <w:rFonts w:hint="eastAsia" w:ascii="宋体" w:hAnsi="宋体" w:eastAsia="宋体" w:cs="宋体"/>
          <w:sz w:val="28"/>
          <w:szCs w:val="28"/>
          <w:lang w:val="en-US" w:eastAsia="zh-CN"/>
        </w:rPr>
        <w:t>其中：购置办公家具58.97万元，厨房设备17.97万元；窗帘经费8.96万元；制作正规化标识标牌经费11.73万元。制作正规化标识标牌经费差额部分4.56万元用公用经费弥补。</w:t>
      </w:r>
    </w:p>
    <w:p>
      <w:pPr>
        <w:keepNext w:val="0"/>
        <w:keepLines w:val="0"/>
        <w:pageBreakBefore w:val="0"/>
        <w:widowControl/>
        <w:kinsoku/>
        <w:wordWrap/>
        <w:overflowPunct/>
        <w:topLinePunct w:val="0"/>
        <w:autoSpaceDE/>
        <w:autoSpaceDN/>
        <w:bidi w:val="0"/>
        <w:adjustRightInd/>
        <w:snapToGrid/>
        <w:spacing w:after="0" w:line="360" w:lineRule="auto"/>
        <w:ind w:left="0" w:right="0" w:firstLine="562" w:firstLineChars="200"/>
        <w:textAlignment w:val="auto"/>
        <w:outlineLvl w:val="1"/>
        <w:rPr>
          <w:rFonts w:hint="eastAsia" w:ascii="宋体" w:hAnsi="宋体" w:eastAsia="宋体" w:cs="宋体"/>
          <w:b/>
          <w:bCs/>
          <w:color w:val="auto"/>
          <w:sz w:val="28"/>
          <w:szCs w:val="28"/>
        </w:rPr>
      </w:pPr>
      <w:bookmarkStart w:id="2" w:name="_Toc1628636618"/>
      <w:r>
        <w:rPr>
          <w:rFonts w:hint="eastAsia" w:ascii="宋体" w:hAnsi="宋体" w:eastAsia="宋体" w:cs="宋体"/>
          <w:b/>
          <w:bCs/>
          <w:color w:val="auto"/>
          <w:sz w:val="28"/>
          <w:szCs w:val="28"/>
        </w:rPr>
        <w:t>（二）项目绩效目标</w:t>
      </w:r>
      <w:bookmarkEnd w:id="2"/>
    </w:p>
    <w:p>
      <w:pPr>
        <w:keepNext w:val="0"/>
        <w:keepLines w:val="0"/>
        <w:pageBreakBefore w:val="0"/>
        <w:widowControl w:val="0"/>
        <w:kinsoku/>
        <w:wordWrap/>
        <w:overflowPunct/>
        <w:topLinePunct/>
        <w:autoSpaceDE/>
        <w:autoSpaceDN/>
        <w:bidi w:val="0"/>
        <w:adjustRightInd/>
        <w:snapToGrid/>
        <w:spacing w:line="360" w:lineRule="auto"/>
        <w:ind w:left="0" w:leftChars="0" w:right="0" w:rightChars="0" w:firstLine="700" w:firstLineChars="250"/>
        <w:textAlignment w:val="auto"/>
        <w:outlineLvl w:val="9"/>
        <w:rPr>
          <w:rFonts w:hint="eastAsia" w:ascii="宋体" w:hAnsi="宋体" w:eastAsia="宋体" w:cs="宋体"/>
          <w:sz w:val="28"/>
          <w:szCs w:val="28"/>
          <w:lang w:val="en-US" w:eastAsia="zh-Hans"/>
        </w:rPr>
      </w:pPr>
      <w:r>
        <w:rPr>
          <w:rFonts w:hint="eastAsia" w:ascii="宋体" w:hAnsi="宋体" w:eastAsia="宋体" w:cs="宋体"/>
          <w:sz w:val="28"/>
          <w:szCs w:val="28"/>
          <w:lang w:val="en-US" w:eastAsia="zh-Hans"/>
        </w:rPr>
        <w:t>项目为年中新增项目，</w:t>
      </w:r>
      <w:r>
        <w:rPr>
          <w:rFonts w:hint="default" w:ascii="宋体" w:hAnsi="宋体" w:eastAsia="宋体" w:cs="宋体"/>
          <w:sz w:val="28"/>
          <w:szCs w:val="28"/>
          <w:lang w:val="en-US" w:eastAsia="zh-Hans"/>
        </w:rPr>
        <w:t>因区级财政收支压力影响，</w:t>
      </w:r>
      <w:r>
        <w:rPr>
          <w:rFonts w:hint="eastAsia" w:ascii="宋体" w:hAnsi="宋体" w:eastAsia="宋体" w:cs="宋体"/>
          <w:sz w:val="28"/>
          <w:szCs w:val="28"/>
          <w:lang w:val="en-US" w:eastAsia="zh-CN"/>
        </w:rPr>
        <w:t>《</w:t>
      </w:r>
      <w:r>
        <w:rPr>
          <w:rFonts w:hint="default" w:ascii="宋体" w:hAnsi="宋体" w:eastAsia="宋体" w:cs="宋体"/>
          <w:sz w:val="28"/>
          <w:szCs w:val="28"/>
          <w:lang w:val="en-US" w:eastAsia="zh-Hans"/>
        </w:rPr>
        <w:t>团山消防救援站入驻配套装备购置经费</w:t>
      </w:r>
      <w:r>
        <w:rPr>
          <w:rFonts w:hint="eastAsia" w:ascii="宋体" w:hAnsi="宋体" w:eastAsia="宋体" w:cs="宋体"/>
          <w:sz w:val="28"/>
          <w:szCs w:val="28"/>
          <w:lang w:val="en-US" w:eastAsia="zh-CN"/>
        </w:rPr>
        <w:t>》</w:t>
      </w:r>
      <w:r>
        <w:rPr>
          <w:rFonts w:hint="default" w:ascii="宋体" w:hAnsi="宋体" w:eastAsia="宋体" w:cs="宋体"/>
          <w:sz w:val="28"/>
          <w:szCs w:val="28"/>
          <w:lang w:val="en-US" w:eastAsia="zh-Hans"/>
        </w:rPr>
        <w:t>未能落实到位，故将该项目经费用于弥补上述项目，以保障团山消防救援站按计划投入使用。</w:t>
      </w:r>
      <w:r>
        <w:rPr>
          <w:rFonts w:hint="eastAsia" w:ascii="宋体" w:hAnsi="宋体" w:eastAsia="宋体" w:cs="宋体"/>
          <w:sz w:val="28"/>
          <w:szCs w:val="28"/>
          <w:lang w:val="en-US" w:eastAsia="zh-CN"/>
        </w:rPr>
        <w:t>项目目标为</w:t>
      </w:r>
      <w:r>
        <w:rPr>
          <w:rFonts w:hint="eastAsia" w:ascii="宋体" w:hAnsi="宋体" w:eastAsia="宋体" w:cs="宋体"/>
          <w:sz w:val="28"/>
          <w:szCs w:val="28"/>
          <w:lang w:val="en-US" w:eastAsia="zh-Hans"/>
        </w:rPr>
        <w:t>购置团山消防救援站入驻配套办</w:t>
      </w:r>
      <w:r>
        <w:rPr>
          <w:rFonts w:hint="eastAsia" w:ascii="宋体" w:hAnsi="宋体" w:eastAsia="宋体" w:cs="宋体"/>
          <w:sz w:val="28"/>
          <w:szCs w:val="28"/>
          <w:lang w:val="en-US" w:eastAsia="zh-CN"/>
        </w:rPr>
        <w:t>公</w:t>
      </w:r>
      <w:r>
        <w:rPr>
          <w:rFonts w:hint="eastAsia" w:ascii="宋体" w:hAnsi="宋体" w:eastAsia="宋体" w:cs="宋体"/>
          <w:sz w:val="28"/>
          <w:szCs w:val="28"/>
          <w:lang w:val="en-US" w:eastAsia="zh-Hans"/>
        </w:rPr>
        <w:t>家具1批、厨房设备1批、窗帘1批、标识标牌1批，以保障团山消防救援站按计划投入使用。</w:t>
      </w:r>
    </w:p>
    <w:p>
      <w:pPr>
        <w:keepNext w:val="0"/>
        <w:keepLines w:val="0"/>
        <w:pageBreakBefore w:val="0"/>
        <w:widowControl/>
        <w:kinsoku/>
        <w:wordWrap/>
        <w:overflowPunct/>
        <w:topLinePunct w:val="0"/>
        <w:autoSpaceDE/>
        <w:autoSpaceDN/>
        <w:bidi w:val="0"/>
        <w:adjustRightInd/>
        <w:snapToGrid/>
        <w:spacing w:after="0" w:line="360" w:lineRule="auto"/>
        <w:ind w:left="0" w:right="0" w:firstLine="562" w:firstLineChars="200"/>
        <w:textAlignment w:val="auto"/>
        <w:outlineLvl w:val="1"/>
        <w:rPr>
          <w:rFonts w:hint="eastAsia" w:ascii="宋体" w:hAnsi="宋体" w:eastAsia="宋体" w:cs="宋体"/>
          <w:b/>
          <w:bCs/>
          <w:color w:val="auto"/>
          <w:sz w:val="28"/>
          <w:szCs w:val="28"/>
        </w:rPr>
      </w:pPr>
      <w:bookmarkStart w:id="3" w:name="_Toc669074064"/>
      <w:r>
        <w:rPr>
          <w:rFonts w:hint="eastAsia" w:ascii="宋体" w:hAnsi="宋体" w:eastAsia="宋体" w:cs="宋体"/>
          <w:b/>
          <w:bCs/>
          <w:color w:val="auto"/>
          <w:sz w:val="28"/>
          <w:szCs w:val="28"/>
        </w:rPr>
        <w:t>（三）项目组织管理情况</w:t>
      </w:r>
      <w:bookmarkEnd w:id="3"/>
    </w:p>
    <w:p>
      <w:pPr>
        <w:keepNext w:val="0"/>
        <w:keepLines w:val="0"/>
        <w:pageBreakBefore w:val="0"/>
        <w:widowControl w:val="0"/>
        <w:kinsoku/>
        <w:wordWrap/>
        <w:overflowPunct/>
        <w:topLinePunct/>
        <w:autoSpaceDE/>
        <w:autoSpaceDN/>
        <w:bidi w:val="0"/>
        <w:adjustRightInd/>
        <w:snapToGrid/>
        <w:spacing w:line="360" w:lineRule="auto"/>
        <w:ind w:left="0" w:leftChars="0" w:right="0" w:rightChars="0" w:firstLine="703" w:firstLineChars="250"/>
        <w:jc w:val="both"/>
        <w:textAlignment w:val="auto"/>
        <w:outlineLvl w:val="9"/>
        <w:rPr>
          <w:rFonts w:hint="eastAsia" w:ascii="宋体" w:hAnsi="宋体" w:eastAsia="宋体" w:cs="宋体"/>
          <w:b/>
          <w:bCs/>
          <w:kern w:val="2"/>
          <w:sz w:val="28"/>
          <w:szCs w:val="28"/>
          <w:lang w:eastAsia="zh-CN" w:bidi="ar-SA"/>
        </w:rPr>
      </w:pPr>
      <w:r>
        <w:rPr>
          <w:rFonts w:hint="default" w:ascii="宋体" w:hAnsi="宋体" w:eastAsia="宋体" w:cs="宋体"/>
          <w:b/>
          <w:bCs/>
          <w:kern w:val="2"/>
          <w:sz w:val="28"/>
          <w:szCs w:val="28"/>
          <w:lang w:eastAsia="zh-Hans" w:bidi="ar-SA"/>
        </w:rPr>
        <w:t>1.</w:t>
      </w:r>
      <w:r>
        <w:rPr>
          <w:rFonts w:hint="eastAsia" w:ascii="宋体" w:hAnsi="宋体" w:eastAsia="宋体" w:cs="宋体"/>
          <w:b/>
          <w:bCs/>
          <w:kern w:val="2"/>
          <w:sz w:val="28"/>
          <w:szCs w:val="28"/>
          <w:lang w:eastAsia="zh-CN" w:bidi="ar-SA"/>
        </w:rPr>
        <w:t>项目组织情况</w:t>
      </w:r>
    </w:p>
    <w:p>
      <w:pPr>
        <w:keepNext w:val="0"/>
        <w:keepLines w:val="0"/>
        <w:pageBreakBefore w:val="0"/>
        <w:widowControl w:val="0"/>
        <w:kinsoku/>
        <w:wordWrap/>
        <w:overflowPunct/>
        <w:topLinePunct/>
        <w:autoSpaceDE/>
        <w:autoSpaceDN/>
        <w:bidi w:val="0"/>
        <w:adjustRightInd/>
        <w:snapToGrid/>
        <w:spacing w:line="360" w:lineRule="auto"/>
        <w:ind w:left="0" w:leftChars="0" w:right="0" w:rightChars="0" w:firstLine="700" w:firstLineChars="250"/>
        <w:textAlignment w:val="auto"/>
        <w:outlineLvl w:val="9"/>
        <w:rPr>
          <w:rFonts w:hint="default" w:ascii="宋体" w:hAnsi="宋体" w:eastAsia="宋体" w:cs="宋体"/>
          <w:sz w:val="28"/>
          <w:szCs w:val="28"/>
          <w:lang w:val="en-US" w:eastAsia="zh-Hans"/>
        </w:rPr>
      </w:pPr>
      <w:r>
        <w:rPr>
          <w:rFonts w:hint="eastAsia" w:ascii="宋体" w:hAnsi="宋体" w:eastAsia="宋体" w:cs="宋体"/>
          <w:sz w:val="28"/>
          <w:szCs w:val="28"/>
          <w:lang w:val="en-US" w:eastAsia="zh-Hans"/>
        </w:rPr>
        <w:t>项目具体实施由后勤装备组实施，有过硬的技术、有专业技术人员，具备实施本项目所需的设备设施基础条件。</w:t>
      </w:r>
    </w:p>
    <w:p>
      <w:pPr>
        <w:keepNext w:val="0"/>
        <w:keepLines w:val="0"/>
        <w:pageBreakBefore w:val="0"/>
        <w:widowControl w:val="0"/>
        <w:kinsoku/>
        <w:wordWrap/>
        <w:overflowPunct/>
        <w:topLinePunct/>
        <w:autoSpaceDE/>
        <w:autoSpaceDN/>
        <w:bidi w:val="0"/>
        <w:adjustRightInd/>
        <w:snapToGrid/>
        <w:spacing w:line="360" w:lineRule="auto"/>
        <w:ind w:left="0" w:leftChars="0" w:right="0" w:rightChars="0" w:firstLine="703" w:firstLineChars="250"/>
        <w:jc w:val="both"/>
        <w:textAlignment w:val="auto"/>
        <w:outlineLvl w:val="9"/>
        <w:rPr>
          <w:rFonts w:hint="eastAsia" w:ascii="宋体" w:hAnsi="宋体" w:eastAsia="宋体" w:cs="宋体"/>
          <w:b/>
          <w:bCs/>
          <w:kern w:val="2"/>
          <w:sz w:val="28"/>
          <w:szCs w:val="28"/>
          <w:lang w:eastAsia="zh-Hans" w:bidi="ar-SA"/>
        </w:rPr>
      </w:pPr>
      <w:r>
        <w:rPr>
          <w:rFonts w:hint="default" w:ascii="宋体" w:hAnsi="宋体" w:eastAsia="宋体" w:cs="宋体"/>
          <w:b/>
          <w:bCs/>
          <w:kern w:val="2"/>
          <w:sz w:val="28"/>
          <w:szCs w:val="28"/>
          <w:lang w:eastAsia="zh-Hans" w:bidi="ar-SA"/>
        </w:rPr>
        <w:t>2.制度建设情况</w:t>
      </w:r>
    </w:p>
    <w:p>
      <w:pPr>
        <w:keepNext w:val="0"/>
        <w:keepLines w:val="0"/>
        <w:pageBreakBefore w:val="0"/>
        <w:widowControl w:val="0"/>
        <w:kinsoku/>
        <w:wordWrap/>
        <w:overflowPunct/>
        <w:topLinePunct/>
        <w:autoSpaceDE/>
        <w:autoSpaceDN/>
        <w:bidi w:val="0"/>
        <w:adjustRightInd/>
        <w:snapToGrid/>
        <w:spacing w:line="360" w:lineRule="auto"/>
        <w:ind w:left="0" w:leftChars="0" w:right="0" w:rightChars="0" w:firstLine="700" w:firstLineChars="250"/>
        <w:textAlignment w:val="auto"/>
        <w:outlineLvl w:val="9"/>
        <w:rPr>
          <w:rFonts w:hint="eastAsia" w:ascii="宋体" w:hAnsi="宋体" w:eastAsia="宋体" w:cs="宋体"/>
          <w:sz w:val="28"/>
          <w:szCs w:val="28"/>
          <w:lang w:val="en-US" w:eastAsia="zh-Hans"/>
        </w:rPr>
      </w:pPr>
      <w:r>
        <w:rPr>
          <w:rFonts w:hint="eastAsia" w:ascii="宋体" w:hAnsi="宋体" w:eastAsia="宋体" w:cs="宋体"/>
          <w:sz w:val="28"/>
          <w:szCs w:val="28"/>
          <w:lang w:val="en-US" w:eastAsia="zh-Hans"/>
        </w:rPr>
        <w:t>项目</w:t>
      </w:r>
      <w:r>
        <w:rPr>
          <w:rFonts w:hint="default" w:ascii="宋体" w:hAnsi="宋体" w:eastAsia="宋体" w:cs="宋体"/>
          <w:sz w:val="28"/>
          <w:szCs w:val="28"/>
          <w:lang w:val="en-US" w:eastAsia="zh-Hans"/>
        </w:rPr>
        <w:t>依据《消防救援局关于印发消防救援队伍经费资产审批管理规定的通知》（应急消〔2020〕69号）</w:t>
      </w:r>
      <w:r>
        <w:rPr>
          <w:rFonts w:hint="eastAsia" w:ascii="宋体" w:hAnsi="宋体" w:eastAsia="宋体" w:cs="宋体"/>
          <w:sz w:val="28"/>
          <w:szCs w:val="28"/>
          <w:lang w:val="en-US" w:eastAsia="zh-Hans"/>
        </w:rPr>
        <w:t>、</w:t>
      </w:r>
      <w:r>
        <w:rPr>
          <w:rFonts w:hint="default" w:ascii="宋体" w:hAnsi="宋体" w:eastAsia="宋体" w:cs="宋体"/>
          <w:sz w:val="28"/>
          <w:szCs w:val="28"/>
          <w:lang w:val="en-US" w:eastAsia="zh-Hans"/>
        </w:rPr>
        <w:t>《五华区消防救援队伍经费资产审批管理规定》（昆五消〔2020〕15号 ）</w:t>
      </w:r>
      <w:r>
        <w:rPr>
          <w:rFonts w:hint="eastAsia" w:ascii="宋体" w:hAnsi="宋体" w:eastAsia="宋体" w:cs="宋体"/>
          <w:sz w:val="28"/>
          <w:szCs w:val="28"/>
          <w:lang w:val="en-US" w:eastAsia="zh-CN"/>
        </w:rPr>
        <w:t>、《昆明市消防救援支队关于规范国有资产管理工作的通知》（昆消〔2020〕58号）</w:t>
      </w:r>
      <w:r>
        <w:rPr>
          <w:rFonts w:hint="eastAsia" w:ascii="宋体" w:hAnsi="宋体" w:eastAsia="宋体" w:cs="宋体"/>
          <w:sz w:val="28"/>
          <w:szCs w:val="28"/>
          <w:lang w:val="en-US" w:eastAsia="zh-Hans"/>
        </w:rPr>
        <w:t>，以及</w:t>
      </w:r>
      <w:r>
        <w:rPr>
          <w:rFonts w:hint="default" w:ascii="宋体" w:hAnsi="宋体" w:eastAsia="宋体" w:cs="宋体"/>
          <w:sz w:val="28"/>
          <w:szCs w:val="28"/>
          <w:lang w:val="en-US" w:eastAsia="zh-Hans"/>
        </w:rPr>
        <w:t>《关于规范落实改革期间大队级单位党委研究“三重一大”事项上报审批制度的通知》《中共昆明市消防救援支队委员会转发云南省消防救援队伍总队、支队党委议事规则的通知》等文件精神</w:t>
      </w:r>
      <w:r>
        <w:rPr>
          <w:rFonts w:hint="eastAsia" w:ascii="宋体" w:hAnsi="宋体" w:eastAsia="宋体" w:cs="宋体"/>
          <w:sz w:val="28"/>
          <w:szCs w:val="28"/>
          <w:lang w:val="en-US" w:eastAsia="zh-Hans"/>
        </w:rPr>
        <w:t>和规定使用项目资金，保证单据和资金审批流程的规范。</w:t>
      </w:r>
    </w:p>
    <w:p>
      <w:pPr>
        <w:keepNext w:val="0"/>
        <w:keepLines w:val="0"/>
        <w:pageBreakBefore w:val="0"/>
        <w:widowControl/>
        <w:kinsoku/>
        <w:wordWrap/>
        <w:overflowPunct/>
        <w:topLinePunct w:val="0"/>
        <w:autoSpaceDE/>
        <w:autoSpaceDN/>
        <w:bidi w:val="0"/>
        <w:adjustRightInd/>
        <w:snapToGrid/>
        <w:spacing w:after="0" w:line="360" w:lineRule="auto"/>
        <w:ind w:left="0" w:right="0" w:firstLine="703" w:firstLineChars="250"/>
        <w:textAlignment w:val="auto"/>
        <w:outlineLvl w:val="0"/>
        <w:rPr>
          <w:rFonts w:hint="eastAsia" w:ascii="宋体" w:hAnsi="宋体" w:eastAsia="宋体" w:cs="宋体"/>
          <w:b/>
          <w:bCs/>
          <w:color w:val="auto"/>
          <w:sz w:val="28"/>
          <w:szCs w:val="28"/>
        </w:rPr>
      </w:pPr>
      <w:bookmarkStart w:id="4" w:name="_Toc903417956"/>
      <w:r>
        <w:rPr>
          <w:rFonts w:hint="eastAsia" w:ascii="宋体" w:hAnsi="宋体" w:eastAsia="宋体" w:cs="宋体"/>
          <w:b/>
          <w:bCs/>
          <w:color w:val="auto"/>
          <w:sz w:val="28"/>
          <w:szCs w:val="28"/>
        </w:rPr>
        <w:t>二、绩效评价工作开展情况</w:t>
      </w:r>
      <w:bookmarkEnd w:id="4"/>
    </w:p>
    <w:p>
      <w:pPr>
        <w:keepNext w:val="0"/>
        <w:keepLines w:val="0"/>
        <w:pageBreakBefore w:val="0"/>
        <w:widowControl/>
        <w:kinsoku/>
        <w:wordWrap/>
        <w:overflowPunct/>
        <w:topLinePunct w:val="0"/>
        <w:autoSpaceDE/>
        <w:autoSpaceDN/>
        <w:bidi w:val="0"/>
        <w:adjustRightInd/>
        <w:snapToGrid/>
        <w:spacing w:after="0" w:line="360" w:lineRule="auto"/>
        <w:ind w:left="0" w:right="0" w:firstLine="562" w:firstLineChars="200"/>
        <w:textAlignment w:val="auto"/>
        <w:outlineLvl w:val="1"/>
        <w:rPr>
          <w:rFonts w:hint="eastAsia" w:ascii="宋体" w:hAnsi="宋体" w:eastAsia="宋体" w:cs="宋体"/>
          <w:b/>
          <w:bCs/>
          <w:color w:val="auto"/>
          <w:sz w:val="28"/>
          <w:szCs w:val="28"/>
        </w:rPr>
      </w:pPr>
      <w:bookmarkStart w:id="5" w:name="_Toc1036202202"/>
      <w:r>
        <w:rPr>
          <w:rFonts w:hint="eastAsia" w:ascii="宋体" w:hAnsi="宋体" w:eastAsia="宋体" w:cs="宋体"/>
          <w:b/>
          <w:bCs/>
          <w:color w:val="auto"/>
          <w:sz w:val="28"/>
          <w:szCs w:val="28"/>
        </w:rPr>
        <w:t>（一）绩效评价目的、对象和范围</w:t>
      </w:r>
      <w:bookmarkEnd w:id="5"/>
    </w:p>
    <w:p>
      <w:pPr>
        <w:keepNext w:val="0"/>
        <w:keepLines w:val="0"/>
        <w:pageBreakBefore w:val="0"/>
        <w:widowControl w:val="0"/>
        <w:kinsoku/>
        <w:wordWrap/>
        <w:overflowPunct/>
        <w:topLinePunct/>
        <w:autoSpaceDE/>
        <w:autoSpaceDN/>
        <w:bidi w:val="0"/>
        <w:adjustRightInd/>
        <w:snapToGrid/>
        <w:spacing w:line="360" w:lineRule="auto"/>
        <w:ind w:left="0" w:leftChars="0" w:right="0" w:rightChars="0" w:firstLine="703" w:firstLineChars="250"/>
        <w:jc w:val="both"/>
        <w:textAlignment w:val="auto"/>
        <w:outlineLvl w:val="9"/>
        <w:rPr>
          <w:rFonts w:hint="default" w:ascii="宋体" w:hAnsi="宋体" w:eastAsia="宋体" w:cs="宋体"/>
          <w:b/>
          <w:bCs/>
          <w:kern w:val="2"/>
          <w:sz w:val="28"/>
          <w:szCs w:val="28"/>
          <w:lang w:eastAsia="zh-Hans" w:bidi="ar-SA"/>
        </w:rPr>
      </w:pPr>
      <w:r>
        <w:rPr>
          <w:rFonts w:hint="default" w:ascii="宋体" w:hAnsi="宋体" w:eastAsia="宋体" w:cs="宋体"/>
          <w:b/>
          <w:bCs/>
          <w:kern w:val="2"/>
          <w:sz w:val="28"/>
          <w:szCs w:val="28"/>
          <w:lang w:eastAsia="zh-Hans" w:bidi="ar-SA"/>
        </w:rPr>
        <w:t>1.</w:t>
      </w:r>
      <w:r>
        <w:rPr>
          <w:rFonts w:hint="eastAsia" w:ascii="宋体" w:hAnsi="宋体" w:eastAsia="宋体" w:cs="宋体"/>
          <w:b/>
          <w:bCs/>
          <w:kern w:val="2"/>
          <w:sz w:val="28"/>
          <w:szCs w:val="28"/>
          <w:lang w:eastAsia="zh-Hans" w:bidi="ar-SA"/>
        </w:rPr>
        <w:t>绩效评价目的</w:t>
      </w:r>
    </w:p>
    <w:p>
      <w:pPr>
        <w:keepNext w:val="0"/>
        <w:keepLines w:val="0"/>
        <w:pageBreakBefore w:val="0"/>
        <w:widowControl w:val="0"/>
        <w:kinsoku/>
        <w:wordWrap/>
        <w:overflowPunct/>
        <w:topLinePunct/>
        <w:autoSpaceDE/>
        <w:autoSpaceDN/>
        <w:bidi w:val="0"/>
        <w:adjustRightInd/>
        <w:snapToGrid/>
        <w:spacing w:line="360" w:lineRule="auto"/>
        <w:ind w:left="0" w:leftChars="0" w:right="0" w:rightChars="0" w:firstLine="700" w:firstLineChars="250"/>
        <w:textAlignment w:val="auto"/>
        <w:outlineLvl w:val="9"/>
        <w:rPr>
          <w:rFonts w:hint="eastAsia" w:ascii="宋体" w:hAnsi="宋体" w:eastAsia="宋体" w:cs="宋体"/>
          <w:sz w:val="28"/>
          <w:szCs w:val="28"/>
          <w:lang w:val="en-US" w:eastAsia="zh-Hans"/>
        </w:rPr>
      </w:pPr>
      <w:r>
        <w:rPr>
          <w:rFonts w:hint="eastAsia" w:ascii="宋体" w:hAnsi="宋体" w:eastAsia="宋体" w:cs="宋体"/>
          <w:sz w:val="28"/>
          <w:szCs w:val="28"/>
          <w:lang w:val="en-US" w:eastAsia="zh-Hans"/>
        </w:rPr>
        <w:t>通过评价，全面了解项目管理过程是否规范、产出目标是否完成、效果目标是否实现，总结经验，查找不足，发现项目管理过程中的缺陷和薄弱环节，分析存在的问题和原因，为改进或完善项目实施及资金管理，提高资金使用效率，提出可行性参考意见和建议。在此基础上，重点分析项目预算编制的合理性和成本支出的真实性，评价财政资金的使用效率和效果，为以后年度编制项目预算提供参考依据。</w:t>
      </w:r>
    </w:p>
    <w:p>
      <w:pPr>
        <w:keepNext w:val="0"/>
        <w:keepLines w:val="0"/>
        <w:pageBreakBefore w:val="0"/>
        <w:widowControl w:val="0"/>
        <w:kinsoku/>
        <w:wordWrap/>
        <w:overflowPunct/>
        <w:topLinePunct/>
        <w:autoSpaceDE/>
        <w:autoSpaceDN/>
        <w:bidi w:val="0"/>
        <w:adjustRightInd/>
        <w:snapToGrid/>
        <w:spacing w:line="360" w:lineRule="auto"/>
        <w:ind w:left="0" w:leftChars="0" w:right="0" w:rightChars="0" w:firstLine="703" w:firstLineChars="250"/>
        <w:jc w:val="both"/>
        <w:textAlignment w:val="auto"/>
        <w:outlineLvl w:val="9"/>
        <w:rPr>
          <w:rFonts w:hint="eastAsia" w:ascii="宋体" w:hAnsi="宋体" w:eastAsia="宋体" w:cs="宋体"/>
          <w:b/>
          <w:bCs/>
          <w:kern w:val="2"/>
          <w:sz w:val="28"/>
          <w:szCs w:val="28"/>
          <w:lang w:eastAsia="zh-CN" w:bidi="ar-SA"/>
        </w:rPr>
      </w:pPr>
      <w:r>
        <w:rPr>
          <w:rFonts w:hint="default" w:ascii="宋体" w:hAnsi="宋体" w:eastAsia="宋体" w:cs="宋体"/>
          <w:b/>
          <w:bCs/>
          <w:kern w:val="2"/>
          <w:sz w:val="28"/>
          <w:szCs w:val="28"/>
          <w:lang w:eastAsia="zh-Hans" w:bidi="ar-SA"/>
        </w:rPr>
        <w:t>2.</w:t>
      </w:r>
      <w:r>
        <w:rPr>
          <w:rFonts w:hint="eastAsia" w:ascii="宋体" w:hAnsi="宋体" w:eastAsia="宋体" w:cs="宋体"/>
          <w:b/>
          <w:bCs/>
          <w:kern w:val="2"/>
          <w:sz w:val="28"/>
          <w:szCs w:val="28"/>
          <w:lang w:val="en-US" w:eastAsia="zh-Hans" w:bidi="ar-SA"/>
        </w:rPr>
        <w:t>绩效评价的</w:t>
      </w:r>
      <w:r>
        <w:rPr>
          <w:rFonts w:hint="eastAsia" w:ascii="宋体" w:hAnsi="宋体" w:eastAsia="宋体" w:cs="宋体"/>
          <w:b/>
          <w:bCs/>
          <w:kern w:val="2"/>
          <w:sz w:val="28"/>
          <w:szCs w:val="28"/>
          <w:lang w:eastAsia="zh-CN" w:bidi="ar-SA"/>
        </w:rPr>
        <w:t>对象和范围</w:t>
      </w:r>
    </w:p>
    <w:p>
      <w:pPr>
        <w:keepNext w:val="0"/>
        <w:keepLines w:val="0"/>
        <w:pageBreakBefore w:val="0"/>
        <w:widowControl w:val="0"/>
        <w:kinsoku/>
        <w:wordWrap/>
        <w:overflowPunct/>
        <w:topLinePunct/>
        <w:autoSpaceDE/>
        <w:autoSpaceDN/>
        <w:bidi w:val="0"/>
        <w:adjustRightInd/>
        <w:snapToGrid/>
        <w:spacing w:line="360" w:lineRule="auto"/>
        <w:ind w:left="0" w:leftChars="0" w:right="0" w:rightChars="0" w:firstLine="700" w:firstLineChars="250"/>
        <w:textAlignment w:val="auto"/>
        <w:outlineLvl w:val="9"/>
        <w:rPr>
          <w:rFonts w:hint="default" w:ascii="宋体" w:hAnsi="宋体" w:eastAsia="宋体" w:cs="宋体"/>
          <w:sz w:val="28"/>
          <w:szCs w:val="28"/>
          <w:lang w:val="en-US" w:eastAsia="zh-Hans"/>
        </w:rPr>
      </w:pPr>
      <w:r>
        <w:rPr>
          <w:rFonts w:hint="eastAsia" w:ascii="宋体" w:hAnsi="宋体" w:eastAsia="宋体" w:cs="宋体"/>
          <w:sz w:val="28"/>
          <w:szCs w:val="28"/>
          <w:lang w:val="en-US" w:eastAsia="zh-Hans"/>
        </w:rPr>
        <w:t>（</w:t>
      </w:r>
      <w:r>
        <w:rPr>
          <w:rFonts w:hint="default" w:ascii="宋体" w:hAnsi="宋体" w:eastAsia="宋体" w:cs="宋体"/>
          <w:sz w:val="28"/>
          <w:szCs w:val="28"/>
          <w:lang w:val="en-US" w:eastAsia="zh-Hans"/>
        </w:rPr>
        <w:t>1</w:t>
      </w:r>
      <w:r>
        <w:rPr>
          <w:rFonts w:hint="eastAsia" w:ascii="宋体" w:hAnsi="宋体" w:eastAsia="宋体" w:cs="宋体"/>
          <w:sz w:val="28"/>
          <w:szCs w:val="28"/>
          <w:lang w:val="en-US" w:eastAsia="zh-Hans"/>
        </w:rPr>
        <w:t>）评价对象：</w:t>
      </w:r>
      <w:r>
        <w:rPr>
          <w:rFonts w:hint="default" w:ascii="宋体" w:hAnsi="宋体" w:eastAsia="宋体" w:cs="宋体"/>
          <w:sz w:val="28"/>
          <w:szCs w:val="28"/>
          <w:lang w:val="en-US" w:eastAsia="zh-Hans"/>
        </w:rPr>
        <w:t>昆明市五华区消防救援大队</w:t>
      </w:r>
    </w:p>
    <w:p>
      <w:pPr>
        <w:keepNext w:val="0"/>
        <w:keepLines w:val="0"/>
        <w:pageBreakBefore w:val="0"/>
        <w:widowControl w:val="0"/>
        <w:kinsoku/>
        <w:wordWrap/>
        <w:overflowPunct/>
        <w:topLinePunct/>
        <w:autoSpaceDE/>
        <w:autoSpaceDN/>
        <w:bidi w:val="0"/>
        <w:adjustRightInd/>
        <w:snapToGrid/>
        <w:spacing w:line="360" w:lineRule="auto"/>
        <w:ind w:left="0" w:leftChars="0" w:right="0" w:rightChars="0" w:firstLine="700" w:firstLineChars="250"/>
        <w:textAlignment w:val="auto"/>
        <w:outlineLvl w:val="9"/>
        <w:rPr>
          <w:rFonts w:hint="eastAsia" w:ascii="宋体" w:hAnsi="宋体" w:eastAsia="宋体" w:cs="宋体"/>
          <w:sz w:val="28"/>
          <w:szCs w:val="28"/>
          <w:lang w:val="en-US" w:eastAsia="zh-Hans"/>
        </w:rPr>
      </w:pPr>
      <w:r>
        <w:rPr>
          <w:rFonts w:hint="eastAsia" w:ascii="宋体" w:hAnsi="宋体" w:eastAsia="宋体" w:cs="宋体"/>
          <w:sz w:val="28"/>
          <w:szCs w:val="28"/>
          <w:lang w:val="en-US" w:eastAsia="zh-Hans"/>
        </w:rPr>
        <w:t>（</w:t>
      </w:r>
      <w:r>
        <w:rPr>
          <w:rFonts w:hint="default" w:ascii="宋体" w:hAnsi="宋体" w:eastAsia="宋体" w:cs="宋体"/>
          <w:sz w:val="28"/>
          <w:szCs w:val="28"/>
          <w:lang w:val="en-US" w:eastAsia="zh-Hans"/>
        </w:rPr>
        <w:t>2</w:t>
      </w:r>
      <w:r>
        <w:rPr>
          <w:rFonts w:hint="eastAsia" w:ascii="宋体" w:hAnsi="宋体" w:eastAsia="宋体" w:cs="宋体"/>
          <w:sz w:val="28"/>
          <w:szCs w:val="28"/>
          <w:lang w:val="en-US" w:eastAsia="zh-Hans"/>
        </w:rPr>
        <w:t>）评价范围：</w:t>
      </w:r>
      <w:r>
        <w:rPr>
          <w:rFonts w:hint="eastAsia" w:ascii="宋体" w:hAnsi="宋体" w:eastAsia="宋体" w:cs="宋体"/>
          <w:sz w:val="28"/>
          <w:szCs w:val="28"/>
          <w:lang w:val="en-US" w:eastAsia="zh-CN"/>
        </w:rPr>
        <w:t>2023年执法办案经费97.63</w:t>
      </w:r>
      <w:r>
        <w:rPr>
          <w:rFonts w:hint="eastAsia" w:ascii="宋体" w:hAnsi="宋体" w:eastAsia="宋体" w:cs="宋体"/>
          <w:sz w:val="28"/>
          <w:szCs w:val="28"/>
          <w:lang w:val="en-US" w:eastAsia="zh-Hans"/>
        </w:rPr>
        <w:t>万元。</w:t>
      </w:r>
    </w:p>
    <w:p>
      <w:pPr>
        <w:keepNext w:val="0"/>
        <w:keepLines w:val="0"/>
        <w:pageBreakBefore w:val="0"/>
        <w:widowControl w:val="0"/>
        <w:kinsoku/>
        <w:wordWrap/>
        <w:overflowPunct/>
        <w:topLinePunct/>
        <w:autoSpaceDE/>
        <w:autoSpaceDN/>
        <w:bidi w:val="0"/>
        <w:adjustRightInd/>
        <w:snapToGrid/>
        <w:spacing w:line="360" w:lineRule="auto"/>
        <w:ind w:left="0" w:leftChars="0" w:right="0" w:rightChars="0" w:firstLine="700" w:firstLineChars="250"/>
        <w:textAlignment w:val="auto"/>
        <w:outlineLvl w:val="9"/>
        <w:rPr>
          <w:rFonts w:hint="default" w:ascii="宋体" w:hAnsi="宋体" w:eastAsia="宋体" w:cs="宋体"/>
          <w:sz w:val="28"/>
          <w:szCs w:val="28"/>
          <w:lang w:val="en-US" w:eastAsia="zh-Hans"/>
        </w:rPr>
      </w:pPr>
      <w:r>
        <w:rPr>
          <w:rFonts w:hint="eastAsia" w:ascii="宋体" w:hAnsi="宋体" w:eastAsia="宋体" w:cs="宋体"/>
          <w:sz w:val="28"/>
          <w:szCs w:val="28"/>
          <w:lang w:val="en-US" w:eastAsia="zh-Hans"/>
        </w:rPr>
        <w:t>（</w:t>
      </w:r>
      <w:r>
        <w:rPr>
          <w:rFonts w:hint="default" w:ascii="宋体" w:hAnsi="宋体" w:eastAsia="宋体" w:cs="宋体"/>
          <w:sz w:val="28"/>
          <w:szCs w:val="28"/>
          <w:lang w:val="en-US" w:eastAsia="zh-Hans"/>
        </w:rPr>
        <w:t>3</w:t>
      </w:r>
      <w:r>
        <w:rPr>
          <w:rFonts w:hint="eastAsia" w:ascii="宋体" w:hAnsi="宋体" w:eastAsia="宋体" w:cs="宋体"/>
          <w:sz w:val="28"/>
          <w:szCs w:val="28"/>
          <w:lang w:val="en-US" w:eastAsia="zh-Hans"/>
        </w:rPr>
        <w:t>）项目周期：</w:t>
      </w:r>
      <w:r>
        <w:rPr>
          <w:rFonts w:hint="default" w:ascii="宋体" w:hAnsi="宋体" w:eastAsia="宋体" w:cs="宋体"/>
          <w:sz w:val="28"/>
          <w:szCs w:val="28"/>
          <w:lang w:val="en-US" w:eastAsia="zh-Hans"/>
        </w:rPr>
        <w:t>202</w:t>
      </w:r>
      <w:r>
        <w:rPr>
          <w:rFonts w:hint="eastAsia" w:ascii="宋体" w:hAnsi="宋体" w:eastAsia="宋体" w:cs="宋体"/>
          <w:sz w:val="28"/>
          <w:szCs w:val="28"/>
          <w:lang w:val="en-US" w:eastAsia="zh-CN"/>
        </w:rPr>
        <w:t>3</w:t>
      </w:r>
      <w:r>
        <w:rPr>
          <w:rFonts w:hint="eastAsia" w:ascii="宋体" w:hAnsi="宋体" w:eastAsia="宋体" w:cs="宋体"/>
          <w:sz w:val="28"/>
          <w:szCs w:val="28"/>
          <w:lang w:val="en-US" w:eastAsia="zh-Hans"/>
        </w:rPr>
        <w:t>年</w:t>
      </w:r>
      <w:r>
        <w:rPr>
          <w:rFonts w:hint="default" w:ascii="宋体" w:hAnsi="宋体" w:eastAsia="宋体" w:cs="宋体"/>
          <w:sz w:val="28"/>
          <w:szCs w:val="28"/>
          <w:lang w:val="en-US" w:eastAsia="zh-Hans"/>
        </w:rPr>
        <w:t>01</w:t>
      </w:r>
      <w:r>
        <w:rPr>
          <w:rFonts w:hint="eastAsia" w:ascii="宋体" w:hAnsi="宋体" w:eastAsia="宋体" w:cs="宋体"/>
          <w:sz w:val="28"/>
          <w:szCs w:val="28"/>
          <w:lang w:val="en-US" w:eastAsia="zh-Hans"/>
        </w:rPr>
        <w:t>月</w:t>
      </w:r>
      <w:r>
        <w:rPr>
          <w:rFonts w:hint="default" w:ascii="宋体" w:hAnsi="宋体" w:eastAsia="宋体" w:cs="宋体"/>
          <w:sz w:val="28"/>
          <w:szCs w:val="28"/>
          <w:lang w:val="en-US" w:eastAsia="zh-Hans"/>
        </w:rPr>
        <w:t>01</w:t>
      </w:r>
      <w:r>
        <w:rPr>
          <w:rFonts w:hint="eastAsia" w:ascii="宋体" w:hAnsi="宋体" w:eastAsia="宋体" w:cs="宋体"/>
          <w:sz w:val="28"/>
          <w:szCs w:val="28"/>
          <w:lang w:val="en-US" w:eastAsia="zh-Hans"/>
        </w:rPr>
        <w:t>日至</w:t>
      </w:r>
      <w:r>
        <w:rPr>
          <w:rFonts w:hint="default" w:ascii="宋体" w:hAnsi="宋体" w:eastAsia="宋体" w:cs="宋体"/>
          <w:sz w:val="28"/>
          <w:szCs w:val="28"/>
          <w:lang w:val="en-US" w:eastAsia="zh-Hans"/>
        </w:rPr>
        <w:t>202</w:t>
      </w:r>
      <w:r>
        <w:rPr>
          <w:rFonts w:hint="eastAsia" w:ascii="宋体" w:hAnsi="宋体" w:eastAsia="宋体" w:cs="宋体"/>
          <w:sz w:val="28"/>
          <w:szCs w:val="28"/>
          <w:lang w:val="en-US" w:eastAsia="zh-CN"/>
        </w:rPr>
        <w:t>3</w:t>
      </w:r>
      <w:r>
        <w:rPr>
          <w:rFonts w:hint="eastAsia" w:ascii="宋体" w:hAnsi="宋体" w:eastAsia="宋体" w:cs="宋体"/>
          <w:sz w:val="28"/>
          <w:szCs w:val="28"/>
          <w:lang w:val="en-US" w:eastAsia="zh-Hans"/>
        </w:rPr>
        <w:t>年</w:t>
      </w:r>
      <w:r>
        <w:rPr>
          <w:rFonts w:hint="default" w:ascii="宋体" w:hAnsi="宋体" w:eastAsia="宋体" w:cs="宋体"/>
          <w:sz w:val="28"/>
          <w:szCs w:val="28"/>
          <w:lang w:val="en-US" w:eastAsia="zh-Hans"/>
        </w:rPr>
        <w:t>12</w:t>
      </w:r>
      <w:r>
        <w:rPr>
          <w:rFonts w:hint="eastAsia" w:ascii="宋体" w:hAnsi="宋体" w:eastAsia="宋体" w:cs="宋体"/>
          <w:sz w:val="28"/>
          <w:szCs w:val="28"/>
          <w:lang w:val="en-US" w:eastAsia="zh-Hans"/>
        </w:rPr>
        <w:t>月</w:t>
      </w:r>
      <w:r>
        <w:rPr>
          <w:rFonts w:hint="default" w:ascii="宋体" w:hAnsi="宋体" w:eastAsia="宋体" w:cs="宋体"/>
          <w:sz w:val="28"/>
          <w:szCs w:val="28"/>
          <w:lang w:val="en-US" w:eastAsia="zh-Hans"/>
        </w:rPr>
        <w:t>31</w:t>
      </w:r>
      <w:r>
        <w:rPr>
          <w:rFonts w:hint="eastAsia" w:ascii="宋体" w:hAnsi="宋体" w:eastAsia="宋体" w:cs="宋体"/>
          <w:sz w:val="28"/>
          <w:szCs w:val="28"/>
          <w:lang w:val="en-US" w:eastAsia="zh-Hans"/>
        </w:rPr>
        <w:t>日。</w:t>
      </w:r>
    </w:p>
    <w:p>
      <w:pPr>
        <w:keepNext w:val="0"/>
        <w:keepLines w:val="0"/>
        <w:pageBreakBefore w:val="0"/>
        <w:widowControl/>
        <w:kinsoku/>
        <w:wordWrap/>
        <w:overflowPunct/>
        <w:topLinePunct w:val="0"/>
        <w:autoSpaceDE/>
        <w:autoSpaceDN/>
        <w:bidi w:val="0"/>
        <w:adjustRightInd/>
        <w:snapToGrid/>
        <w:spacing w:after="0" w:line="360" w:lineRule="auto"/>
        <w:ind w:left="0" w:right="0" w:firstLine="562" w:firstLineChars="200"/>
        <w:textAlignment w:val="auto"/>
        <w:outlineLvl w:val="1"/>
        <w:rPr>
          <w:rFonts w:hint="default" w:ascii="宋体" w:hAnsi="宋体" w:eastAsia="宋体" w:cs="宋体"/>
          <w:b/>
          <w:bCs/>
          <w:color w:val="auto"/>
          <w:sz w:val="28"/>
          <w:szCs w:val="28"/>
          <w:lang w:val="en-US" w:eastAsia="zh-Hans"/>
        </w:rPr>
      </w:pPr>
      <w:bookmarkStart w:id="6" w:name="_Toc1505515491"/>
      <w:r>
        <w:rPr>
          <w:rFonts w:hint="eastAsia" w:ascii="宋体" w:hAnsi="宋体" w:eastAsia="宋体" w:cs="宋体"/>
          <w:b/>
          <w:bCs/>
          <w:color w:val="auto"/>
          <w:sz w:val="28"/>
          <w:szCs w:val="28"/>
        </w:rPr>
        <w:t>（</w:t>
      </w:r>
      <w:r>
        <w:rPr>
          <w:rFonts w:hint="eastAsia" w:ascii="宋体" w:hAnsi="宋体" w:eastAsia="宋体" w:cs="宋体"/>
          <w:b/>
          <w:bCs/>
          <w:color w:val="auto"/>
          <w:sz w:val="28"/>
          <w:szCs w:val="28"/>
          <w:lang w:val="en-US" w:eastAsia="zh-Hans"/>
        </w:rPr>
        <w:t>二</w:t>
      </w:r>
      <w:r>
        <w:rPr>
          <w:rFonts w:hint="eastAsia" w:ascii="宋体" w:hAnsi="宋体" w:eastAsia="宋体" w:cs="宋体"/>
          <w:b/>
          <w:bCs/>
          <w:color w:val="auto"/>
          <w:sz w:val="28"/>
          <w:szCs w:val="28"/>
        </w:rPr>
        <w:t>）绩效评价原则</w:t>
      </w:r>
      <w:r>
        <w:rPr>
          <w:rFonts w:hint="eastAsia" w:ascii="宋体" w:hAnsi="宋体" w:eastAsia="宋体" w:cs="宋体"/>
          <w:b/>
          <w:bCs/>
          <w:color w:val="auto"/>
          <w:sz w:val="28"/>
          <w:szCs w:val="28"/>
          <w:lang w:eastAsia="zh-Hans"/>
        </w:rPr>
        <w:t>、</w:t>
      </w:r>
      <w:r>
        <w:rPr>
          <w:rFonts w:hint="eastAsia" w:ascii="宋体" w:hAnsi="宋体" w:eastAsia="宋体" w:cs="宋体"/>
          <w:b/>
          <w:bCs/>
          <w:color w:val="auto"/>
          <w:sz w:val="28"/>
          <w:szCs w:val="28"/>
          <w:lang w:val="en-US" w:eastAsia="zh-Hans"/>
        </w:rPr>
        <w:t>评价方法</w:t>
      </w:r>
      <w:bookmarkEnd w:id="6"/>
    </w:p>
    <w:p>
      <w:pPr>
        <w:keepNext w:val="0"/>
        <w:keepLines w:val="0"/>
        <w:pageBreakBefore w:val="0"/>
        <w:widowControl w:val="0"/>
        <w:kinsoku/>
        <w:wordWrap/>
        <w:overflowPunct/>
        <w:topLinePunct/>
        <w:autoSpaceDE/>
        <w:autoSpaceDN/>
        <w:bidi w:val="0"/>
        <w:adjustRightInd/>
        <w:snapToGrid/>
        <w:spacing w:line="360" w:lineRule="auto"/>
        <w:ind w:left="0" w:leftChars="0" w:right="0" w:rightChars="0" w:firstLine="703" w:firstLineChars="250"/>
        <w:jc w:val="both"/>
        <w:textAlignment w:val="auto"/>
        <w:outlineLvl w:val="9"/>
        <w:rPr>
          <w:rFonts w:hint="eastAsia" w:ascii="宋体" w:hAnsi="宋体" w:eastAsia="宋体" w:cs="宋体"/>
          <w:b/>
          <w:bCs/>
          <w:kern w:val="2"/>
          <w:sz w:val="28"/>
          <w:szCs w:val="28"/>
          <w:lang w:eastAsia="zh-CN" w:bidi="ar-SA"/>
        </w:rPr>
      </w:pPr>
      <w:r>
        <w:rPr>
          <w:rFonts w:hint="eastAsia" w:ascii="宋体" w:hAnsi="宋体" w:eastAsia="宋体" w:cs="宋体"/>
          <w:b/>
          <w:bCs/>
          <w:kern w:val="2"/>
          <w:sz w:val="28"/>
          <w:szCs w:val="28"/>
          <w:lang w:eastAsia="zh-CN" w:bidi="ar-SA"/>
        </w:rPr>
        <w:t>1.评价原则</w:t>
      </w:r>
    </w:p>
    <w:p>
      <w:pPr>
        <w:keepNext w:val="0"/>
        <w:keepLines w:val="0"/>
        <w:pageBreakBefore w:val="0"/>
        <w:widowControl w:val="0"/>
        <w:kinsoku/>
        <w:wordWrap/>
        <w:overflowPunct/>
        <w:topLinePunct/>
        <w:autoSpaceDE/>
        <w:autoSpaceDN/>
        <w:bidi w:val="0"/>
        <w:adjustRightInd/>
        <w:snapToGrid/>
        <w:spacing w:line="360" w:lineRule="auto"/>
        <w:ind w:left="0" w:leftChars="0" w:right="0" w:rightChars="0" w:firstLine="700" w:firstLineChars="250"/>
        <w:textAlignment w:val="auto"/>
        <w:outlineLvl w:val="9"/>
        <w:rPr>
          <w:rFonts w:hint="eastAsia" w:ascii="宋体" w:hAnsi="宋体" w:eastAsia="宋体" w:cs="宋体"/>
          <w:sz w:val="28"/>
          <w:szCs w:val="28"/>
          <w:lang w:val="en-US" w:eastAsia="zh-Hans"/>
        </w:rPr>
      </w:pPr>
      <w:r>
        <w:rPr>
          <w:rFonts w:hint="eastAsia" w:ascii="宋体" w:hAnsi="宋体" w:eastAsia="宋体" w:cs="宋体"/>
          <w:sz w:val="28"/>
          <w:szCs w:val="28"/>
          <w:lang w:val="en-US" w:eastAsia="zh-Hans"/>
        </w:rPr>
        <w:t>科学公正：运用科学合理的方法，按照规范的程序，对项目绩效进行客观、公正的反映。公开透明：绩效评价结果依法依规公开，并自觉接受社会监督。</w:t>
      </w:r>
    </w:p>
    <w:p>
      <w:pPr>
        <w:keepNext w:val="0"/>
        <w:keepLines w:val="0"/>
        <w:pageBreakBefore w:val="0"/>
        <w:widowControl w:val="0"/>
        <w:kinsoku/>
        <w:wordWrap/>
        <w:overflowPunct/>
        <w:topLinePunct/>
        <w:autoSpaceDE/>
        <w:autoSpaceDN/>
        <w:bidi w:val="0"/>
        <w:adjustRightInd/>
        <w:snapToGrid/>
        <w:spacing w:line="360" w:lineRule="auto"/>
        <w:ind w:left="0" w:leftChars="0" w:right="0" w:rightChars="0" w:firstLine="703" w:firstLineChars="250"/>
        <w:jc w:val="both"/>
        <w:textAlignment w:val="auto"/>
        <w:outlineLvl w:val="9"/>
        <w:rPr>
          <w:rFonts w:hint="eastAsia" w:ascii="宋体" w:hAnsi="宋体" w:eastAsia="宋体" w:cs="宋体"/>
          <w:b/>
          <w:bCs/>
          <w:kern w:val="2"/>
          <w:sz w:val="28"/>
          <w:szCs w:val="28"/>
          <w:lang w:eastAsia="zh-CN" w:bidi="ar-SA"/>
        </w:rPr>
      </w:pPr>
      <w:r>
        <w:rPr>
          <w:rFonts w:hint="default" w:ascii="宋体" w:hAnsi="宋体" w:eastAsia="宋体" w:cs="宋体"/>
          <w:b/>
          <w:bCs/>
          <w:kern w:val="2"/>
          <w:sz w:val="28"/>
          <w:szCs w:val="28"/>
          <w:lang w:eastAsia="zh-CN" w:bidi="ar-SA"/>
        </w:rPr>
        <w:t>2.</w:t>
      </w:r>
      <w:r>
        <w:rPr>
          <w:rFonts w:hint="eastAsia" w:ascii="宋体" w:hAnsi="宋体" w:eastAsia="宋体" w:cs="宋体"/>
          <w:b/>
          <w:bCs/>
          <w:kern w:val="2"/>
          <w:sz w:val="28"/>
          <w:szCs w:val="28"/>
          <w:lang w:eastAsia="zh-CN" w:bidi="ar-SA"/>
        </w:rPr>
        <w:t>评价方法</w:t>
      </w:r>
    </w:p>
    <w:p>
      <w:pPr>
        <w:keepNext w:val="0"/>
        <w:keepLines w:val="0"/>
        <w:pageBreakBefore w:val="0"/>
        <w:widowControl/>
        <w:kinsoku/>
        <w:wordWrap/>
        <w:overflowPunct/>
        <w:topLinePunct w:val="0"/>
        <w:autoSpaceDE/>
        <w:autoSpaceDN/>
        <w:bidi w:val="0"/>
        <w:adjustRightInd/>
        <w:snapToGrid/>
        <w:spacing w:after="0" w:line="360" w:lineRule="auto"/>
        <w:ind w:left="0" w:right="0" w:firstLine="560" w:firstLineChars="200"/>
        <w:textAlignment w:val="auto"/>
        <w:rPr>
          <w:rFonts w:hint="eastAsia" w:ascii="宋体" w:hAnsi="宋体" w:eastAsia="宋体" w:cs="宋体"/>
          <w:b/>
          <w:bCs/>
          <w:color w:val="auto"/>
          <w:sz w:val="28"/>
          <w:szCs w:val="28"/>
          <w:lang w:val="en-US" w:eastAsia="zh-Hans"/>
        </w:rPr>
      </w:pPr>
      <w:r>
        <w:rPr>
          <w:rFonts w:hint="eastAsia" w:ascii="宋体" w:hAnsi="宋体" w:eastAsia="宋体" w:cs="宋体"/>
          <w:sz w:val="28"/>
          <w:szCs w:val="28"/>
          <w:lang w:val="en-US" w:eastAsia="zh-Hans"/>
        </w:rPr>
        <w:t>本次绩效评价主要使用比较法、因素分析法。采用定量与定性结合，运用资料审阅、实地查勘、分析比较等方式，系统、科</w:t>
      </w:r>
      <w:r>
        <w:rPr>
          <w:rFonts w:hint="eastAsia" w:ascii="宋体" w:hAnsi="宋体" w:eastAsia="宋体" w:cs="宋体"/>
          <w:color w:val="auto"/>
          <w:sz w:val="28"/>
          <w:szCs w:val="28"/>
          <w:lang w:val="en-US" w:eastAsia="zh-Hans"/>
        </w:rPr>
        <w:t>学</w:t>
      </w:r>
      <w:r>
        <w:rPr>
          <w:rFonts w:hint="eastAsia" w:ascii="宋体" w:hAnsi="宋体" w:cs="宋体"/>
          <w:color w:val="auto"/>
          <w:sz w:val="28"/>
          <w:szCs w:val="28"/>
          <w:lang w:val="en-US" w:eastAsia="zh-CN"/>
        </w:rPr>
        <w:t>地</w:t>
      </w:r>
      <w:r>
        <w:rPr>
          <w:rFonts w:hint="eastAsia" w:ascii="宋体" w:hAnsi="宋体" w:eastAsia="宋体" w:cs="宋体"/>
          <w:color w:val="auto"/>
          <w:sz w:val="28"/>
          <w:szCs w:val="28"/>
          <w:lang w:val="en-US" w:eastAsia="zh-Hans"/>
        </w:rPr>
        <w:t>反映</w:t>
      </w:r>
      <w:r>
        <w:rPr>
          <w:rFonts w:hint="eastAsia" w:ascii="宋体" w:hAnsi="宋体" w:eastAsia="宋体" w:cs="宋体"/>
          <w:sz w:val="28"/>
          <w:szCs w:val="28"/>
          <w:lang w:val="en-US" w:eastAsia="zh-Hans"/>
        </w:rPr>
        <w:t>项目综合情况。比较法：是指将实施情况与绩效目标、历史情况、不同部门和地区同类支出情况进行比较的方法。因素分析法：是指综合分析影响绩效目标实现、实施效果的内外部因素的方法。</w:t>
      </w:r>
    </w:p>
    <w:p>
      <w:pPr>
        <w:keepNext w:val="0"/>
        <w:keepLines w:val="0"/>
        <w:pageBreakBefore w:val="0"/>
        <w:widowControl w:val="0"/>
        <w:kinsoku/>
        <w:wordWrap/>
        <w:overflowPunct/>
        <w:topLinePunct/>
        <w:autoSpaceDE/>
        <w:autoSpaceDN/>
        <w:bidi w:val="0"/>
        <w:adjustRightInd/>
        <w:snapToGrid/>
        <w:spacing w:line="360" w:lineRule="auto"/>
        <w:ind w:left="0" w:leftChars="0" w:right="0" w:rightChars="0" w:firstLine="703" w:firstLineChars="250"/>
        <w:jc w:val="both"/>
        <w:textAlignment w:val="auto"/>
        <w:outlineLvl w:val="9"/>
        <w:rPr>
          <w:rFonts w:hint="eastAsia" w:ascii="宋体" w:hAnsi="宋体" w:eastAsia="宋体" w:cs="宋体"/>
          <w:b/>
          <w:bCs/>
          <w:kern w:val="2"/>
          <w:sz w:val="28"/>
          <w:szCs w:val="28"/>
          <w:lang w:eastAsia="zh-CN" w:bidi="ar-SA"/>
        </w:rPr>
      </w:pPr>
      <w:r>
        <w:rPr>
          <w:rFonts w:hint="default" w:ascii="宋体" w:hAnsi="宋体" w:eastAsia="宋体" w:cs="宋体"/>
          <w:b/>
          <w:bCs/>
          <w:kern w:val="2"/>
          <w:sz w:val="28"/>
          <w:szCs w:val="28"/>
          <w:lang w:eastAsia="zh-Hans" w:bidi="ar-SA"/>
        </w:rPr>
        <w:t>3.</w:t>
      </w:r>
      <w:r>
        <w:rPr>
          <w:rFonts w:hint="eastAsia" w:ascii="宋体" w:hAnsi="宋体" w:eastAsia="宋体" w:cs="宋体"/>
          <w:b/>
          <w:bCs/>
          <w:kern w:val="2"/>
          <w:sz w:val="28"/>
          <w:szCs w:val="28"/>
          <w:lang w:val="en-US" w:eastAsia="zh-Hans" w:bidi="ar-SA"/>
        </w:rPr>
        <w:t>评价</w:t>
      </w:r>
      <w:r>
        <w:rPr>
          <w:rFonts w:hint="eastAsia" w:ascii="宋体" w:hAnsi="宋体" w:eastAsia="宋体" w:cs="宋体"/>
          <w:b/>
          <w:bCs/>
          <w:kern w:val="2"/>
          <w:sz w:val="28"/>
          <w:szCs w:val="28"/>
          <w:lang w:eastAsia="zh-CN" w:bidi="ar-SA"/>
        </w:rPr>
        <w:t>依据</w:t>
      </w:r>
    </w:p>
    <w:p>
      <w:pPr>
        <w:keepNext w:val="0"/>
        <w:keepLines w:val="0"/>
        <w:pageBreakBefore w:val="0"/>
        <w:widowControl w:val="0"/>
        <w:kinsoku/>
        <w:wordWrap/>
        <w:overflowPunct/>
        <w:topLinePunct/>
        <w:autoSpaceDE/>
        <w:autoSpaceDN/>
        <w:bidi w:val="0"/>
        <w:adjustRightInd/>
        <w:snapToGrid/>
        <w:spacing w:line="360" w:lineRule="auto"/>
        <w:ind w:left="0" w:leftChars="0" w:right="0" w:rightChars="0" w:firstLine="700" w:firstLineChars="250"/>
        <w:textAlignment w:val="auto"/>
        <w:outlineLvl w:val="9"/>
        <w:rPr>
          <w:rFonts w:hint="default" w:ascii="宋体" w:hAnsi="宋体" w:eastAsia="宋体" w:cs="宋体"/>
          <w:sz w:val="28"/>
          <w:szCs w:val="28"/>
          <w:lang w:val="en-US" w:eastAsia="zh-CN"/>
        </w:rPr>
      </w:pPr>
      <w:r>
        <w:rPr>
          <w:rFonts w:hint="eastAsia" w:ascii="宋体" w:hAnsi="宋体" w:eastAsia="宋体" w:cs="宋体"/>
          <w:sz w:val="28"/>
          <w:szCs w:val="28"/>
          <w:lang w:val="en-US" w:eastAsia="zh-Hans"/>
        </w:rPr>
        <w:t>主要依据</w:t>
      </w:r>
      <w:r>
        <w:rPr>
          <w:rFonts w:hint="default" w:ascii="宋体" w:hAnsi="宋体" w:eastAsia="宋体" w:cs="宋体"/>
          <w:sz w:val="28"/>
          <w:szCs w:val="28"/>
          <w:lang w:val="en-US" w:eastAsia="zh-CN"/>
        </w:rPr>
        <w:t>《云南省财政厅关于印发&lt;云南省项目支出绩效评价管理办法&gt;的通知》（云财绩（2020）11号）</w:t>
      </w:r>
      <w:r>
        <w:rPr>
          <w:rFonts w:hint="eastAsia" w:ascii="宋体" w:hAnsi="宋体" w:eastAsia="宋体" w:cs="宋体"/>
          <w:sz w:val="28"/>
          <w:szCs w:val="28"/>
          <w:lang w:val="en-US" w:eastAsia="zh-Hans"/>
        </w:rPr>
        <w:t>、《五华区财政局关于开展2023年度区级预算支出部门绩效评价工作的通知》（</w:t>
      </w:r>
      <w:r>
        <w:rPr>
          <w:rFonts w:hint="eastAsia" w:ascii="宋体" w:hAnsi="宋体" w:eastAsia="宋体" w:cs="宋体"/>
          <w:sz w:val="28"/>
          <w:szCs w:val="28"/>
          <w:lang w:val="en-US" w:eastAsia="zh-CN"/>
        </w:rPr>
        <w:t>五财〔2024〕23号</w:t>
      </w:r>
      <w:r>
        <w:rPr>
          <w:rFonts w:hint="eastAsia" w:ascii="宋体" w:hAnsi="宋体" w:eastAsia="宋体" w:cs="宋体"/>
          <w:sz w:val="28"/>
          <w:szCs w:val="28"/>
          <w:lang w:val="en-US" w:eastAsia="zh-Hans"/>
        </w:rPr>
        <w:t>）、《关于印发昆明市五华区“十四五”消防救援事业发展规划的通知》（五政办通[2022] 63号）、《城市消防站建设标准》（建标152—2017）、</w:t>
      </w:r>
      <w:r>
        <w:rPr>
          <w:rFonts w:hint="eastAsia" w:ascii="宋体" w:hAnsi="宋体" w:eastAsia="宋体" w:cs="宋体"/>
          <w:sz w:val="28"/>
          <w:szCs w:val="28"/>
          <w:lang w:val="en-US" w:eastAsia="zh-CN"/>
        </w:rPr>
        <w:t>《团山消防救援站入驻配套装备购置经费项目实施方案》等</w:t>
      </w:r>
      <w:r>
        <w:rPr>
          <w:rFonts w:hint="eastAsia" w:ascii="宋体" w:hAnsi="宋体" w:eastAsia="宋体" w:cs="宋体"/>
          <w:sz w:val="28"/>
          <w:szCs w:val="28"/>
          <w:lang w:val="en-US" w:eastAsia="zh-Hans"/>
        </w:rPr>
        <w:t>文件，以及</w:t>
      </w:r>
      <w:r>
        <w:rPr>
          <w:rFonts w:hint="default" w:ascii="宋体" w:hAnsi="宋体" w:eastAsia="宋体" w:cs="宋体"/>
          <w:sz w:val="28"/>
          <w:szCs w:val="28"/>
          <w:lang w:val="en-US" w:eastAsia="zh-CN"/>
        </w:rPr>
        <w:t>项目管理、资金管理、财务管理政策制度文件、批复文件、资金下达文件、验收等其他资料</w:t>
      </w:r>
      <w:r>
        <w:rPr>
          <w:rFonts w:hint="eastAsia" w:ascii="宋体" w:hAnsi="宋体" w:eastAsia="宋体" w:cs="宋体"/>
          <w:sz w:val="28"/>
          <w:szCs w:val="28"/>
          <w:lang w:val="en-US" w:eastAsia="zh-Hans"/>
        </w:rPr>
        <w:t>评价</w:t>
      </w:r>
      <w:r>
        <w:rPr>
          <w:rFonts w:hint="default" w:ascii="宋体" w:hAnsi="宋体" w:eastAsia="宋体" w:cs="宋体"/>
          <w:sz w:val="28"/>
          <w:szCs w:val="28"/>
          <w:lang w:val="en-US" w:eastAsia="zh-CN"/>
        </w:rPr>
        <w:t>。</w:t>
      </w:r>
    </w:p>
    <w:p>
      <w:pPr>
        <w:keepNext w:val="0"/>
        <w:keepLines w:val="0"/>
        <w:pageBreakBefore w:val="0"/>
        <w:widowControl w:val="0"/>
        <w:kinsoku/>
        <w:wordWrap/>
        <w:overflowPunct/>
        <w:topLinePunct/>
        <w:autoSpaceDE/>
        <w:autoSpaceDN/>
        <w:bidi w:val="0"/>
        <w:adjustRightInd/>
        <w:snapToGrid/>
        <w:spacing w:line="360" w:lineRule="auto"/>
        <w:ind w:left="0" w:leftChars="0" w:right="0" w:rightChars="0" w:firstLine="703" w:firstLineChars="250"/>
        <w:jc w:val="both"/>
        <w:textAlignment w:val="auto"/>
        <w:outlineLvl w:val="9"/>
        <w:rPr>
          <w:rFonts w:hint="eastAsia" w:ascii="宋体" w:hAnsi="宋体" w:eastAsia="宋体" w:cs="宋体"/>
          <w:b/>
          <w:bCs/>
          <w:kern w:val="2"/>
          <w:sz w:val="28"/>
          <w:szCs w:val="28"/>
          <w:lang w:eastAsia="zh-Hans" w:bidi="ar-SA"/>
        </w:rPr>
      </w:pPr>
      <w:r>
        <w:rPr>
          <w:rFonts w:hint="default" w:ascii="宋体" w:hAnsi="宋体" w:eastAsia="宋体" w:cs="宋体"/>
          <w:b/>
          <w:bCs/>
          <w:kern w:val="2"/>
          <w:sz w:val="28"/>
          <w:szCs w:val="28"/>
          <w:lang w:eastAsia="zh-CN" w:bidi="ar-SA"/>
        </w:rPr>
        <w:t>4.</w:t>
      </w:r>
      <w:r>
        <w:rPr>
          <w:rFonts w:hint="eastAsia" w:ascii="宋体" w:hAnsi="宋体" w:eastAsia="宋体" w:cs="宋体"/>
          <w:b/>
          <w:bCs/>
          <w:kern w:val="2"/>
          <w:sz w:val="28"/>
          <w:szCs w:val="28"/>
          <w:lang w:eastAsia="zh-CN" w:bidi="ar-SA"/>
        </w:rPr>
        <w:t>评价指标体系</w:t>
      </w:r>
    </w:p>
    <w:p>
      <w:pPr>
        <w:keepNext w:val="0"/>
        <w:keepLines w:val="0"/>
        <w:pageBreakBefore w:val="0"/>
        <w:widowControl w:val="0"/>
        <w:kinsoku/>
        <w:wordWrap/>
        <w:overflowPunct/>
        <w:topLinePunct/>
        <w:autoSpaceDE/>
        <w:autoSpaceDN/>
        <w:bidi w:val="0"/>
        <w:adjustRightInd/>
        <w:snapToGrid/>
        <w:spacing w:line="360" w:lineRule="auto"/>
        <w:ind w:left="0" w:leftChars="0" w:right="0" w:rightChars="0" w:firstLine="700" w:firstLineChars="250"/>
        <w:textAlignment w:val="auto"/>
        <w:outlineLvl w:val="9"/>
        <w:rPr>
          <w:rFonts w:hint="default" w:ascii="宋体" w:hAnsi="宋体" w:eastAsia="宋体" w:cs="宋体"/>
          <w:sz w:val="28"/>
          <w:szCs w:val="28"/>
          <w:lang w:val="en-US" w:eastAsia="zh-CN"/>
        </w:rPr>
      </w:pPr>
      <w:r>
        <w:rPr>
          <w:rFonts w:hint="eastAsia" w:ascii="宋体" w:hAnsi="宋体" w:eastAsia="宋体" w:cs="宋体"/>
          <w:sz w:val="28"/>
          <w:szCs w:val="28"/>
          <w:lang w:val="en-US" w:eastAsia="zh-Hans"/>
        </w:rPr>
        <w:t>项目绩效评价指标体系设计主要是按照《云南省财政厅关于印发&lt;云南省项目支出绩效评价管理办法&gt;的通知》（云财绩（2020）11号）和《五华区财政局关于开展2023年度区级预算支出部门绩效评价工作的通知》（</w:t>
      </w:r>
      <w:r>
        <w:rPr>
          <w:rFonts w:hint="eastAsia" w:ascii="宋体" w:hAnsi="宋体" w:eastAsia="宋体" w:cs="宋体"/>
          <w:sz w:val="28"/>
          <w:szCs w:val="28"/>
          <w:lang w:val="en-US" w:eastAsia="zh-CN"/>
        </w:rPr>
        <w:t>五财〔2024〕23号</w:t>
      </w:r>
      <w:r>
        <w:rPr>
          <w:rFonts w:hint="eastAsia" w:ascii="宋体" w:hAnsi="宋体" w:eastAsia="宋体" w:cs="宋体"/>
          <w:sz w:val="28"/>
          <w:szCs w:val="28"/>
          <w:lang w:val="en-US" w:eastAsia="zh-Hans"/>
        </w:rPr>
        <w:t>）文件的要求及规定</w:t>
      </w:r>
      <w:r>
        <w:rPr>
          <w:rFonts w:hint="eastAsia" w:ascii="宋体" w:hAnsi="宋体" w:eastAsia="宋体" w:cs="宋体"/>
          <w:sz w:val="28"/>
          <w:szCs w:val="28"/>
          <w:lang w:val="en-US" w:eastAsia="zh-CN"/>
        </w:rPr>
        <w:t>设置</w:t>
      </w:r>
      <w:r>
        <w:rPr>
          <w:rFonts w:hint="eastAsia" w:ascii="宋体" w:hAnsi="宋体" w:eastAsia="宋体" w:cs="宋体"/>
          <w:sz w:val="28"/>
          <w:szCs w:val="28"/>
          <w:lang w:val="en-US" w:eastAsia="zh-Hans"/>
        </w:rPr>
        <w:t>，项目绩效评价分值采用百分制。4个一级指标，即决策、过程、产出、效果，所占权重分别为</w:t>
      </w:r>
      <w:r>
        <w:rPr>
          <w:rFonts w:hint="default" w:ascii="宋体" w:hAnsi="宋体" w:eastAsia="宋体" w:cs="宋体"/>
          <w:sz w:val="28"/>
          <w:szCs w:val="28"/>
          <w:lang w:val="en-US" w:eastAsia="zh-Hans"/>
        </w:rPr>
        <w:t>20</w:t>
      </w:r>
      <w:r>
        <w:rPr>
          <w:rFonts w:hint="eastAsia" w:ascii="宋体" w:hAnsi="宋体" w:eastAsia="宋体" w:cs="宋体"/>
          <w:sz w:val="28"/>
          <w:szCs w:val="28"/>
          <w:lang w:val="en-US" w:eastAsia="zh-Hans"/>
        </w:rPr>
        <w:t>%、</w:t>
      </w:r>
      <w:r>
        <w:rPr>
          <w:rFonts w:hint="default" w:ascii="宋体" w:hAnsi="宋体" w:eastAsia="宋体" w:cs="宋体"/>
          <w:sz w:val="28"/>
          <w:szCs w:val="28"/>
          <w:lang w:val="en-US" w:eastAsia="zh-Hans"/>
        </w:rPr>
        <w:t>20</w:t>
      </w:r>
      <w:r>
        <w:rPr>
          <w:rFonts w:hint="eastAsia" w:ascii="宋体" w:hAnsi="宋体" w:eastAsia="宋体" w:cs="宋体"/>
          <w:sz w:val="28"/>
          <w:szCs w:val="28"/>
          <w:lang w:val="en-US" w:eastAsia="zh-Hans"/>
        </w:rPr>
        <w:t>%、</w:t>
      </w:r>
      <w:r>
        <w:rPr>
          <w:rFonts w:hint="default" w:ascii="宋体" w:hAnsi="宋体" w:eastAsia="宋体" w:cs="宋体"/>
          <w:sz w:val="28"/>
          <w:szCs w:val="28"/>
          <w:lang w:val="en-US" w:eastAsia="zh-Hans"/>
        </w:rPr>
        <w:t>30</w:t>
      </w:r>
      <w:r>
        <w:rPr>
          <w:rFonts w:hint="eastAsia" w:ascii="宋体" w:hAnsi="宋体" w:eastAsia="宋体" w:cs="宋体"/>
          <w:sz w:val="28"/>
          <w:szCs w:val="28"/>
          <w:lang w:val="en-US" w:eastAsia="zh-Hans"/>
        </w:rPr>
        <w:t>%、30%；1</w:t>
      </w:r>
      <w:r>
        <w:rPr>
          <w:rFonts w:hint="default" w:ascii="宋体" w:hAnsi="宋体" w:eastAsia="宋体" w:cs="宋体"/>
          <w:sz w:val="28"/>
          <w:szCs w:val="28"/>
          <w:lang w:val="en-US" w:eastAsia="zh-Hans"/>
        </w:rPr>
        <w:t>1</w:t>
      </w:r>
      <w:r>
        <w:rPr>
          <w:rFonts w:hint="eastAsia" w:ascii="宋体" w:hAnsi="宋体" w:eastAsia="宋体" w:cs="宋体"/>
          <w:sz w:val="28"/>
          <w:szCs w:val="28"/>
          <w:lang w:val="en-US" w:eastAsia="zh-Hans"/>
        </w:rPr>
        <w:t>个二级指标，即项目立项、绩效目标、资金投入、资金管理、组织实施、产出数量、产出质量、产出时效、产出成本、社会效益、满意度，二级指标在一级指标权重的基础上细分了权重；</w:t>
      </w:r>
      <w:r>
        <w:rPr>
          <w:rFonts w:hint="eastAsia" w:ascii="宋体" w:hAnsi="宋体" w:eastAsia="宋体" w:cs="宋体"/>
          <w:sz w:val="28"/>
          <w:szCs w:val="28"/>
          <w:lang w:val="en-US" w:eastAsia="zh-CN"/>
        </w:rPr>
        <w:t>20</w:t>
      </w:r>
      <w:r>
        <w:rPr>
          <w:rFonts w:hint="eastAsia" w:ascii="宋体" w:hAnsi="宋体" w:eastAsia="宋体" w:cs="宋体"/>
          <w:sz w:val="28"/>
          <w:szCs w:val="28"/>
          <w:lang w:val="en-US" w:eastAsia="zh-Hans"/>
        </w:rPr>
        <w:t>个三级指标：立项依据充分性、立项程序规范性、绩效目标合理性、绩效指标明确性、预算编制科学性、资金分配合理性、资金到位率、预算执行率、资金使用合规性、管理制度健全性、制度执行有效性、购置</w:t>
      </w:r>
      <w:r>
        <w:rPr>
          <w:rFonts w:hint="eastAsia" w:ascii="宋体" w:hAnsi="宋体" w:eastAsia="宋体" w:cs="宋体"/>
          <w:sz w:val="28"/>
          <w:szCs w:val="28"/>
          <w:lang w:val="en-US" w:eastAsia="zh-CN"/>
        </w:rPr>
        <w:t>办公</w:t>
      </w:r>
      <w:r>
        <w:rPr>
          <w:rFonts w:hint="eastAsia" w:ascii="宋体" w:hAnsi="宋体" w:eastAsia="宋体" w:cs="宋体"/>
          <w:sz w:val="28"/>
          <w:szCs w:val="28"/>
          <w:lang w:val="en-US" w:eastAsia="zh-Hans"/>
        </w:rPr>
        <w:t>家具工作完成情况</w:t>
      </w:r>
      <w:r>
        <w:rPr>
          <w:rFonts w:hint="eastAsia" w:ascii="宋体" w:hAnsi="宋体" w:eastAsia="宋体" w:cs="宋体"/>
          <w:sz w:val="28"/>
          <w:szCs w:val="28"/>
          <w:lang w:val="en-US" w:eastAsia="zh-CN"/>
        </w:rPr>
        <w:t>、</w:t>
      </w:r>
      <w:r>
        <w:rPr>
          <w:rFonts w:hint="eastAsia" w:ascii="宋体" w:hAnsi="宋体" w:eastAsia="宋体" w:cs="宋体"/>
          <w:sz w:val="28"/>
          <w:szCs w:val="28"/>
          <w:lang w:val="en-US" w:eastAsia="zh-Hans"/>
        </w:rPr>
        <w:t>购置厨房设备工作完成情况</w:t>
      </w:r>
      <w:r>
        <w:rPr>
          <w:rFonts w:hint="eastAsia" w:ascii="宋体" w:hAnsi="宋体" w:eastAsia="宋体" w:cs="宋体"/>
          <w:sz w:val="28"/>
          <w:szCs w:val="28"/>
          <w:lang w:val="en-US" w:eastAsia="zh-CN"/>
        </w:rPr>
        <w:t>、</w:t>
      </w:r>
      <w:r>
        <w:rPr>
          <w:rFonts w:hint="eastAsia" w:ascii="宋体" w:hAnsi="宋体" w:eastAsia="宋体" w:cs="宋体"/>
          <w:sz w:val="28"/>
          <w:szCs w:val="28"/>
          <w:lang w:val="en-US" w:eastAsia="zh-Hans"/>
        </w:rPr>
        <w:t>购置窗帘工作完成情况</w:t>
      </w:r>
      <w:r>
        <w:rPr>
          <w:rFonts w:hint="eastAsia" w:ascii="宋体" w:hAnsi="宋体" w:eastAsia="宋体" w:cs="宋体"/>
          <w:sz w:val="28"/>
          <w:szCs w:val="28"/>
          <w:lang w:val="en-US" w:eastAsia="zh-CN"/>
        </w:rPr>
        <w:t>、</w:t>
      </w:r>
      <w:r>
        <w:rPr>
          <w:rFonts w:hint="eastAsia" w:ascii="宋体" w:hAnsi="宋体" w:eastAsia="宋体" w:cs="宋体"/>
          <w:sz w:val="28"/>
          <w:szCs w:val="28"/>
          <w:lang w:val="en-US" w:eastAsia="zh-Hans"/>
        </w:rPr>
        <w:t>定制标识标牌工作完成情况</w:t>
      </w:r>
      <w:r>
        <w:rPr>
          <w:rFonts w:hint="eastAsia" w:ascii="宋体" w:hAnsi="宋体" w:eastAsia="宋体" w:cs="宋体"/>
          <w:sz w:val="28"/>
          <w:szCs w:val="28"/>
          <w:lang w:val="en-US" w:eastAsia="zh-CN"/>
        </w:rPr>
        <w:t>、</w:t>
      </w:r>
      <w:r>
        <w:rPr>
          <w:rFonts w:hint="eastAsia" w:ascii="宋体" w:hAnsi="宋体" w:eastAsia="宋体" w:cs="宋体"/>
          <w:sz w:val="28"/>
          <w:szCs w:val="28"/>
          <w:lang w:val="en-US" w:eastAsia="zh-Hans"/>
        </w:rPr>
        <w:t>货物验收合格率</w:t>
      </w:r>
      <w:r>
        <w:rPr>
          <w:rFonts w:hint="eastAsia" w:ascii="宋体" w:hAnsi="宋体" w:eastAsia="宋体" w:cs="宋体"/>
          <w:sz w:val="28"/>
          <w:szCs w:val="28"/>
          <w:lang w:val="en-US" w:eastAsia="zh-CN"/>
        </w:rPr>
        <w:t>、</w:t>
      </w:r>
      <w:r>
        <w:rPr>
          <w:rFonts w:hint="eastAsia" w:ascii="宋体" w:hAnsi="宋体" w:eastAsia="宋体" w:cs="宋体"/>
          <w:sz w:val="28"/>
          <w:szCs w:val="28"/>
          <w:lang w:val="en-US" w:eastAsia="zh-Hans"/>
        </w:rPr>
        <w:t>项目完成及时率</w:t>
      </w:r>
      <w:r>
        <w:rPr>
          <w:rFonts w:hint="eastAsia" w:ascii="宋体" w:hAnsi="宋体" w:eastAsia="宋体" w:cs="宋体"/>
          <w:sz w:val="28"/>
          <w:szCs w:val="28"/>
          <w:lang w:val="en-US" w:eastAsia="zh-CN"/>
        </w:rPr>
        <w:t>、</w:t>
      </w:r>
      <w:r>
        <w:rPr>
          <w:rFonts w:hint="eastAsia" w:ascii="宋体" w:hAnsi="宋体" w:eastAsia="宋体" w:cs="宋体"/>
          <w:sz w:val="28"/>
          <w:szCs w:val="28"/>
          <w:lang w:val="en-US" w:eastAsia="zh-Hans"/>
        </w:rPr>
        <w:t>成本节约率</w:t>
      </w:r>
      <w:r>
        <w:rPr>
          <w:rFonts w:hint="eastAsia" w:ascii="宋体" w:hAnsi="宋体" w:eastAsia="宋体" w:cs="宋体"/>
          <w:sz w:val="28"/>
          <w:szCs w:val="28"/>
          <w:lang w:val="en-US" w:eastAsia="zh-CN"/>
        </w:rPr>
        <w:t>、</w:t>
      </w:r>
      <w:r>
        <w:rPr>
          <w:rFonts w:hint="eastAsia" w:ascii="宋体" w:hAnsi="宋体" w:eastAsia="宋体" w:cs="宋体"/>
          <w:sz w:val="28"/>
          <w:szCs w:val="28"/>
          <w:lang w:val="en-US" w:eastAsia="zh-Hans"/>
        </w:rPr>
        <w:t>推进团山消防救援站投入使用效果、使用人员满意度。三级指标分别在二级指标权重的基础上细分了权重。并对每个指标均细化了评分点，详见附件</w:t>
      </w:r>
      <w:r>
        <w:rPr>
          <w:rFonts w:hint="default" w:ascii="宋体" w:hAnsi="宋体" w:eastAsia="宋体" w:cs="宋体"/>
          <w:sz w:val="28"/>
          <w:szCs w:val="28"/>
          <w:lang w:val="en-US" w:eastAsia="zh-Hans"/>
        </w:rPr>
        <w:t>1</w:t>
      </w:r>
      <w:r>
        <w:rPr>
          <w:rFonts w:hint="eastAsia" w:ascii="宋体" w:hAnsi="宋体" w:eastAsia="宋体" w:cs="宋体"/>
          <w:sz w:val="28"/>
          <w:szCs w:val="28"/>
          <w:lang w:val="en-US" w:eastAsia="zh-Hans"/>
        </w:rPr>
        <w:t>：</w:t>
      </w:r>
      <w:r>
        <w:rPr>
          <w:rFonts w:hint="eastAsia" w:ascii="宋体" w:hAnsi="宋体" w:eastAsia="宋体" w:cs="宋体"/>
          <w:sz w:val="28"/>
          <w:szCs w:val="28"/>
          <w:lang w:val="en-US" w:eastAsia="zh-CN"/>
        </w:rPr>
        <w:t>2023年执法办案经费</w:t>
      </w:r>
      <w:r>
        <w:rPr>
          <w:rFonts w:hint="eastAsia" w:ascii="宋体" w:hAnsi="宋体" w:eastAsia="宋体" w:cs="宋体"/>
          <w:sz w:val="28"/>
          <w:szCs w:val="28"/>
          <w:lang w:val="en-US" w:eastAsia="zh-Hans"/>
        </w:rPr>
        <w:t>预算支出部门评价表。</w:t>
      </w:r>
    </w:p>
    <w:p>
      <w:pPr>
        <w:keepNext w:val="0"/>
        <w:keepLines w:val="0"/>
        <w:pageBreakBefore w:val="0"/>
        <w:widowControl w:val="0"/>
        <w:kinsoku/>
        <w:wordWrap/>
        <w:overflowPunct/>
        <w:topLinePunct/>
        <w:autoSpaceDE/>
        <w:autoSpaceDN/>
        <w:bidi w:val="0"/>
        <w:adjustRightInd/>
        <w:snapToGrid/>
        <w:spacing w:line="360" w:lineRule="auto"/>
        <w:ind w:left="0" w:leftChars="0" w:right="0" w:rightChars="0" w:firstLine="703" w:firstLineChars="250"/>
        <w:jc w:val="both"/>
        <w:textAlignment w:val="auto"/>
        <w:outlineLvl w:val="9"/>
        <w:rPr>
          <w:rFonts w:hint="eastAsia" w:ascii="宋体" w:hAnsi="宋体" w:eastAsia="宋体" w:cs="宋体"/>
          <w:b/>
          <w:bCs/>
          <w:kern w:val="2"/>
          <w:sz w:val="28"/>
          <w:szCs w:val="28"/>
          <w:lang w:eastAsia="zh-Hans" w:bidi="ar-SA"/>
        </w:rPr>
      </w:pPr>
      <w:r>
        <w:rPr>
          <w:rFonts w:hint="default" w:ascii="宋体" w:hAnsi="宋体" w:eastAsia="宋体" w:cs="宋体"/>
          <w:b/>
          <w:bCs/>
          <w:kern w:val="2"/>
          <w:sz w:val="28"/>
          <w:szCs w:val="28"/>
          <w:lang w:eastAsia="zh-Hans" w:bidi="ar-SA"/>
        </w:rPr>
        <w:t>5.</w:t>
      </w:r>
      <w:r>
        <w:rPr>
          <w:rFonts w:hint="eastAsia" w:ascii="宋体" w:hAnsi="宋体" w:eastAsia="宋体" w:cs="宋体"/>
          <w:b/>
          <w:bCs/>
          <w:kern w:val="2"/>
          <w:sz w:val="28"/>
          <w:szCs w:val="28"/>
          <w:lang w:eastAsia="zh-Hans" w:bidi="ar-SA"/>
        </w:rPr>
        <w:t>评价标准</w:t>
      </w:r>
    </w:p>
    <w:p>
      <w:pPr>
        <w:keepNext w:val="0"/>
        <w:keepLines w:val="0"/>
        <w:pageBreakBefore w:val="0"/>
        <w:widowControl/>
        <w:kinsoku/>
        <w:wordWrap/>
        <w:overflowPunct/>
        <w:topLinePunct w:val="0"/>
        <w:autoSpaceDE/>
        <w:autoSpaceDN/>
        <w:bidi w:val="0"/>
        <w:adjustRightInd/>
        <w:snapToGrid/>
        <w:spacing w:after="0" w:line="360" w:lineRule="auto"/>
        <w:ind w:left="0" w:right="0" w:firstLine="560" w:firstLineChars="200"/>
        <w:textAlignment w:val="auto"/>
        <w:rPr>
          <w:rFonts w:hint="default" w:ascii="宋体" w:hAnsi="宋体" w:eastAsia="宋体" w:cs="宋体"/>
          <w:sz w:val="28"/>
          <w:szCs w:val="28"/>
          <w:lang w:eastAsia="zh-CN"/>
        </w:rPr>
      </w:pPr>
      <w:r>
        <w:rPr>
          <w:rFonts w:hint="default" w:ascii="宋体" w:hAnsi="宋体" w:eastAsia="宋体" w:cs="宋体"/>
          <w:sz w:val="28"/>
          <w:szCs w:val="28"/>
          <w:lang w:eastAsia="zh-CN"/>
        </w:rPr>
        <w:t>本次评价采用百分制，各级指标依据其指标权重确定分值，最终得分由各级评价指标得分加总形成。根据最终得分将评价标准分为四个等级：优（得分≥90分）；良（80分≤得分＜90分）；中（60≤得分＜80分）；差（得分＜60分）。</w:t>
      </w:r>
    </w:p>
    <w:p>
      <w:pPr>
        <w:keepNext w:val="0"/>
        <w:keepLines w:val="0"/>
        <w:pageBreakBefore w:val="0"/>
        <w:widowControl/>
        <w:kinsoku/>
        <w:wordWrap/>
        <w:overflowPunct/>
        <w:topLinePunct w:val="0"/>
        <w:autoSpaceDE/>
        <w:autoSpaceDN/>
        <w:bidi w:val="0"/>
        <w:adjustRightInd/>
        <w:snapToGrid/>
        <w:spacing w:after="0" w:line="360" w:lineRule="auto"/>
        <w:ind w:left="0" w:right="0" w:firstLine="562" w:firstLineChars="200"/>
        <w:textAlignment w:val="auto"/>
        <w:outlineLvl w:val="1"/>
        <w:rPr>
          <w:rFonts w:hint="eastAsia" w:ascii="宋体" w:hAnsi="宋体" w:eastAsia="宋体" w:cs="宋体"/>
          <w:b/>
          <w:bCs/>
          <w:color w:val="auto"/>
          <w:sz w:val="28"/>
          <w:szCs w:val="28"/>
        </w:rPr>
      </w:pPr>
      <w:bookmarkStart w:id="7" w:name="_Toc1546528283"/>
      <w:r>
        <w:rPr>
          <w:rFonts w:hint="eastAsia" w:ascii="宋体" w:hAnsi="宋体" w:eastAsia="宋体" w:cs="宋体"/>
          <w:b/>
          <w:bCs/>
          <w:color w:val="auto"/>
          <w:sz w:val="28"/>
          <w:szCs w:val="28"/>
        </w:rPr>
        <w:t>（三）绩效评价工作过程</w:t>
      </w:r>
      <w:bookmarkEnd w:id="7"/>
    </w:p>
    <w:p>
      <w:pPr>
        <w:keepNext w:val="0"/>
        <w:keepLines w:val="0"/>
        <w:pageBreakBefore w:val="0"/>
        <w:widowControl w:val="0"/>
        <w:kinsoku/>
        <w:wordWrap/>
        <w:overflowPunct/>
        <w:topLinePunct/>
        <w:autoSpaceDE/>
        <w:autoSpaceDN/>
        <w:bidi w:val="0"/>
        <w:adjustRightInd/>
        <w:snapToGrid/>
        <w:spacing w:line="360" w:lineRule="auto"/>
        <w:ind w:left="0" w:leftChars="0" w:right="0" w:rightChars="0" w:firstLine="703" w:firstLineChars="250"/>
        <w:jc w:val="both"/>
        <w:textAlignment w:val="auto"/>
        <w:outlineLvl w:val="9"/>
        <w:rPr>
          <w:rFonts w:hint="eastAsia" w:ascii="宋体" w:hAnsi="宋体" w:eastAsia="宋体" w:cs="宋体"/>
          <w:b/>
          <w:bCs/>
          <w:kern w:val="2"/>
          <w:sz w:val="28"/>
          <w:szCs w:val="28"/>
          <w:lang w:eastAsia="zh-CN" w:bidi="ar-SA"/>
        </w:rPr>
      </w:pPr>
      <w:r>
        <w:rPr>
          <w:rFonts w:hint="default" w:ascii="宋体" w:hAnsi="宋体" w:eastAsia="宋体" w:cs="宋体"/>
          <w:b/>
          <w:bCs/>
          <w:kern w:val="2"/>
          <w:sz w:val="28"/>
          <w:szCs w:val="28"/>
          <w:lang w:eastAsia="zh-CN" w:bidi="ar-SA"/>
        </w:rPr>
        <w:t>1</w:t>
      </w:r>
      <w:r>
        <w:rPr>
          <w:rFonts w:hint="eastAsia" w:ascii="宋体" w:hAnsi="宋体" w:eastAsia="宋体" w:cs="宋体"/>
          <w:b/>
          <w:bCs/>
          <w:kern w:val="2"/>
          <w:sz w:val="28"/>
          <w:szCs w:val="28"/>
          <w:lang w:eastAsia="zh-CN" w:bidi="ar-SA"/>
        </w:rPr>
        <w:t>.社会调查</w:t>
      </w:r>
    </w:p>
    <w:p>
      <w:pPr>
        <w:keepNext w:val="0"/>
        <w:keepLines w:val="0"/>
        <w:pageBreakBefore w:val="0"/>
        <w:widowControl w:val="0"/>
        <w:kinsoku/>
        <w:wordWrap/>
        <w:overflowPunct/>
        <w:topLinePunct/>
        <w:autoSpaceDE/>
        <w:autoSpaceDN/>
        <w:bidi w:val="0"/>
        <w:adjustRightInd/>
        <w:snapToGrid/>
        <w:spacing w:line="360" w:lineRule="auto"/>
        <w:ind w:left="0" w:leftChars="0" w:right="0" w:rightChars="0" w:firstLine="700" w:firstLineChars="250"/>
        <w:textAlignment w:val="auto"/>
        <w:outlineLvl w:val="9"/>
        <w:rPr>
          <w:rFonts w:hint="default" w:ascii="宋体" w:hAnsi="宋体" w:eastAsia="宋体" w:cs="宋体"/>
          <w:sz w:val="28"/>
          <w:szCs w:val="28"/>
          <w:lang w:val="en-US" w:eastAsia="zh-CN"/>
        </w:rPr>
      </w:pPr>
      <w:r>
        <w:rPr>
          <w:rFonts w:hint="eastAsia" w:ascii="宋体" w:hAnsi="宋体" w:eastAsia="宋体" w:cs="宋体"/>
          <w:sz w:val="28"/>
          <w:szCs w:val="28"/>
          <w:lang w:val="en-US" w:eastAsia="zh-Hans"/>
        </w:rPr>
        <w:t>主要以</w:t>
      </w:r>
      <w:r>
        <w:rPr>
          <w:rFonts w:hint="eastAsia" w:ascii="宋体" w:hAnsi="宋体" w:eastAsia="宋体" w:cs="宋体"/>
          <w:sz w:val="28"/>
          <w:szCs w:val="28"/>
          <w:lang w:val="en-US" w:eastAsia="zh-CN"/>
        </w:rPr>
        <w:t>项目</w:t>
      </w:r>
      <w:r>
        <w:rPr>
          <w:rFonts w:hint="eastAsia" w:ascii="宋体" w:hAnsi="宋体" w:eastAsia="宋体" w:cs="宋体"/>
          <w:sz w:val="28"/>
          <w:szCs w:val="28"/>
          <w:lang w:val="en-US" w:eastAsia="zh-Hans"/>
        </w:rPr>
        <w:t>工作开展中的复议、投诉、不满等问题事件为主要调查目标。</w:t>
      </w:r>
      <w:r>
        <w:rPr>
          <w:rFonts w:hint="eastAsia" w:ascii="宋体" w:hAnsi="宋体" w:eastAsia="宋体" w:cs="宋体"/>
          <w:sz w:val="28"/>
          <w:szCs w:val="28"/>
          <w:lang w:val="en-US" w:eastAsia="zh-CN"/>
        </w:rPr>
        <w:t>同时，对团山消防救援站人员进行访谈调查。</w:t>
      </w:r>
      <w:r>
        <w:rPr>
          <w:rFonts w:hint="default" w:ascii="宋体" w:hAnsi="宋体" w:eastAsia="宋体" w:cs="宋体"/>
          <w:sz w:val="28"/>
          <w:szCs w:val="28"/>
          <w:lang w:eastAsia="zh-Hans"/>
        </w:rPr>
        <w:t>截至202</w:t>
      </w:r>
      <w:r>
        <w:rPr>
          <w:rFonts w:hint="eastAsia" w:ascii="宋体" w:hAnsi="宋体" w:eastAsia="宋体" w:cs="宋体"/>
          <w:sz w:val="28"/>
          <w:szCs w:val="28"/>
          <w:lang w:val="en-US" w:eastAsia="zh-CN"/>
        </w:rPr>
        <w:t>3</w:t>
      </w:r>
      <w:r>
        <w:rPr>
          <w:rFonts w:hint="eastAsia" w:ascii="宋体" w:hAnsi="宋体" w:eastAsia="宋体" w:cs="宋体"/>
          <w:sz w:val="28"/>
          <w:szCs w:val="28"/>
          <w:lang w:val="en-US" w:eastAsia="zh-Hans"/>
        </w:rPr>
        <w:t>年</w:t>
      </w:r>
      <w:r>
        <w:rPr>
          <w:rFonts w:hint="default" w:ascii="宋体" w:hAnsi="宋体" w:eastAsia="宋体" w:cs="宋体"/>
          <w:sz w:val="28"/>
          <w:szCs w:val="28"/>
          <w:lang w:eastAsia="zh-Hans"/>
        </w:rPr>
        <w:t>12</w:t>
      </w:r>
      <w:r>
        <w:rPr>
          <w:rFonts w:hint="eastAsia" w:ascii="宋体" w:hAnsi="宋体" w:eastAsia="宋体" w:cs="宋体"/>
          <w:sz w:val="28"/>
          <w:szCs w:val="28"/>
          <w:lang w:val="en-US" w:eastAsia="zh-Hans"/>
        </w:rPr>
        <w:t>月</w:t>
      </w:r>
      <w:r>
        <w:rPr>
          <w:rFonts w:hint="default" w:ascii="宋体" w:hAnsi="宋体" w:eastAsia="宋体" w:cs="宋体"/>
          <w:sz w:val="28"/>
          <w:szCs w:val="28"/>
          <w:lang w:eastAsia="zh-Hans"/>
        </w:rPr>
        <w:t>31</w:t>
      </w:r>
      <w:r>
        <w:rPr>
          <w:rFonts w:hint="eastAsia" w:ascii="宋体" w:hAnsi="宋体" w:eastAsia="宋体" w:cs="宋体"/>
          <w:sz w:val="28"/>
          <w:szCs w:val="28"/>
          <w:lang w:val="en-US" w:eastAsia="zh-Hans"/>
        </w:rPr>
        <w:t>日，在</w:t>
      </w:r>
      <w:r>
        <w:rPr>
          <w:rFonts w:hint="eastAsia" w:ascii="宋体" w:hAnsi="宋体" w:eastAsia="宋体" w:cs="宋体"/>
          <w:sz w:val="28"/>
          <w:szCs w:val="28"/>
          <w:lang w:eastAsia="zh-CN"/>
        </w:rPr>
        <w:t>2023年执法办案经费</w:t>
      </w:r>
      <w:r>
        <w:rPr>
          <w:rFonts w:hint="eastAsia" w:ascii="宋体" w:hAnsi="宋体" w:eastAsia="宋体" w:cs="宋体"/>
          <w:sz w:val="28"/>
          <w:szCs w:val="28"/>
          <w:lang w:val="en-US" w:eastAsia="zh-Hans"/>
        </w:rPr>
        <w:t>项目开展过程中，未接到过复议、投诉、不满等问题事件</w:t>
      </w:r>
      <w:r>
        <w:rPr>
          <w:rFonts w:hint="eastAsia" w:ascii="宋体" w:hAnsi="宋体" w:eastAsia="宋体" w:cs="宋体"/>
          <w:color w:val="auto"/>
          <w:sz w:val="28"/>
          <w:szCs w:val="28"/>
          <w:lang w:val="en-US" w:eastAsia="zh-Hans"/>
        </w:rPr>
        <w:t>。</w:t>
      </w:r>
      <w:r>
        <w:rPr>
          <w:rFonts w:hint="eastAsia" w:ascii="宋体" w:hAnsi="宋体" w:eastAsia="宋体" w:cs="宋体"/>
          <w:color w:val="auto"/>
          <w:sz w:val="28"/>
          <w:szCs w:val="28"/>
          <w:lang w:val="en-US" w:eastAsia="zh-CN"/>
        </w:rPr>
        <w:t>访谈人员满意度为100%。</w:t>
      </w:r>
    </w:p>
    <w:p>
      <w:pPr>
        <w:keepNext w:val="0"/>
        <w:keepLines w:val="0"/>
        <w:pageBreakBefore w:val="0"/>
        <w:widowControl w:val="0"/>
        <w:kinsoku/>
        <w:wordWrap/>
        <w:overflowPunct/>
        <w:topLinePunct/>
        <w:autoSpaceDE/>
        <w:autoSpaceDN/>
        <w:bidi w:val="0"/>
        <w:adjustRightInd/>
        <w:snapToGrid/>
        <w:spacing w:line="360" w:lineRule="auto"/>
        <w:ind w:left="0" w:leftChars="0" w:right="0" w:rightChars="0" w:firstLine="703" w:firstLineChars="250"/>
        <w:jc w:val="both"/>
        <w:textAlignment w:val="auto"/>
        <w:outlineLvl w:val="9"/>
        <w:rPr>
          <w:rFonts w:hint="eastAsia" w:ascii="宋体" w:hAnsi="宋体" w:eastAsia="宋体" w:cs="宋体"/>
          <w:b/>
          <w:bCs/>
          <w:kern w:val="2"/>
          <w:sz w:val="28"/>
          <w:szCs w:val="28"/>
          <w:lang w:eastAsia="zh-CN" w:bidi="ar-SA"/>
        </w:rPr>
      </w:pPr>
      <w:r>
        <w:rPr>
          <w:rFonts w:hint="default" w:ascii="宋体" w:hAnsi="宋体" w:eastAsia="宋体" w:cs="宋体"/>
          <w:b/>
          <w:bCs/>
          <w:kern w:val="2"/>
          <w:sz w:val="28"/>
          <w:szCs w:val="28"/>
          <w:lang w:eastAsia="zh-CN" w:bidi="ar-SA"/>
        </w:rPr>
        <w:t>2</w:t>
      </w:r>
      <w:r>
        <w:rPr>
          <w:rFonts w:hint="eastAsia" w:ascii="宋体" w:hAnsi="宋体" w:eastAsia="宋体" w:cs="宋体"/>
          <w:b/>
          <w:bCs/>
          <w:kern w:val="2"/>
          <w:sz w:val="28"/>
          <w:szCs w:val="28"/>
          <w:lang w:eastAsia="zh-CN" w:bidi="ar-SA"/>
        </w:rPr>
        <w:t>.数据分析和撰写报告</w:t>
      </w:r>
    </w:p>
    <w:p>
      <w:pPr>
        <w:keepNext w:val="0"/>
        <w:keepLines w:val="0"/>
        <w:pageBreakBefore w:val="0"/>
        <w:widowControl w:val="0"/>
        <w:kinsoku/>
        <w:wordWrap/>
        <w:overflowPunct/>
        <w:topLinePunct/>
        <w:autoSpaceDE/>
        <w:autoSpaceDN/>
        <w:bidi w:val="0"/>
        <w:adjustRightInd/>
        <w:snapToGrid/>
        <w:spacing w:line="360" w:lineRule="auto"/>
        <w:ind w:left="0" w:leftChars="0" w:right="0" w:rightChars="0" w:firstLine="700" w:firstLineChars="250"/>
        <w:textAlignment w:val="auto"/>
        <w:outlineLvl w:val="9"/>
        <w:rPr>
          <w:rFonts w:hint="eastAsia" w:ascii="宋体" w:hAnsi="宋体" w:eastAsia="宋体" w:cs="宋体"/>
          <w:sz w:val="28"/>
          <w:szCs w:val="28"/>
          <w:lang w:val="en-US" w:eastAsia="zh-Hans"/>
        </w:rPr>
      </w:pPr>
      <w:r>
        <w:rPr>
          <w:rFonts w:hint="eastAsia" w:ascii="宋体" w:hAnsi="宋体" w:eastAsia="宋体" w:cs="宋体"/>
          <w:sz w:val="28"/>
          <w:szCs w:val="28"/>
          <w:lang w:eastAsia="zh-CN"/>
        </w:rPr>
        <w:t>2023年执法办案经费</w:t>
      </w:r>
      <w:r>
        <w:rPr>
          <w:rFonts w:hint="eastAsia" w:ascii="宋体" w:hAnsi="宋体" w:eastAsia="宋体" w:cs="宋体"/>
          <w:sz w:val="28"/>
          <w:szCs w:val="28"/>
          <w:lang w:val="en-US" w:eastAsia="zh-Hans"/>
        </w:rPr>
        <w:t>项目的绩效目标值、预算资金申请数额、预算资金</w:t>
      </w:r>
      <w:r>
        <w:rPr>
          <w:rFonts w:hint="eastAsia" w:ascii="宋体" w:hAnsi="宋体" w:eastAsia="宋体" w:cs="宋体"/>
          <w:sz w:val="28"/>
          <w:szCs w:val="28"/>
          <w:lang w:val="en-US" w:eastAsia="zh-CN"/>
        </w:rPr>
        <w:t>到位</w:t>
      </w:r>
      <w:r>
        <w:rPr>
          <w:rFonts w:hint="eastAsia" w:ascii="宋体" w:hAnsi="宋体" w:eastAsia="宋体" w:cs="宋体"/>
          <w:sz w:val="28"/>
          <w:szCs w:val="28"/>
          <w:lang w:val="en-US" w:eastAsia="zh-Hans"/>
        </w:rPr>
        <w:t>数额、年度实际支出数额、绩效目标实际完成值</w:t>
      </w:r>
      <w:r>
        <w:rPr>
          <w:rFonts w:hint="eastAsia" w:ascii="宋体" w:hAnsi="宋体" w:eastAsia="宋体" w:cs="宋体"/>
          <w:sz w:val="28"/>
          <w:szCs w:val="28"/>
          <w:lang w:val="en-US" w:eastAsia="zh-CN"/>
        </w:rPr>
        <w:t>、验收合格率</w:t>
      </w:r>
      <w:r>
        <w:rPr>
          <w:rFonts w:hint="eastAsia" w:ascii="宋体" w:hAnsi="宋体" w:eastAsia="宋体" w:cs="宋体"/>
          <w:sz w:val="28"/>
          <w:szCs w:val="28"/>
          <w:lang w:val="en-US" w:eastAsia="zh-Hans"/>
        </w:rPr>
        <w:t>的数据分析主要采用比较法开展，将实施</w:t>
      </w:r>
      <w:r>
        <w:rPr>
          <w:rFonts w:hint="eastAsia" w:ascii="宋体" w:hAnsi="宋体" w:eastAsia="宋体" w:cs="宋体"/>
          <w:sz w:val="28"/>
          <w:szCs w:val="28"/>
          <w:lang w:val="en-US" w:eastAsia="zh-CN"/>
        </w:rPr>
        <w:t>完成</w:t>
      </w:r>
      <w:r>
        <w:rPr>
          <w:rFonts w:hint="eastAsia" w:ascii="宋体" w:hAnsi="宋体" w:eastAsia="宋体" w:cs="宋体"/>
          <w:sz w:val="28"/>
          <w:szCs w:val="28"/>
          <w:lang w:val="en-US" w:eastAsia="zh-Hans"/>
        </w:rPr>
        <w:t>情况与计划情况相比较，分析实际完成值和计划值的差异情况，再结合项目的决策、过程、产出、效果等综合情况撰写项目绩效评价报告。</w:t>
      </w:r>
    </w:p>
    <w:p>
      <w:pPr>
        <w:keepNext w:val="0"/>
        <w:keepLines w:val="0"/>
        <w:pageBreakBefore w:val="0"/>
        <w:widowControl/>
        <w:kinsoku/>
        <w:wordWrap/>
        <w:overflowPunct/>
        <w:topLinePunct w:val="0"/>
        <w:autoSpaceDE/>
        <w:autoSpaceDN/>
        <w:bidi w:val="0"/>
        <w:adjustRightInd/>
        <w:snapToGrid/>
        <w:spacing w:after="0" w:line="360" w:lineRule="auto"/>
        <w:ind w:left="0" w:right="0" w:firstLine="703" w:firstLineChars="250"/>
        <w:textAlignment w:val="auto"/>
        <w:outlineLvl w:val="0"/>
        <w:rPr>
          <w:rFonts w:hint="eastAsia" w:ascii="宋体" w:hAnsi="宋体" w:eastAsia="宋体" w:cs="宋体"/>
          <w:b/>
          <w:bCs/>
          <w:color w:val="auto"/>
          <w:sz w:val="28"/>
          <w:szCs w:val="28"/>
        </w:rPr>
      </w:pPr>
      <w:bookmarkStart w:id="8" w:name="_Toc1506272740"/>
      <w:r>
        <w:rPr>
          <w:rFonts w:hint="eastAsia" w:ascii="宋体" w:hAnsi="宋体" w:eastAsia="宋体" w:cs="宋体"/>
          <w:b/>
          <w:bCs/>
          <w:color w:val="auto"/>
          <w:sz w:val="28"/>
          <w:szCs w:val="28"/>
        </w:rPr>
        <w:t>三、综合评价情况及评价结论</w:t>
      </w:r>
      <w:bookmarkEnd w:id="8"/>
    </w:p>
    <w:p>
      <w:pPr>
        <w:keepNext w:val="0"/>
        <w:keepLines w:val="0"/>
        <w:pageBreakBefore w:val="0"/>
        <w:widowControl/>
        <w:kinsoku/>
        <w:wordWrap/>
        <w:overflowPunct/>
        <w:topLinePunct w:val="0"/>
        <w:autoSpaceDE/>
        <w:autoSpaceDN/>
        <w:bidi w:val="0"/>
        <w:adjustRightInd/>
        <w:snapToGrid/>
        <w:spacing w:after="0" w:line="360" w:lineRule="auto"/>
        <w:ind w:left="0" w:right="0" w:firstLine="562" w:firstLineChars="200"/>
        <w:textAlignment w:val="auto"/>
        <w:outlineLvl w:val="1"/>
        <w:rPr>
          <w:rFonts w:hint="eastAsia" w:ascii="宋体" w:hAnsi="宋体" w:eastAsia="宋体" w:cs="宋体"/>
          <w:b/>
          <w:bCs/>
          <w:color w:val="auto"/>
          <w:sz w:val="28"/>
          <w:szCs w:val="28"/>
        </w:rPr>
      </w:pPr>
      <w:bookmarkStart w:id="9" w:name="_Toc1388710344"/>
      <w:r>
        <w:rPr>
          <w:rFonts w:hint="eastAsia" w:ascii="宋体" w:hAnsi="宋体" w:eastAsia="宋体" w:cs="宋体"/>
          <w:b/>
          <w:bCs/>
          <w:color w:val="auto"/>
          <w:sz w:val="28"/>
          <w:szCs w:val="28"/>
        </w:rPr>
        <w:t>（一）绩效评价综合结论</w:t>
      </w:r>
      <w:bookmarkEnd w:id="9"/>
    </w:p>
    <w:p>
      <w:pPr>
        <w:keepNext w:val="0"/>
        <w:keepLines w:val="0"/>
        <w:pageBreakBefore w:val="0"/>
        <w:widowControl w:val="0"/>
        <w:kinsoku/>
        <w:wordWrap/>
        <w:overflowPunct/>
        <w:topLinePunct/>
        <w:autoSpaceDE/>
        <w:autoSpaceDN/>
        <w:bidi w:val="0"/>
        <w:adjustRightInd/>
        <w:snapToGrid/>
        <w:spacing w:line="360" w:lineRule="auto"/>
        <w:ind w:left="0" w:leftChars="0" w:right="0" w:rightChars="0" w:firstLine="700" w:firstLineChars="250"/>
        <w:textAlignment w:val="auto"/>
        <w:outlineLvl w:val="9"/>
        <w:rPr>
          <w:rFonts w:hint="eastAsia" w:ascii="宋体" w:hAnsi="宋体" w:eastAsia="宋体" w:cs="宋体"/>
          <w:sz w:val="28"/>
          <w:szCs w:val="28"/>
          <w:lang w:val="en-US" w:eastAsia="zh-Hans"/>
        </w:rPr>
      </w:pPr>
      <w:r>
        <w:rPr>
          <w:rFonts w:hint="eastAsia" w:ascii="宋体" w:hAnsi="宋体" w:eastAsia="宋体" w:cs="宋体"/>
          <w:sz w:val="28"/>
          <w:szCs w:val="28"/>
          <w:lang w:val="en-US" w:eastAsia="zh-Hans"/>
        </w:rPr>
        <w:t>本次部门绩效</w:t>
      </w:r>
      <w:r>
        <w:rPr>
          <w:rFonts w:hint="eastAsia" w:ascii="宋体" w:hAnsi="宋体" w:eastAsia="宋体" w:cs="宋体"/>
          <w:sz w:val="28"/>
          <w:szCs w:val="28"/>
          <w:lang w:eastAsia="zh-Hans"/>
        </w:rPr>
        <w:t>评价得分</w:t>
      </w:r>
      <w:r>
        <w:rPr>
          <w:rFonts w:hint="eastAsia" w:ascii="宋体" w:hAnsi="宋体" w:eastAsia="宋体" w:cs="宋体"/>
          <w:sz w:val="28"/>
          <w:szCs w:val="28"/>
          <w:lang w:val="en-US" w:eastAsia="zh-CN"/>
        </w:rPr>
        <w:t>98</w:t>
      </w:r>
      <w:r>
        <w:rPr>
          <w:rFonts w:hint="default" w:ascii="宋体" w:hAnsi="宋体" w:eastAsia="宋体" w:cs="宋体"/>
          <w:sz w:val="28"/>
          <w:szCs w:val="28"/>
          <w:lang w:eastAsia="zh-CN"/>
        </w:rPr>
        <w:t>.00</w:t>
      </w:r>
      <w:r>
        <w:rPr>
          <w:rFonts w:hint="eastAsia" w:ascii="宋体" w:hAnsi="宋体" w:eastAsia="宋体" w:cs="宋体"/>
          <w:sz w:val="28"/>
          <w:szCs w:val="28"/>
          <w:lang w:eastAsia="zh-Hans"/>
        </w:rPr>
        <w:t>分，评价等级为“</w:t>
      </w:r>
      <w:r>
        <w:rPr>
          <w:rFonts w:hint="eastAsia" w:ascii="宋体" w:hAnsi="宋体" w:eastAsia="宋体" w:cs="宋体"/>
          <w:sz w:val="28"/>
          <w:szCs w:val="28"/>
          <w:lang w:val="en-US" w:eastAsia="zh-Hans"/>
        </w:rPr>
        <w:t>优</w:t>
      </w:r>
      <w:r>
        <w:rPr>
          <w:rFonts w:hint="eastAsia" w:ascii="宋体" w:hAnsi="宋体" w:eastAsia="宋体" w:cs="宋体"/>
          <w:sz w:val="28"/>
          <w:szCs w:val="28"/>
          <w:lang w:eastAsia="zh-Hans"/>
        </w:rPr>
        <w:t>”。</w:t>
      </w:r>
      <w:r>
        <w:rPr>
          <w:rFonts w:hint="eastAsia" w:ascii="宋体" w:hAnsi="宋体" w:eastAsia="宋体" w:cs="宋体"/>
          <w:sz w:val="28"/>
          <w:szCs w:val="28"/>
          <w:lang w:val="en-US" w:eastAsia="zh-Hans"/>
        </w:rPr>
        <w:t>一级指标得分情况如下表</w:t>
      </w:r>
      <w:r>
        <w:rPr>
          <w:rFonts w:hint="default" w:ascii="宋体" w:hAnsi="宋体" w:eastAsia="宋体" w:cs="宋体"/>
          <w:sz w:val="28"/>
          <w:szCs w:val="28"/>
          <w:lang w:eastAsia="zh-CN"/>
        </w:rPr>
        <w:t>1</w:t>
      </w:r>
      <w:r>
        <w:rPr>
          <w:rFonts w:hint="eastAsia" w:ascii="宋体" w:hAnsi="宋体" w:eastAsia="宋体" w:cs="宋体"/>
          <w:sz w:val="28"/>
          <w:szCs w:val="28"/>
          <w:lang w:val="en-US" w:eastAsia="zh-Hans"/>
        </w:rPr>
        <w:t>。</w:t>
      </w:r>
    </w:p>
    <w:p>
      <w:pPr>
        <w:keepNext w:val="0"/>
        <w:keepLines w:val="0"/>
        <w:pageBreakBefore w:val="0"/>
        <w:widowControl w:val="0"/>
        <w:kinsoku/>
        <w:wordWrap/>
        <w:overflowPunct/>
        <w:topLinePunct/>
        <w:autoSpaceDE/>
        <w:autoSpaceDN/>
        <w:bidi w:val="0"/>
        <w:adjustRightInd/>
        <w:snapToGrid/>
        <w:spacing w:line="360" w:lineRule="auto"/>
        <w:ind w:left="0" w:leftChars="0" w:right="0" w:rightChars="0" w:firstLine="0" w:firstLineChars="0"/>
        <w:jc w:val="center"/>
        <w:textAlignment w:val="auto"/>
        <w:outlineLvl w:val="9"/>
        <w:rPr>
          <w:rFonts w:hint="eastAsia" w:ascii="宋体" w:hAnsi="宋体" w:eastAsia="宋体" w:cs="宋体"/>
          <w:b/>
          <w:bCs/>
          <w:sz w:val="28"/>
          <w:szCs w:val="28"/>
          <w:lang w:val="en-US" w:eastAsia="zh-Hans"/>
        </w:rPr>
      </w:pPr>
      <w:r>
        <w:rPr>
          <w:rFonts w:hint="eastAsia" w:ascii="宋体" w:hAnsi="宋体" w:eastAsia="宋体" w:cs="宋体"/>
          <w:b/>
          <w:bCs/>
          <w:sz w:val="28"/>
          <w:szCs w:val="28"/>
          <w:lang w:val="en-US" w:eastAsia="zh-Hans"/>
        </w:rPr>
        <w:t>表</w:t>
      </w:r>
      <w:r>
        <w:rPr>
          <w:rFonts w:hint="default" w:ascii="宋体" w:hAnsi="宋体" w:eastAsia="宋体" w:cs="宋体"/>
          <w:b/>
          <w:bCs/>
          <w:sz w:val="28"/>
          <w:szCs w:val="28"/>
          <w:lang w:eastAsia="zh-Hans"/>
        </w:rPr>
        <w:t>1</w:t>
      </w:r>
      <w:r>
        <w:rPr>
          <w:rFonts w:hint="eastAsia" w:ascii="宋体" w:hAnsi="宋体" w:eastAsia="宋体" w:cs="宋体"/>
          <w:b/>
          <w:bCs/>
          <w:sz w:val="28"/>
          <w:szCs w:val="28"/>
          <w:lang w:val="en-US" w:eastAsia="zh-CN"/>
        </w:rPr>
        <w:t xml:space="preserve"> </w:t>
      </w:r>
      <w:r>
        <w:rPr>
          <w:rFonts w:hint="eastAsia" w:ascii="宋体" w:hAnsi="宋体" w:eastAsia="宋体" w:cs="宋体"/>
          <w:b/>
          <w:bCs/>
          <w:sz w:val="28"/>
          <w:szCs w:val="28"/>
          <w:lang w:val="en-US" w:eastAsia="zh-Hans"/>
        </w:rPr>
        <w:t>绩效评价得分情况表</w:t>
      </w:r>
    </w:p>
    <w:tbl>
      <w:tblPr>
        <w:tblStyle w:val="12"/>
        <w:tblW w:w="846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57" w:type="dxa"/>
          <w:bottom w:w="57" w:type="dxa"/>
          <w:right w:w="57" w:type="dxa"/>
        </w:tblCellMar>
      </w:tblPr>
      <w:tblGrid>
        <w:gridCol w:w="1712"/>
        <w:gridCol w:w="2248"/>
        <w:gridCol w:w="2250"/>
        <w:gridCol w:w="22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57" w:type="dxa"/>
            <w:bottom w:w="57" w:type="dxa"/>
            <w:right w:w="57" w:type="dxa"/>
          </w:tblCellMar>
        </w:tblPrEx>
        <w:trPr>
          <w:trHeight w:val="552" w:hRule="atLeast"/>
          <w:tblHeader/>
          <w:jc w:val="center"/>
        </w:trPr>
        <w:tc>
          <w:tcPr>
            <w:tcW w:w="1712" w:type="dxa"/>
            <w:tcBorders>
              <w:top w:val="single" w:color="auto" w:sz="4" w:space="0"/>
            </w:tcBorders>
            <w:vAlign w:val="center"/>
          </w:tcPr>
          <w:p>
            <w:pPr>
              <w:spacing w:line="360" w:lineRule="exact"/>
              <w:jc w:val="center"/>
              <w:rPr>
                <w:rFonts w:hint="eastAsia" w:ascii="宋体" w:hAnsi="宋体" w:eastAsia="宋体" w:cs="宋体"/>
                <w:b/>
                <w:bCs/>
                <w:color w:val="auto"/>
                <w:spacing w:val="6"/>
                <w:sz w:val="22"/>
                <w:szCs w:val="22"/>
              </w:rPr>
            </w:pPr>
            <w:r>
              <w:rPr>
                <w:rFonts w:hint="eastAsia" w:ascii="宋体" w:hAnsi="宋体" w:eastAsia="宋体" w:cs="宋体"/>
                <w:b/>
                <w:bCs/>
                <w:color w:val="auto"/>
                <w:spacing w:val="6"/>
                <w:sz w:val="22"/>
                <w:szCs w:val="22"/>
              </w:rPr>
              <w:t>一级指标</w:t>
            </w:r>
          </w:p>
        </w:tc>
        <w:tc>
          <w:tcPr>
            <w:tcW w:w="2248" w:type="dxa"/>
            <w:tcBorders>
              <w:top w:val="single" w:color="auto" w:sz="4" w:space="0"/>
            </w:tcBorders>
            <w:vAlign w:val="center"/>
          </w:tcPr>
          <w:p>
            <w:pPr>
              <w:spacing w:line="360" w:lineRule="exact"/>
              <w:jc w:val="center"/>
              <w:rPr>
                <w:rFonts w:hint="eastAsia" w:ascii="宋体" w:hAnsi="宋体" w:eastAsia="宋体" w:cs="宋体"/>
                <w:b/>
                <w:bCs/>
                <w:color w:val="auto"/>
                <w:spacing w:val="6"/>
                <w:sz w:val="22"/>
                <w:szCs w:val="22"/>
              </w:rPr>
            </w:pPr>
            <w:r>
              <w:rPr>
                <w:rFonts w:hint="eastAsia" w:ascii="宋体" w:hAnsi="宋体" w:eastAsia="宋体" w:cs="宋体"/>
                <w:b/>
                <w:bCs/>
                <w:color w:val="auto"/>
                <w:spacing w:val="6"/>
                <w:sz w:val="22"/>
                <w:szCs w:val="22"/>
              </w:rPr>
              <w:t>指标分值（分）</w:t>
            </w:r>
          </w:p>
        </w:tc>
        <w:tc>
          <w:tcPr>
            <w:tcW w:w="2250" w:type="dxa"/>
            <w:tcBorders>
              <w:top w:val="single" w:color="auto" w:sz="4" w:space="0"/>
            </w:tcBorders>
            <w:vAlign w:val="center"/>
          </w:tcPr>
          <w:p>
            <w:pPr>
              <w:spacing w:line="360" w:lineRule="exact"/>
              <w:jc w:val="center"/>
              <w:rPr>
                <w:rFonts w:hint="eastAsia" w:ascii="宋体" w:hAnsi="宋体" w:eastAsia="宋体" w:cs="宋体"/>
                <w:b/>
                <w:bCs/>
                <w:color w:val="auto"/>
                <w:spacing w:val="6"/>
                <w:sz w:val="22"/>
                <w:szCs w:val="22"/>
              </w:rPr>
            </w:pPr>
            <w:r>
              <w:rPr>
                <w:rFonts w:hint="eastAsia" w:ascii="宋体" w:hAnsi="宋体" w:eastAsia="宋体" w:cs="宋体"/>
                <w:b/>
                <w:bCs/>
                <w:color w:val="auto"/>
                <w:spacing w:val="6"/>
                <w:sz w:val="22"/>
                <w:szCs w:val="22"/>
              </w:rPr>
              <w:t>评价得分（分）</w:t>
            </w:r>
          </w:p>
        </w:tc>
        <w:tc>
          <w:tcPr>
            <w:tcW w:w="2250" w:type="dxa"/>
            <w:tcBorders>
              <w:top w:val="single" w:color="auto" w:sz="4" w:space="0"/>
            </w:tcBorders>
            <w:vAlign w:val="center"/>
          </w:tcPr>
          <w:p>
            <w:pPr>
              <w:spacing w:line="360" w:lineRule="exact"/>
              <w:jc w:val="center"/>
              <w:rPr>
                <w:rFonts w:hint="eastAsia" w:ascii="宋体" w:hAnsi="宋体" w:eastAsia="宋体" w:cs="宋体"/>
                <w:b/>
                <w:bCs/>
                <w:color w:val="auto"/>
                <w:spacing w:val="6"/>
                <w:sz w:val="22"/>
                <w:szCs w:val="22"/>
                <w:lang w:eastAsia="zh-Hans"/>
              </w:rPr>
            </w:pPr>
            <w:r>
              <w:rPr>
                <w:rFonts w:hint="eastAsia" w:ascii="宋体" w:hAnsi="宋体" w:eastAsia="宋体" w:cs="宋体"/>
                <w:b/>
                <w:bCs/>
                <w:color w:val="auto"/>
                <w:spacing w:val="6"/>
                <w:sz w:val="22"/>
                <w:szCs w:val="22"/>
              </w:rPr>
              <w:t>得分率</w:t>
            </w:r>
            <w:r>
              <w:rPr>
                <w:rFonts w:hint="eastAsia" w:ascii="宋体" w:hAnsi="宋体" w:eastAsia="宋体" w:cs="宋体"/>
                <w:b/>
                <w:bCs/>
                <w:color w:val="auto"/>
                <w:spacing w:val="6"/>
                <w:sz w:val="22"/>
                <w:szCs w:val="22"/>
                <w:lang w:eastAsia="zh-Hans"/>
              </w:rPr>
              <w:t>（</w:t>
            </w:r>
            <w:r>
              <w:rPr>
                <w:rFonts w:hint="default" w:ascii="宋体" w:hAnsi="宋体" w:eastAsia="宋体" w:cs="宋体"/>
                <w:b/>
                <w:bCs/>
                <w:color w:val="auto"/>
                <w:spacing w:val="6"/>
                <w:sz w:val="22"/>
                <w:szCs w:val="22"/>
              </w:rPr>
              <w:t>%</w:t>
            </w:r>
            <w:r>
              <w:rPr>
                <w:rFonts w:hint="eastAsia" w:ascii="宋体" w:hAnsi="宋体" w:eastAsia="宋体" w:cs="宋体"/>
                <w:b/>
                <w:bCs/>
                <w:color w:val="auto"/>
                <w:spacing w:val="6"/>
                <w:sz w:val="22"/>
                <w:szCs w:val="22"/>
                <w:lang w:eastAsia="zh-Han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57" w:type="dxa"/>
            <w:bottom w:w="57" w:type="dxa"/>
            <w:right w:w="57" w:type="dxa"/>
          </w:tblCellMar>
        </w:tblPrEx>
        <w:trPr>
          <w:trHeight w:val="451" w:hRule="atLeast"/>
          <w:jc w:val="center"/>
        </w:trPr>
        <w:tc>
          <w:tcPr>
            <w:tcW w:w="1712" w:type="dxa"/>
            <w:vAlign w:val="center"/>
          </w:tcPr>
          <w:p>
            <w:pPr>
              <w:jc w:val="center"/>
              <w:rPr>
                <w:rFonts w:hint="eastAsia" w:ascii="宋体" w:hAnsi="宋体" w:eastAsia="宋体" w:cs="宋体"/>
                <w:bCs/>
                <w:color w:val="auto"/>
                <w:spacing w:val="6"/>
                <w:sz w:val="22"/>
                <w:szCs w:val="22"/>
                <w:highlight w:val="none"/>
              </w:rPr>
            </w:pPr>
            <w:r>
              <w:rPr>
                <w:rFonts w:hint="eastAsia" w:ascii="宋体" w:hAnsi="宋体" w:eastAsia="宋体" w:cs="宋体"/>
                <w:bCs/>
                <w:color w:val="auto"/>
                <w:spacing w:val="6"/>
                <w:sz w:val="22"/>
                <w:szCs w:val="22"/>
                <w:highlight w:val="none"/>
              </w:rPr>
              <w:t>决策</w:t>
            </w:r>
          </w:p>
        </w:tc>
        <w:tc>
          <w:tcPr>
            <w:tcW w:w="2248" w:type="dxa"/>
            <w:vAlign w:val="center"/>
          </w:tcPr>
          <w:p>
            <w:pPr>
              <w:keepNext w:val="0"/>
              <w:keepLines w:val="0"/>
              <w:widowControl/>
              <w:suppressLineNumbers w:val="0"/>
              <w:jc w:val="center"/>
              <w:textAlignment w:val="center"/>
              <w:rPr>
                <w:rFonts w:hint="eastAsia" w:ascii="宋体" w:hAnsi="宋体" w:eastAsia="宋体" w:cs="宋体"/>
                <w:bCs/>
                <w:color w:val="auto"/>
                <w:spacing w:val="6"/>
                <w:sz w:val="22"/>
                <w:szCs w:val="22"/>
                <w:highlight w:val="none"/>
              </w:rPr>
            </w:pPr>
            <w:r>
              <w:rPr>
                <w:rFonts w:hint="eastAsia" w:ascii="宋体" w:hAnsi="宋体" w:eastAsia="宋体" w:cs="宋体"/>
                <w:i w:val="0"/>
                <w:iCs w:val="0"/>
                <w:color w:val="auto"/>
                <w:kern w:val="0"/>
                <w:sz w:val="22"/>
                <w:szCs w:val="22"/>
                <w:highlight w:val="none"/>
                <w:u w:val="none"/>
                <w:lang w:eastAsia="zh-CN" w:bidi="ar"/>
              </w:rPr>
              <w:t>20</w:t>
            </w:r>
            <w:r>
              <w:rPr>
                <w:rFonts w:hint="eastAsia" w:ascii="宋体" w:hAnsi="宋体" w:eastAsia="宋体" w:cs="宋体"/>
                <w:spacing w:val="6"/>
                <w:kern w:val="0"/>
                <w:sz w:val="20"/>
                <w:szCs w:val="20"/>
                <w:highlight w:val="none"/>
                <w:lang w:val="en-US" w:eastAsia="zh-CN"/>
              </w:rPr>
              <w:t>.00</w:t>
            </w:r>
          </w:p>
        </w:tc>
        <w:tc>
          <w:tcPr>
            <w:tcW w:w="2250" w:type="dxa"/>
            <w:vAlign w:val="center"/>
          </w:tcPr>
          <w:p>
            <w:pPr>
              <w:keepNext w:val="0"/>
              <w:keepLines w:val="0"/>
              <w:widowControl/>
              <w:suppressLineNumbers w:val="0"/>
              <w:jc w:val="center"/>
              <w:textAlignment w:val="center"/>
              <w:rPr>
                <w:rFonts w:hint="default" w:ascii="宋体" w:hAnsi="宋体" w:eastAsia="宋体" w:cs="宋体"/>
                <w:bCs/>
                <w:color w:val="auto"/>
                <w:spacing w:val="6"/>
                <w:sz w:val="22"/>
                <w:szCs w:val="22"/>
                <w:highlight w:val="none"/>
              </w:rPr>
            </w:pPr>
            <w:r>
              <w:rPr>
                <w:rFonts w:hint="eastAsia" w:ascii="宋体" w:hAnsi="宋体" w:eastAsia="宋体" w:cs="宋体"/>
                <w:bCs/>
                <w:color w:val="auto"/>
                <w:spacing w:val="6"/>
                <w:sz w:val="22"/>
                <w:szCs w:val="22"/>
                <w:highlight w:val="none"/>
                <w:lang w:val="en-US" w:eastAsia="zh-CN"/>
              </w:rPr>
              <w:t>18</w:t>
            </w:r>
            <w:r>
              <w:rPr>
                <w:rFonts w:hint="default" w:ascii="宋体" w:hAnsi="宋体" w:eastAsia="宋体" w:cs="宋体"/>
                <w:bCs/>
                <w:color w:val="auto"/>
                <w:spacing w:val="6"/>
                <w:sz w:val="22"/>
                <w:szCs w:val="22"/>
                <w:highlight w:val="none"/>
              </w:rPr>
              <w:t>.00</w:t>
            </w:r>
          </w:p>
        </w:tc>
        <w:tc>
          <w:tcPr>
            <w:tcW w:w="2250" w:type="dxa"/>
            <w:vAlign w:val="center"/>
          </w:tcPr>
          <w:p>
            <w:pPr>
              <w:keepNext w:val="0"/>
              <w:keepLines w:val="0"/>
              <w:widowControl/>
              <w:suppressLineNumbers w:val="0"/>
              <w:jc w:val="center"/>
              <w:textAlignment w:val="center"/>
              <w:rPr>
                <w:rFonts w:hint="default" w:ascii="宋体" w:hAnsi="宋体" w:eastAsia="宋体" w:cs="宋体"/>
                <w:bCs/>
                <w:color w:val="auto"/>
                <w:spacing w:val="6"/>
                <w:sz w:val="22"/>
                <w:szCs w:val="22"/>
                <w:highlight w:val="none"/>
              </w:rPr>
            </w:pPr>
            <w:r>
              <w:rPr>
                <w:rFonts w:hint="eastAsia" w:ascii="宋体" w:hAnsi="宋体" w:eastAsia="宋体" w:cs="宋体"/>
                <w:bCs/>
                <w:color w:val="auto"/>
                <w:spacing w:val="6"/>
                <w:sz w:val="22"/>
                <w:szCs w:val="22"/>
                <w:highlight w:val="none"/>
                <w:lang w:val="en-US" w:eastAsia="zh-CN"/>
              </w:rPr>
              <w:t>9</w:t>
            </w:r>
            <w:r>
              <w:rPr>
                <w:rFonts w:hint="default" w:ascii="宋体" w:hAnsi="宋体" w:eastAsia="宋体" w:cs="宋体"/>
                <w:bCs/>
                <w:color w:val="auto"/>
                <w:spacing w:val="6"/>
                <w:sz w:val="22"/>
                <w:szCs w:val="22"/>
                <w:highlight w:val="none"/>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57" w:type="dxa"/>
            <w:bottom w:w="57" w:type="dxa"/>
            <w:right w:w="57" w:type="dxa"/>
          </w:tblCellMar>
        </w:tblPrEx>
        <w:trPr>
          <w:trHeight w:val="532" w:hRule="atLeast"/>
          <w:jc w:val="center"/>
        </w:trPr>
        <w:tc>
          <w:tcPr>
            <w:tcW w:w="1712" w:type="dxa"/>
            <w:vAlign w:val="center"/>
          </w:tcPr>
          <w:p>
            <w:pPr>
              <w:jc w:val="center"/>
              <w:rPr>
                <w:rFonts w:hint="eastAsia" w:ascii="宋体" w:hAnsi="宋体" w:eastAsia="宋体" w:cs="宋体"/>
                <w:bCs/>
                <w:color w:val="auto"/>
                <w:spacing w:val="6"/>
                <w:sz w:val="22"/>
                <w:szCs w:val="22"/>
              </w:rPr>
            </w:pPr>
            <w:r>
              <w:rPr>
                <w:rFonts w:hint="eastAsia" w:ascii="宋体" w:hAnsi="宋体" w:eastAsia="宋体" w:cs="宋体"/>
                <w:bCs/>
                <w:color w:val="auto"/>
                <w:spacing w:val="6"/>
                <w:sz w:val="22"/>
                <w:szCs w:val="22"/>
              </w:rPr>
              <w:t>过程</w:t>
            </w:r>
          </w:p>
        </w:tc>
        <w:tc>
          <w:tcPr>
            <w:tcW w:w="2248" w:type="dxa"/>
            <w:vAlign w:val="center"/>
          </w:tcPr>
          <w:p>
            <w:pPr>
              <w:keepNext w:val="0"/>
              <w:keepLines w:val="0"/>
              <w:widowControl/>
              <w:suppressLineNumbers w:val="0"/>
              <w:jc w:val="center"/>
              <w:textAlignment w:val="center"/>
              <w:rPr>
                <w:rFonts w:hint="eastAsia" w:ascii="宋体" w:hAnsi="宋体" w:eastAsia="宋体" w:cs="宋体"/>
                <w:bCs/>
                <w:color w:val="auto"/>
                <w:spacing w:val="6"/>
                <w:sz w:val="22"/>
                <w:szCs w:val="22"/>
              </w:rPr>
            </w:pPr>
            <w:r>
              <w:rPr>
                <w:rFonts w:hint="eastAsia" w:ascii="宋体" w:hAnsi="宋体" w:eastAsia="宋体" w:cs="宋体"/>
                <w:i w:val="0"/>
                <w:iCs w:val="0"/>
                <w:color w:val="auto"/>
                <w:kern w:val="0"/>
                <w:sz w:val="22"/>
                <w:szCs w:val="22"/>
                <w:u w:val="none"/>
                <w:lang w:eastAsia="zh-CN" w:bidi="ar"/>
              </w:rPr>
              <w:t>20</w:t>
            </w:r>
            <w:r>
              <w:rPr>
                <w:rFonts w:hint="eastAsia" w:ascii="宋体" w:hAnsi="宋体" w:eastAsia="宋体" w:cs="宋体"/>
                <w:spacing w:val="6"/>
                <w:kern w:val="0"/>
                <w:sz w:val="20"/>
                <w:szCs w:val="20"/>
                <w:lang w:val="en-US" w:eastAsia="zh-CN"/>
              </w:rPr>
              <w:t>.00</w:t>
            </w:r>
          </w:p>
        </w:tc>
        <w:tc>
          <w:tcPr>
            <w:tcW w:w="2250" w:type="dxa"/>
            <w:vAlign w:val="center"/>
          </w:tcPr>
          <w:p>
            <w:pPr>
              <w:keepNext w:val="0"/>
              <w:keepLines w:val="0"/>
              <w:widowControl/>
              <w:suppressLineNumbers w:val="0"/>
              <w:jc w:val="center"/>
              <w:textAlignment w:val="center"/>
              <w:rPr>
                <w:rFonts w:hint="default" w:ascii="宋体" w:hAnsi="宋体" w:eastAsia="宋体" w:cs="宋体"/>
                <w:bCs/>
                <w:color w:val="auto"/>
                <w:spacing w:val="6"/>
                <w:sz w:val="22"/>
                <w:szCs w:val="22"/>
              </w:rPr>
            </w:pPr>
            <w:r>
              <w:rPr>
                <w:rFonts w:hint="default" w:ascii="宋体" w:hAnsi="宋体" w:eastAsia="宋体" w:cs="宋体"/>
                <w:bCs/>
                <w:color w:val="auto"/>
                <w:spacing w:val="6"/>
                <w:sz w:val="22"/>
                <w:szCs w:val="22"/>
              </w:rPr>
              <w:t>20.00</w:t>
            </w:r>
          </w:p>
        </w:tc>
        <w:tc>
          <w:tcPr>
            <w:tcW w:w="2250" w:type="dxa"/>
            <w:vAlign w:val="center"/>
          </w:tcPr>
          <w:p>
            <w:pPr>
              <w:keepNext w:val="0"/>
              <w:keepLines w:val="0"/>
              <w:widowControl/>
              <w:suppressLineNumbers w:val="0"/>
              <w:jc w:val="center"/>
              <w:textAlignment w:val="center"/>
              <w:rPr>
                <w:rFonts w:hint="default" w:ascii="宋体" w:hAnsi="宋体" w:eastAsia="宋体" w:cs="宋体"/>
                <w:bCs/>
                <w:color w:val="auto"/>
                <w:spacing w:val="6"/>
                <w:sz w:val="22"/>
                <w:szCs w:val="22"/>
              </w:rPr>
            </w:pPr>
            <w:r>
              <w:rPr>
                <w:rFonts w:hint="default" w:ascii="宋体" w:hAnsi="宋体" w:eastAsia="宋体" w:cs="宋体"/>
                <w:bCs/>
                <w:color w:val="auto"/>
                <w:spacing w:val="6"/>
                <w:sz w:val="22"/>
                <w:szCs w:val="22"/>
              </w:rPr>
              <w:t>100</w:t>
            </w:r>
            <w:r>
              <w:rPr>
                <w:rFonts w:hint="eastAsia" w:ascii="宋体" w:hAnsi="宋体" w:eastAsia="宋体" w:cs="宋体"/>
                <w:bCs/>
                <w:color w:val="auto"/>
                <w:spacing w:val="6"/>
                <w:sz w:val="22"/>
                <w:szCs w:val="22"/>
                <w:lang w:eastAsia="zh-Hans"/>
              </w:rPr>
              <w:t>.</w:t>
            </w:r>
            <w:r>
              <w:rPr>
                <w:rFonts w:hint="default" w:ascii="宋体" w:hAnsi="宋体" w:eastAsia="宋体" w:cs="宋体"/>
                <w:bCs/>
                <w:color w:val="auto"/>
                <w:spacing w:val="6"/>
                <w:sz w:val="22"/>
                <w:szCs w:val="22"/>
                <w:lang w:eastAsia="zh-Hans"/>
              </w:rPr>
              <w:t>00</w:t>
            </w:r>
            <w:r>
              <w:rPr>
                <w:rFonts w:hint="default" w:ascii="宋体" w:hAnsi="宋体" w:eastAsia="宋体" w:cs="宋体"/>
                <w:bCs/>
                <w:color w:val="auto"/>
                <w:spacing w:val="6"/>
                <w:sz w:val="22"/>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57" w:type="dxa"/>
            <w:bottom w:w="57" w:type="dxa"/>
            <w:right w:w="57" w:type="dxa"/>
          </w:tblCellMar>
        </w:tblPrEx>
        <w:trPr>
          <w:trHeight w:val="532" w:hRule="atLeast"/>
          <w:jc w:val="center"/>
        </w:trPr>
        <w:tc>
          <w:tcPr>
            <w:tcW w:w="1712" w:type="dxa"/>
            <w:vAlign w:val="center"/>
          </w:tcPr>
          <w:p>
            <w:pPr>
              <w:jc w:val="center"/>
              <w:rPr>
                <w:rFonts w:hint="eastAsia" w:ascii="宋体" w:hAnsi="宋体" w:eastAsia="宋体" w:cs="宋体"/>
                <w:bCs/>
                <w:color w:val="auto"/>
                <w:spacing w:val="6"/>
                <w:sz w:val="22"/>
                <w:szCs w:val="22"/>
              </w:rPr>
            </w:pPr>
            <w:r>
              <w:rPr>
                <w:rFonts w:hint="eastAsia" w:ascii="宋体" w:hAnsi="宋体" w:eastAsia="宋体" w:cs="宋体"/>
                <w:bCs/>
                <w:color w:val="auto"/>
                <w:spacing w:val="6"/>
                <w:sz w:val="22"/>
                <w:szCs w:val="22"/>
              </w:rPr>
              <w:t>产出</w:t>
            </w:r>
          </w:p>
        </w:tc>
        <w:tc>
          <w:tcPr>
            <w:tcW w:w="2248" w:type="dxa"/>
            <w:vAlign w:val="center"/>
          </w:tcPr>
          <w:p>
            <w:pPr>
              <w:keepNext w:val="0"/>
              <w:keepLines w:val="0"/>
              <w:widowControl/>
              <w:suppressLineNumbers w:val="0"/>
              <w:jc w:val="center"/>
              <w:textAlignment w:val="center"/>
              <w:rPr>
                <w:rFonts w:hint="eastAsia" w:ascii="宋体" w:hAnsi="宋体" w:eastAsia="宋体" w:cs="宋体"/>
                <w:bCs/>
                <w:color w:val="auto"/>
                <w:spacing w:val="6"/>
                <w:sz w:val="22"/>
                <w:szCs w:val="22"/>
              </w:rPr>
            </w:pPr>
            <w:r>
              <w:rPr>
                <w:rFonts w:hint="eastAsia" w:ascii="宋体" w:hAnsi="宋体" w:eastAsia="宋体" w:cs="宋体"/>
                <w:i w:val="0"/>
                <w:iCs w:val="0"/>
                <w:color w:val="auto"/>
                <w:kern w:val="0"/>
                <w:sz w:val="22"/>
                <w:szCs w:val="22"/>
                <w:u w:val="none"/>
                <w:lang w:eastAsia="zh-CN" w:bidi="ar"/>
              </w:rPr>
              <w:t>30</w:t>
            </w:r>
            <w:r>
              <w:rPr>
                <w:rFonts w:hint="eastAsia" w:ascii="宋体" w:hAnsi="宋体" w:eastAsia="宋体" w:cs="宋体"/>
                <w:spacing w:val="6"/>
                <w:kern w:val="0"/>
                <w:sz w:val="20"/>
                <w:szCs w:val="20"/>
                <w:lang w:val="en-US" w:eastAsia="zh-CN"/>
              </w:rPr>
              <w:t>.00</w:t>
            </w:r>
          </w:p>
        </w:tc>
        <w:tc>
          <w:tcPr>
            <w:tcW w:w="2250" w:type="dxa"/>
            <w:vAlign w:val="center"/>
          </w:tcPr>
          <w:p>
            <w:pPr>
              <w:keepNext w:val="0"/>
              <w:keepLines w:val="0"/>
              <w:widowControl/>
              <w:suppressLineNumbers w:val="0"/>
              <w:jc w:val="center"/>
              <w:textAlignment w:val="center"/>
              <w:rPr>
                <w:rFonts w:hint="default" w:ascii="宋体" w:hAnsi="宋体" w:eastAsia="宋体" w:cs="宋体"/>
                <w:bCs/>
                <w:color w:val="auto"/>
                <w:spacing w:val="6"/>
                <w:sz w:val="22"/>
                <w:szCs w:val="22"/>
              </w:rPr>
            </w:pPr>
            <w:r>
              <w:rPr>
                <w:rFonts w:hint="default" w:ascii="宋体" w:hAnsi="宋体" w:eastAsia="宋体" w:cs="宋体"/>
                <w:bCs/>
                <w:color w:val="auto"/>
                <w:spacing w:val="6"/>
                <w:sz w:val="22"/>
                <w:szCs w:val="22"/>
              </w:rPr>
              <w:t>30.00</w:t>
            </w:r>
          </w:p>
        </w:tc>
        <w:tc>
          <w:tcPr>
            <w:tcW w:w="2250" w:type="dxa"/>
            <w:vAlign w:val="center"/>
          </w:tcPr>
          <w:p>
            <w:pPr>
              <w:keepNext w:val="0"/>
              <w:keepLines w:val="0"/>
              <w:widowControl/>
              <w:suppressLineNumbers w:val="0"/>
              <w:jc w:val="center"/>
              <w:textAlignment w:val="center"/>
              <w:rPr>
                <w:rFonts w:hint="eastAsia" w:ascii="宋体" w:hAnsi="宋体" w:eastAsia="宋体" w:cs="宋体"/>
                <w:bCs/>
                <w:color w:val="auto"/>
                <w:spacing w:val="6"/>
                <w:sz w:val="22"/>
                <w:szCs w:val="22"/>
              </w:rPr>
            </w:pPr>
            <w:r>
              <w:rPr>
                <w:rFonts w:hint="default" w:ascii="宋体" w:hAnsi="宋体" w:eastAsia="宋体" w:cs="宋体"/>
                <w:bCs/>
                <w:color w:val="auto"/>
                <w:spacing w:val="6"/>
                <w:sz w:val="22"/>
                <w:szCs w:val="22"/>
              </w:rPr>
              <w:t>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57" w:type="dxa"/>
            <w:bottom w:w="57" w:type="dxa"/>
            <w:right w:w="57" w:type="dxa"/>
          </w:tblCellMar>
        </w:tblPrEx>
        <w:trPr>
          <w:trHeight w:val="493" w:hRule="atLeast"/>
          <w:jc w:val="center"/>
        </w:trPr>
        <w:tc>
          <w:tcPr>
            <w:tcW w:w="1712" w:type="dxa"/>
            <w:vAlign w:val="center"/>
          </w:tcPr>
          <w:p>
            <w:pPr>
              <w:jc w:val="center"/>
              <w:rPr>
                <w:rFonts w:hint="eastAsia" w:ascii="宋体" w:hAnsi="宋体" w:eastAsia="宋体" w:cs="宋体"/>
                <w:bCs/>
                <w:color w:val="auto"/>
                <w:spacing w:val="6"/>
                <w:sz w:val="22"/>
                <w:szCs w:val="22"/>
              </w:rPr>
            </w:pPr>
            <w:r>
              <w:rPr>
                <w:rFonts w:hint="eastAsia" w:ascii="宋体" w:hAnsi="宋体" w:eastAsia="宋体" w:cs="宋体"/>
                <w:bCs/>
                <w:color w:val="auto"/>
                <w:spacing w:val="6"/>
                <w:sz w:val="22"/>
                <w:szCs w:val="22"/>
              </w:rPr>
              <w:t>效果</w:t>
            </w:r>
          </w:p>
        </w:tc>
        <w:tc>
          <w:tcPr>
            <w:tcW w:w="2248" w:type="dxa"/>
            <w:vAlign w:val="center"/>
          </w:tcPr>
          <w:p>
            <w:pPr>
              <w:keepNext w:val="0"/>
              <w:keepLines w:val="0"/>
              <w:widowControl/>
              <w:suppressLineNumbers w:val="0"/>
              <w:jc w:val="center"/>
              <w:textAlignment w:val="center"/>
              <w:rPr>
                <w:rFonts w:hint="default" w:ascii="宋体" w:hAnsi="宋体" w:eastAsia="宋体" w:cs="宋体"/>
                <w:bCs/>
                <w:color w:val="auto"/>
                <w:spacing w:val="6"/>
                <w:sz w:val="22"/>
                <w:szCs w:val="22"/>
              </w:rPr>
            </w:pPr>
            <w:r>
              <w:rPr>
                <w:rFonts w:hint="eastAsia" w:ascii="宋体" w:hAnsi="宋体" w:eastAsia="宋体" w:cs="宋体"/>
                <w:i w:val="0"/>
                <w:iCs w:val="0"/>
                <w:color w:val="auto"/>
                <w:kern w:val="0"/>
                <w:sz w:val="22"/>
                <w:szCs w:val="22"/>
                <w:u w:val="none"/>
                <w:lang w:eastAsia="zh-CN" w:bidi="ar"/>
              </w:rPr>
              <w:t>30</w:t>
            </w:r>
            <w:r>
              <w:rPr>
                <w:rFonts w:hint="eastAsia" w:ascii="宋体" w:hAnsi="宋体" w:eastAsia="宋体" w:cs="宋体"/>
                <w:spacing w:val="6"/>
                <w:kern w:val="0"/>
                <w:sz w:val="20"/>
                <w:szCs w:val="20"/>
                <w:lang w:val="en-US" w:eastAsia="zh-CN"/>
              </w:rPr>
              <w:t>.</w:t>
            </w:r>
            <w:r>
              <w:rPr>
                <w:rFonts w:hint="default" w:ascii="宋体" w:hAnsi="宋体" w:eastAsia="宋体" w:cs="宋体"/>
                <w:spacing w:val="6"/>
                <w:kern w:val="0"/>
                <w:sz w:val="20"/>
                <w:szCs w:val="20"/>
                <w:lang w:eastAsia="zh-CN"/>
              </w:rPr>
              <w:t>00</w:t>
            </w:r>
          </w:p>
        </w:tc>
        <w:tc>
          <w:tcPr>
            <w:tcW w:w="2250" w:type="dxa"/>
            <w:vAlign w:val="center"/>
          </w:tcPr>
          <w:p>
            <w:pPr>
              <w:keepNext w:val="0"/>
              <w:keepLines w:val="0"/>
              <w:widowControl/>
              <w:suppressLineNumbers w:val="0"/>
              <w:jc w:val="center"/>
              <w:textAlignment w:val="center"/>
              <w:rPr>
                <w:rFonts w:hint="default" w:ascii="宋体" w:hAnsi="宋体" w:eastAsia="宋体" w:cs="宋体"/>
                <w:bCs/>
                <w:color w:val="auto"/>
                <w:spacing w:val="6"/>
                <w:sz w:val="22"/>
                <w:szCs w:val="22"/>
              </w:rPr>
            </w:pPr>
            <w:r>
              <w:rPr>
                <w:rFonts w:hint="default" w:ascii="宋体" w:hAnsi="宋体" w:eastAsia="宋体" w:cs="宋体"/>
                <w:bCs/>
                <w:color w:val="auto"/>
                <w:spacing w:val="6"/>
                <w:sz w:val="22"/>
                <w:szCs w:val="22"/>
              </w:rPr>
              <w:t>30.00</w:t>
            </w:r>
          </w:p>
        </w:tc>
        <w:tc>
          <w:tcPr>
            <w:tcW w:w="2250" w:type="dxa"/>
            <w:vAlign w:val="center"/>
          </w:tcPr>
          <w:p>
            <w:pPr>
              <w:keepNext w:val="0"/>
              <w:keepLines w:val="0"/>
              <w:widowControl/>
              <w:suppressLineNumbers w:val="0"/>
              <w:jc w:val="center"/>
              <w:textAlignment w:val="center"/>
              <w:rPr>
                <w:rFonts w:hint="eastAsia" w:ascii="宋体" w:hAnsi="宋体" w:eastAsia="宋体" w:cs="宋体"/>
                <w:bCs/>
                <w:color w:val="auto"/>
                <w:spacing w:val="6"/>
                <w:sz w:val="22"/>
                <w:szCs w:val="22"/>
              </w:rPr>
            </w:pPr>
            <w:r>
              <w:rPr>
                <w:rFonts w:hint="default" w:ascii="宋体" w:hAnsi="宋体" w:eastAsia="宋体" w:cs="宋体"/>
                <w:bCs/>
                <w:color w:val="auto"/>
                <w:spacing w:val="6"/>
                <w:sz w:val="22"/>
                <w:szCs w:val="22"/>
              </w:rPr>
              <w:t>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57" w:type="dxa"/>
            <w:bottom w:w="57" w:type="dxa"/>
            <w:right w:w="57" w:type="dxa"/>
          </w:tblCellMar>
        </w:tblPrEx>
        <w:trPr>
          <w:trHeight w:val="498" w:hRule="atLeast"/>
          <w:jc w:val="center"/>
        </w:trPr>
        <w:tc>
          <w:tcPr>
            <w:tcW w:w="1712" w:type="dxa"/>
            <w:vAlign w:val="center"/>
          </w:tcPr>
          <w:p>
            <w:pPr>
              <w:jc w:val="center"/>
              <w:rPr>
                <w:rFonts w:hint="eastAsia" w:ascii="宋体" w:hAnsi="宋体" w:eastAsia="宋体" w:cs="宋体"/>
                <w:b/>
                <w:color w:val="auto"/>
                <w:spacing w:val="6"/>
                <w:sz w:val="22"/>
                <w:szCs w:val="22"/>
              </w:rPr>
            </w:pPr>
            <w:r>
              <w:rPr>
                <w:rFonts w:hint="eastAsia" w:ascii="宋体" w:hAnsi="宋体" w:eastAsia="宋体" w:cs="宋体"/>
                <w:b/>
                <w:color w:val="auto"/>
                <w:spacing w:val="6"/>
                <w:sz w:val="22"/>
                <w:szCs w:val="22"/>
              </w:rPr>
              <w:t>合计</w:t>
            </w:r>
          </w:p>
        </w:tc>
        <w:tc>
          <w:tcPr>
            <w:tcW w:w="2248" w:type="dxa"/>
            <w:vAlign w:val="center"/>
          </w:tcPr>
          <w:p>
            <w:pPr>
              <w:keepNext w:val="0"/>
              <w:keepLines w:val="0"/>
              <w:widowControl/>
              <w:suppressLineNumbers w:val="0"/>
              <w:jc w:val="center"/>
              <w:textAlignment w:val="top"/>
              <w:rPr>
                <w:rFonts w:hint="eastAsia" w:ascii="宋体" w:hAnsi="宋体" w:eastAsia="宋体" w:cs="宋体"/>
                <w:b/>
                <w:bCs/>
                <w:color w:val="auto"/>
                <w:spacing w:val="6"/>
                <w:sz w:val="22"/>
                <w:szCs w:val="22"/>
                <w:highlight w:val="yellow"/>
              </w:rPr>
            </w:pPr>
            <w:r>
              <w:rPr>
                <w:rFonts w:hint="eastAsia" w:ascii="宋体" w:hAnsi="宋体" w:eastAsia="宋体" w:cs="宋体"/>
                <w:b/>
                <w:bCs/>
                <w:i w:val="0"/>
                <w:iCs w:val="0"/>
                <w:color w:val="auto"/>
                <w:kern w:val="0"/>
                <w:sz w:val="22"/>
                <w:szCs w:val="22"/>
                <w:highlight w:val="none"/>
                <w:u w:val="none"/>
                <w:lang w:val="en-US" w:eastAsia="zh-CN" w:bidi="ar"/>
              </w:rPr>
              <w:t>100</w:t>
            </w:r>
            <w:r>
              <w:rPr>
                <w:rFonts w:hint="eastAsia" w:ascii="宋体" w:hAnsi="宋体" w:eastAsia="宋体" w:cs="宋体"/>
                <w:b/>
                <w:bCs/>
                <w:spacing w:val="6"/>
                <w:kern w:val="0"/>
                <w:sz w:val="20"/>
                <w:szCs w:val="20"/>
                <w:highlight w:val="none"/>
                <w:lang w:val="en-US" w:eastAsia="zh-CN"/>
              </w:rPr>
              <w:t>.00</w:t>
            </w:r>
          </w:p>
        </w:tc>
        <w:tc>
          <w:tcPr>
            <w:tcW w:w="2250" w:type="dxa"/>
            <w:vAlign w:val="center"/>
          </w:tcPr>
          <w:p>
            <w:pPr>
              <w:keepNext w:val="0"/>
              <w:keepLines w:val="0"/>
              <w:widowControl/>
              <w:suppressLineNumbers w:val="0"/>
              <w:jc w:val="center"/>
              <w:textAlignment w:val="top"/>
              <w:rPr>
                <w:rFonts w:hint="default" w:ascii="宋体" w:hAnsi="宋体" w:eastAsia="宋体" w:cs="宋体"/>
                <w:b/>
                <w:bCs/>
                <w:color w:val="auto"/>
                <w:spacing w:val="6"/>
                <w:sz w:val="22"/>
                <w:szCs w:val="22"/>
                <w:highlight w:val="yellow"/>
                <w:lang w:val="en-US" w:eastAsia="zh-Hans"/>
              </w:rPr>
            </w:pPr>
            <w:r>
              <w:rPr>
                <w:rFonts w:hint="eastAsia" w:ascii="宋体" w:hAnsi="宋体" w:eastAsia="宋体" w:cs="宋体"/>
                <w:b/>
                <w:bCs/>
                <w:color w:val="auto"/>
                <w:spacing w:val="6"/>
                <w:sz w:val="22"/>
                <w:szCs w:val="22"/>
                <w:highlight w:val="none"/>
                <w:lang w:val="en-US" w:eastAsia="zh-CN"/>
              </w:rPr>
              <w:t>98.00</w:t>
            </w:r>
          </w:p>
        </w:tc>
        <w:tc>
          <w:tcPr>
            <w:tcW w:w="2250" w:type="dxa"/>
            <w:vAlign w:val="center"/>
          </w:tcPr>
          <w:p>
            <w:pPr>
              <w:keepNext w:val="0"/>
              <w:keepLines w:val="0"/>
              <w:widowControl/>
              <w:suppressLineNumbers w:val="0"/>
              <w:jc w:val="center"/>
              <w:textAlignment w:val="top"/>
              <w:rPr>
                <w:rFonts w:hint="default" w:ascii="宋体" w:hAnsi="宋体" w:eastAsia="宋体" w:cs="宋体"/>
                <w:b/>
                <w:bCs/>
                <w:color w:val="auto"/>
                <w:spacing w:val="6"/>
                <w:sz w:val="22"/>
                <w:szCs w:val="22"/>
                <w:highlight w:val="yellow"/>
                <w:lang w:val="en-US" w:eastAsia="zh-Hans"/>
              </w:rPr>
            </w:pPr>
            <w:r>
              <w:rPr>
                <w:rFonts w:hint="eastAsia" w:ascii="宋体" w:hAnsi="宋体" w:eastAsia="宋体" w:cs="宋体"/>
                <w:b/>
                <w:bCs/>
                <w:color w:val="auto"/>
                <w:spacing w:val="6"/>
                <w:sz w:val="22"/>
                <w:szCs w:val="22"/>
                <w:highlight w:val="none"/>
                <w:lang w:val="en-US" w:eastAsia="zh-CN"/>
              </w:rPr>
              <w:t>98.00%</w:t>
            </w:r>
          </w:p>
        </w:tc>
      </w:tr>
    </w:tbl>
    <w:p>
      <w:pPr>
        <w:keepNext w:val="0"/>
        <w:keepLines w:val="0"/>
        <w:pageBreakBefore w:val="0"/>
        <w:widowControl/>
        <w:kinsoku/>
        <w:wordWrap/>
        <w:overflowPunct/>
        <w:topLinePunct w:val="0"/>
        <w:autoSpaceDE/>
        <w:autoSpaceDN/>
        <w:bidi w:val="0"/>
        <w:adjustRightInd/>
        <w:snapToGrid/>
        <w:spacing w:after="0" w:line="360" w:lineRule="auto"/>
        <w:ind w:left="0" w:right="0" w:firstLine="562" w:firstLineChars="200"/>
        <w:textAlignment w:val="auto"/>
        <w:outlineLvl w:val="1"/>
        <w:rPr>
          <w:rFonts w:hint="eastAsia" w:ascii="宋体" w:hAnsi="宋体" w:eastAsia="宋体" w:cs="宋体"/>
          <w:b/>
          <w:bCs/>
          <w:color w:val="auto"/>
          <w:sz w:val="28"/>
          <w:szCs w:val="28"/>
        </w:rPr>
      </w:pPr>
      <w:bookmarkStart w:id="10" w:name="_Toc1202476012"/>
      <w:r>
        <w:rPr>
          <w:rFonts w:hint="eastAsia" w:ascii="宋体" w:hAnsi="宋体" w:eastAsia="宋体" w:cs="宋体"/>
          <w:b/>
          <w:bCs/>
          <w:color w:val="auto"/>
          <w:sz w:val="28"/>
          <w:szCs w:val="28"/>
        </w:rPr>
        <w:t>（二）绩效目标实现情况</w:t>
      </w:r>
      <w:bookmarkEnd w:id="10"/>
    </w:p>
    <w:p>
      <w:pPr>
        <w:keepNext w:val="0"/>
        <w:keepLines w:val="0"/>
        <w:pageBreakBefore w:val="0"/>
        <w:widowControl/>
        <w:kinsoku/>
        <w:wordWrap/>
        <w:overflowPunct/>
        <w:topLinePunct w:val="0"/>
        <w:autoSpaceDE/>
        <w:autoSpaceDN/>
        <w:bidi w:val="0"/>
        <w:adjustRightInd/>
        <w:snapToGrid/>
        <w:spacing w:after="0" w:line="360" w:lineRule="auto"/>
        <w:ind w:left="0" w:right="0" w:firstLine="560" w:firstLineChars="200"/>
        <w:textAlignment w:val="auto"/>
        <w:rPr>
          <w:rFonts w:hint="default" w:ascii="宋体" w:hAnsi="宋体" w:eastAsia="宋体" w:cs="宋体"/>
          <w:sz w:val="28"/>
          <w:szCs w:val="28"/>
          <w:lang w:val="en-US" w:eastAsia="zh-CN"/>
        </w:rPr>
      </w:pPr>
      <w:r>
        <w:rPr>
          <w:rFonts w:hint="eastAsia" w:ascii="宋体" w:hAnsi="宋体" w:eastAsia="宋体" w:cs="宋体"/>
          <w:sz w:val="28"/>
          <w:szCs w:val="28"/>
          <w:lang w:val="en-US" w:eastAsia="zh-Hans"/>
        </w:rPr>
        <w:t>五华区消防大队已购置办公家具1批、厨房设备1批、窗帘1批、标识标牌1批。</w:t>
      </w:r>
      <w:r>
        <w:rPr>
          <w:rFonts w:hint="eastAsia" w:ascii="宋体" w:hAnsi="宋体" w:eastAsia="宋体" w:cs="宋体"/>
          <w:sz w:val="28"/>
          <w:szCs w:val="28"/>
          <w:lang w:val="en-US" w:eastAsia="zh-CN"/>
        </w:rPr>
        <w:t>项目经费到位率100%，项目预算执行率100%。</w:t>
      </w:r>
    </w:p>
    <w:p>
      <w:pPr>
        <w:keepNext w:val="0"/>
        <w:keepLines w:val="0"/>
        <w:pageBreakBefore w:val="0"/>
        <w:widowControl/>
        <w:kinsoku/>
        <w:wordWrap/>
        <w:overflowPunct/>
        <w:topLinePunct w:val="0"/>
        <w:autoSpaceDE/>
        <w:autoSpaceDN/>
        <w:bidi w:val="0"/>
        <w:adjustRightInd/>
        <w:snapToGrid/>
        <w:spacing w:after="0" w:line="360" w:lineRule="auto"/>
        <w:ind w:left="0" w:right="0" w:firstLine="560" w:firstLineChars="200"/>
        <w:textAlignment w:val="auto"/>
        <w:rPr>
          <w:rFonts w:hint="default" w:ascii="宋体" w:hAnsi="宋体" w:eastAsia="宋体" w:cs="宋体"/>
          <w:sz w:val="28"/>
          <w:szCs w:val="28"/>
          <w:lang w:val="en-US" w:eastAsia="zh-CN"/>
        </w:rPr>
      </w:pPr>
      <w:r>
        <w:rPr>
          <w:rFonts w:hint="default" w:ascii="宋体" w:hAnsi="宋体" w:eastAsia="宋体" w:cs="宋体"/>
          <w:sz w:val="28"/>
          <w:szCs w:val="28"/>
          <w:lang w:val="en-US" w:eastAsia="zh-Hans"/>
        </w:rPr>
        <w:t>2023年3月12日，五华</w:t>
      </w:r>
      <w:r>
        <w:rPr>
          <w:rFonts w:hint="eastAsia" w:ascii="宋体" w:hAnsi="宋体" w:eastAsia="宋体" w:cs="宋体"/>
          <w:sz w:val="28"/>
          <w:szCs w:val="28"/>
          <w:lang w:val="en-US" w:eastAsia="zh-CN"/>
        </w:rPr>
        <w:t>区</w:t>
      </w:r>
      <w:r>
        <w:rPr>
          <w:rFonts w:hint="default" w:ascii="宋体" w:hAnsi="宋体" w:eastAsia="宋体" w:cs="宋体"/>
          <w:sz w:val="28"/>
          <w:szCs w:val="28"/>
          <w:lang w:val="en-US" w:eastAsia="zh-Hans"/>
        </w:rPr>
        <w:t>消防救援大队团山消防救援站正式投入执勤</w:t>
      </w:r>
      <w:r>
        <w:rPr>
          <w:rFonts w:hint="eastAsia" w:ascii="宋体" w:hAnsi="宋体" w:eastAsia="宋体" w:cs="宋体"/>
          <w:sz w:val="28"/>
          <w:szCs w:val="28"/>
          <w:lang w:val="en-US" w:eastAsia="zh-CN"/>
        </w:rPr>
        <w:t>，</w:t>
      </w:r>
      <w:r>
        <w:rPr>
          <w:rFonts w:hint="default" w:ascii="宋体" w:hAnsi="宋体" w:eastAsia="宋体" w:cs="宋体"/>
          <w:sz w:val="28"/>
          <w:szCs w:val="28"/>
          <w:lang w:val="en-US" w:eastAsia="zh-Hans"/>
        </w:rPr>
        <w:t>进一步提升</w:t>
      </w:r>
      <w:r>
        <w:rPr>
          <w:rFonts w:hint="eastAsia" w:ascii="宋体" w:hAnsi="宋体" w:eastAsia="宋体" w:cs="宋体"/>
          <w:sz w:val="28"/>
          <w:szCs w:val="28"/>
          <w:lang w:val="en-US" w:eastAsia="zh-CN"/>
        </w:rPr>
        <w:t>了</w:t>
      </w:r>
      <w:r>
        <w:rPr>
          <w:rFonts w:hint="default" w:ascii="宋体" w:hAnsi="宋体" w:eastAsia="宋体" w:cs="宋体"/>
          <w:sz w:val="28"/>
          <w:szCs w:val="28"/>
          <w:lang w:val="en-US" w:eastAsia="zh-Hans"/>
        </w:rPr>
        <w:t>五华区消防基础建设水平，优化</w:t>
      </w:r>
      <w:r>
        <w:rPr>
          <w:rFonts w:hint="eastAsia" w:ascii="宋体" w:hAnsi="宋体" w:eastAsia="宋体" w:cs="宋体"/>
          <w:sz w:val="28"/>
          <w:szCs w:val="28"/>
          <w:lang w:val="en-US" w:eastAsia="zh-CN"/>
        </w:rPr>
        <w:t>了</w:t>
      </w:r>
      <w:r>
        <w:rPr>
          <w:rFonts w:hint="default" w:ascii="宋体" w:hAnsi="宋体" w:eastAsia="宋体" w:cs="宋体"/>
          <w:sz w:val="28"/>
          <w:szCs w:val="28"/>
          <w:lang w:val="en-US" w:eastAsia="zh-Hans"/>
        </w:rPr>
        <w:t>消防力量布局，提高</w:t>
      </w:r>
      <w:r>
        <w:rPr>
          <w:rFonts w:hint="eastAsia" w:ascii="宋体" w:hAnsi="宋体" w:eastAsia="宋体" w:cs="宋体"/>
          <w:sz w:val="28"/>
          <w:szCs w:val="28"/>
          <w:lang w:val="en-US" w:eastAsia="zh-CN"/>
        </w:rPr>
        <w:t>了</w:t>
      </w:r>
      <w:r>
        <w:rPr>
          <w:rFonts w:hint="default" w:ascii="宋体" w:hAnsi="宋体" w:eastAsia="宋体" w:cs="宋体"/>
          <w:sz w:val="28"/>
          <w:szCs w:val="28"/>
          <w:lang w:val="en-US" w:eastAsia="zh-Hans"/>
        </w:rPr>
        <w:t>全区灭火救援效能。团山消防救援站投入使用后，与玉峰路、昌源路消防救援站形成“三线联防”立体格局，进一步提升</w:t>
      </w:r>
      <w:r>
        <w:rPr>
          <w:rFonts w:hint="eastAsia" w:ascii="宋体" w:hAnsi="宋体" w:eastAsia="宋体" w:cs="宋体"/>
          <w:sz w:val="28"/>
          <w:szCs w:val="28"/>
          <w:lang w:val="en-US" w:eastAsia="zh-CN"/>
        </w:rPr>
        <w:t>了</w:t>
      </w:r>
      <w:r>
        <w:rPr>
          <w:rFonts w:hint="default" w:ascii="宋体" w:hAnsi="宋体" w:eastAsia="宋体" w:cs="宋体"/>
          <w:sz w:val="28"/>
          <w:szCs w:val="28"/>
          <w:lang w:val="en-US" w:eastAsia="zh-Hans"/>
        </w:rPr>
        <w:t>辖区警情响应效率，切实维护辖区消防形势平稳，确保人民生命财产安全。项目实现了团山消防救援站按计划投入使用</w:t>
      </w:r>
      <w:r>
        <w:rPr>
          <w:rFonts w:hint="eastAsia" w:ascii="宋体" w:hAnsi="宋体" w:eastAsia="宋体" w:cs="宋体"/>
          <w:sz w:val="28"/>
          <w:szCs w:val="28"/>
          <w:lang w:val="en-US" w:eastAsia="zh-CN"/>
        </w:rPr>
        <w:t>的目标。</w:t>
      </w:r>
    </w:p>
    <w:p>
      <w:pPr>
        <w:keepNext w:val="0"/>
        <w:keepLines w:val="0"/>
        <w:pageBreakBefore w:val="0"/>
        <w:widowControl/>
        <w:kinsoku/>
        <w:wordWrap/>
        <w:overflowPunct/>
        <w:topLinePunct w:val="0"/>
        <w:autoSpaceDE/>
        <w:autoSpaceDN/>
        <w:bidi w:val="0"/>
        <w:adjustRightInd/>
        <w:snapToGrid/>
        <w:spacing w:after="0" w:line="360" w:lineRule="auto"/>
        <w:ind w:left="0" w:right="0" w:firstLine="703" w:firstLineChars="250"/>
        <w:textAlignment w:val="auto"/>
        <w:outlineLvl w:val="0"/>
        <w:rPr>
          <w:rFonts w:hint="eastAsia" w:ascii="宋体" w:hAnsi="宋体" w:eastAsia="宋体" w:cs="宋体"/>
          <w:b/>
          <w:bCs/>
          <w:color w:val="auto"/>
          <w:sz w:val="28"/>
          <w:szCs w:val="28"/>
        </w:rPr>
      </w:pPr>
      <w:bookmarkStart w:id="11" w:name="_Toc45731767"/>
      <w:r>
        <w:rPr>
          <w:rFonts w:hint="eastAsia" w:ascii="宋体" w:hAnsi="宋体" w:eastAsia="宋体" w:cs="宋体"/>
          <w:b/>
          <w:bCs/>
          <w:color w:val="auto"/>
          <w:sz w:val="28"/>
          <w:szCs w:val="28"/>
        </w:rPr>
        <w:t>四、绩效评价指标分析</w:t>
      </w:r>
      <w:bookmarkEnd w:id="11"/>
    </w:p>
    <w:p>
      <w:pPr>
        <w:keepNext w:val="0"/>
        <w:keepLines w:val="0"/>
        <w:pageBreakBefore w:val="0"/>
        <w:widowControl/>
        <w:kinsoku/>
        <w:wordWrap/>
        <w:overflowPunct/>
        <w:topLinePunct w:val="0"/>
        <w:autoSpaceDE/>
        <w:autoSpaceDN/>
        <w:bidi w:val="0"/>
        <w:adjustRightInd/>
        <w:snapToGrid/>
        <w:spacing w:after="0" w:line="360" w:lineRule="auto"/>
        <w:ind w:left="0" w:right="0" w:firstLine="562" w:firstLineChars="200"/>
        <w:textAlignment w:val="auto"/>
        <w:outlineLvl w:val="1"/>
        <w:rPr>
          <w:rFonts w:hint="eastAsia" w:ascii="宋体" w:hAnsi="宋体" w:eastAsia="宋体" w:cs="宋体"/>
          <w:b/>
          <w:bCs/>
          <w:color w:val="auto"/>
          <w:sz w:val="28"/>
          <w:szCs w:val="28"/>
          <w:lang w:eastAsia="zh-CN"/>
        </w:rPr>
      </w:pPr>
      <w:bookmarkStart w:id="12" w:name="_Toc1962145990"/>
      <w:r>
        <w:rPr>
          <w:rFonts w:hint="eastAsia" w:ascii="宋体" w:hAnsi="宋体" w:eastAsia="宋体" w:cs="宋体"/>
          <w:b/>
          <w:bCs/>
          <w:color w:val="auto"/>
          <w:sz w:val="28"/>
          <w:szCs w:val="28"/>
        </w:rPr>
        <w:t>（一）项目决策情况分析</w:t>
      </w:r>
      <w:bookmarkEnd w:id="12"/>
    </w:p>
    <w:p>
      <w:pPr>
        <w:keepNext w:val="0"/>
        <w:keepLines w:val="0"/>
        <w:pageBreakBefore w:val="0"/>
        <w:widowControl/>
        <w:kinsoku/>
        <w:wordWrap/>
        <w:overflowPunct/>
        <w:topLinePunct w:val="0"/>
        <w:autoSpaceDE/>
        <w:autoSpaceDN/>
        <w:bidi w:val="0"/>
        <w:adjustRightInd/>
        <w:snapToGrid/>
        <w:spacing w:after="0" w:line="360" w:lineRule="auto"/>
        <w:ind w:left="0" w:right="0" w:firstLine="560" w:firstLineChars="200"/>
        <w:textAlignment w:val="auto"/>
        <w:rPr>
          <w:rFonts w:hint="default" w:ascii="宋体" w:hAnsi="宋体" w:eastAsia="宋体" w:cs="宋体"/>
          <w:color w:val="auto"/>
          <w:sz w:val="28"/>
          <w:szCs w:val="28"/>
          <w:lang w:eastAsia="zh-Hans"/>
        </w:rPr>
      </w:pPr>
      <w:r>
        <w:rPr>
          <w:rFonts w:hint="default" w:ascii="宋体" w:hAnsi="宋体" w:eastAsia="宋体" w:cs="宋体"/>
          <w:color w:val="auto"/>
          <w:sz w:val="28"/>
          <w:szCs w:val="28"/>
          <w:lang w:eastAsia="zh-Hans"/>
        </w:rPr>
        <w:t>从评价得分情况看，决策指标分值20分，重点评价得分</w:t>
      </w:r>
      <w:r>
        <w:rPr>
          <w:rFonts w:hint="eastAsia" w:ascii="宋体" w:hAnsi="宋体" w:eastAsia="宋体" w:cs="宋体"/>
          <w:color w:val="auto"/>
          <w:sz w:val="28"/>
          <w:szCs w:val="28"/>
          <w:lang w:val="en-US" w:eastAsia="zh-CN"/>
        </w:rPr>
        <w:t>18</w:t>
      </w:r>
      <w:r>
        <w:rPr>
          <w:rFonts w:hint="default" w:ascii="宋体" w:hAnsi="宋体" w:eastAsia="宋体" w:cs="宋体"/>
          <w:color w:val="auto"/>
          <w:sz w:val="28"/>
          <w:szCs w:val="28"/>
          <w:lang w:eastAsia="zh-Hans"/>
        </w:rPr>
        <w:t>分，得分率</w:t>
      </w:r>
      <w:r>
        <w:rPr>
          <w:rFonts w:hint="eastAsia" w:ascii="宋体" w:hAnsi="宋体" w:eastAsia="宋体" w:cs="宋体"/>
          <w:color w:val="auto"/>
          <w:sz w:val="28"/>
          <w:szCs w:val="28"/>
          <w:lang w:val="en-US" w:eastAsia="zh-CN"/>
        </w:rPr>
        <w:t>9</w:t>
      </w:r>
      <w:r>
        <w:rPr>
          <w:rFonts w:hint="default" w:ascii="宋体" w:hAnsi="宋体" w:eastAsia="宋体" w:cs="宋体"/>
          <w:color w:val="auto"/>
          <w:sz w:val="28"/>
          <w:szCs w:val="28"/>
          <w:lang w:eastAsia="zh-Hans"/>
        </w:rPr>
        <w:t>0%，具体情况分析如下：</w:t>
      </w:r>
    </w:p>
    <w:p>
      <w:pPr>
        <w:keepNext w:val="0"/>
        <w:keepLines w:val="0"/>
        <w:pageBreakBefore w:val="0"/>
        <w:widowControl/>
        <w:kinsoku/>
        <w:wordWrap/>
        <w:overflowPunct/>
        <w:topLinePunct w:val="0"/>
        <w:autoSpaceDE/>
        <w:autoSpaceDN/>
        <w:bidi w:val="0"/>
        <w:adjustRightInd/>
        <w:snapToGrid/>
        <w:spacing w:after="0" w:line="360" w:lineRule="auto"/>
        <w:ind w:left="0" w:right="0" w:firstLine="562" w:firstLineChars="200"/>
        <w:textAlignment w:val="auto"/>
        <w:rPr>
          <w:rFonts w:hint="eastAsia" w:ascii="宋体" w:hAnsi="宋体" w:eastAsia="宋体" w:cs="宋体"/>
          <w:b w:val="0"/>
          <w:bCs w:val="0"/>
          <w:color w:val="auto"/>
          <w:sz w:val="28"/>
          <w:szCs w:val="28"/>
          <w:lang w:eastAsia="zh-Hans"/>
        </w:rPr>
      </w:pPr>
      <w:r>
        <w:rPr>
          <w:rFonts w:hint="default" w:ascii="宋体" w:hAnsi="宋体" w:eastAsia="宋体" w:cs="宋体"/>
          <w:b/>
          <w:bCs/>
          <w:color w:val="auto"/>
          <w:sz w:val="28"/>
          <w:szCs w:val="28"/>
          <w:lang w:eastAsia="zh-CN"/>
        </w:rPr>
        <w:t>1.</w:t>
      </w:r>
      <w:r>
        <w:rPr>
          <w:rFonts w:hint="eastAsia" w:ascii="宋体" w:hAnsi="宋体" w:eastAsia="宋体" w:cs="宋体"/>
          <w:b/>
          <w:bCs/>
          <w:color w:val="auto"/>
          <w:sz w:val="28"/>
          <w:szCs w:val="28"/>
          <w:lang w:eastAsia="zh-CN"/>
        </w:rPr>
        <w:t>项目立项依据充分，立项程序规范。</w:t>
      </w:r>
      <w:r>
        <w:rPr>
          <w:rFonts w:hint="eastAsia" w:ascii="宋体" w:hAnsi="宋体" w:eastAsia="宋体" w:cs="宋体"/>
          <w:b w:val="0"/>
          <w:bCs w:val="0"/>
          <w:color w:val="auto"/>
          <w:sz w:val="28"/>
          <w:szCs w:val="28"/>
          <w:lang w:eastAsia="zh-Hans"/>
        </w:rPr>
        <w:t>项目</w:t>
      </w:r>
      <w:r>
        <w:rPr>
          <w:rFonts w:hint="eastAsia" w:ascii="宋体" w:hAnsi="宋体" w:eastAsia="宋体" w:cs="宋体"/>
          <w:b w:val="0"/>
          <w:bCs w:val="0"/>
          <w:color w:val="auto"/>
          <w:sz w:val="28"/>
          <w:szCs w:val="28"/>
          <w:lang w:val="en-US" w:eastAsia="zh-Hans"/>
        </w:rPr>
        <w:t>已</w:t>
      </w:r>
      <w:r>
        <w:rPr>
          <w:rFonts w:hint="eastAsia" w:ascii="宋体" w:hAnsi="宋体" w:eastAsia="宋体" w:cs="宋体"/>
          <w:b w:val="0"/>
          <w:bCs w:val="0"/>
          <w:color w:val="auto"/>
          <w:sz w:val="28"/>
          <w:szCs w:val="28"/>
          <w:lang w:eastAsia="zh-Hans"/>
        </w:rPr>
        <w:t>按照</w:t>
      </w:r>
      <w:r>
        <w:rPr>
          <w:rFonts w:hint="eastAsia" w:ascii="宋体" w:hAnsi="宋体" w:eastAsia="宋体" w:cs="宋体"/>
          <w:b w:val="0"/>
          <w:bCs w:val="0"/>
          <w:color w:val="auto"/>
          <w:sz w:val="28"/>
          <w:szCs w:val="28"/>
          <w:lang w:val="en-US" w:eastAsia="zh-Hans"/>
        </w:rPr>
        <w:t>五华区</w:t>
      </w:r>
      <w:r>
        <w:rPr>
          <w:rFonts w:hint="eastAsia" w:ascii="宋体" w:hAnsi="宋体" w:eastAsia="宋体" w:cs="宋体"/>
          <w:b w:val="0"/>
          <w:bCs w:val="0"/>
          <w:color w:val="auto"/>
          <w:sz w:val="28"/>
          <w:szCs w:val="28"/>
          <w:lang w:eastAsia="zh-Hans"/>
        </w:rPr>
        <w:t>财政局规定的程序申请设立</w:t>
      </w:r>
      <w:r>
        <w:rPr>
          <w:rFonts w:hint="eastAsia" w:ascii="宋体" w:hAnsi="宋体" w:eastAsia="宋体" w:cs="宋体"/>
          <w:b w:val="0"/>
          <w:bCs w:val="0"/>
          <w:color w:val="auto"/>
          <w:sz w:val="28"/>
          <w:szCs w:val="28"/>
          <w:lang w:val="en-US" w:eastAsia="zh-Hans"/>
        </w:rPr>
        <w:t>并</w:t>
      </w:r>
      <w:r>
        <w:rPr>
          <w:rFonts w:hint="eastAsia" w:ascii="宋体" w:hAnsi="宋体" w:eastAsia="宋体" w:cs="宋体"/>
          <w:b w:val="0"/>
          <w:bCs w:val="0"/>
          <w:color w:val="auto"/>
          <w:sz w:val="28"/>
          <w:szCs w:val="28"/>
          <w:lang w:val="en-US" w:eastAsia="zh-CN"/>
        </w:rPr>
        <w:t>审核</w:t>
      </w:r>
      <w:r>
        <w:rPr>
          <w:rFonts w:hint="eastAsia" w:ascii="宋体" w:hAnsi="宋体" w:eastAsia="宋体" w:cs="宋体"/>
          <w:b w:val="0"/>
          <w:bCs w:val="0"/>
          <w:color w:val="auto"/>
          <w:sz w:val="28"/>
          <w:szCs w:val="28"/>
          <w:lang w:eastAsia="zh-Hans"/>
        </w:rPr>
        <w:t>。预算系统内的编报内容符合财政局规定要求。项目立项符合国家规划，与部门职责相符，属于部门履职主要</w:t>
      </w:r>
      <w:r>
        <w:rPr>
          <w:rFonts w:hint="eastAsia" w:ascii="宋体" w:hAnsi="宋体" w:eastAsia="宋体" w:cs="宋体"/>
          <w:b w:val="0"/>
          <w:bCs w:val="0"/>
          <w:color w:val="auto"/>
          <w:sz w:val="28"/>
          <w:szCs w:val="28"/>
          <w:lang w:val="en-US" w:eastAsia="zh-Hans"/>
        </w:rPr>
        <w:t>工作</w:t>
      </w:r>
      <w:r>
        <w:rPr>
          <w:rFonts w:hint="eastAsia" w:ascii="宋体" w:hAnsi="宋体" w:eastAsia="宋体" w:cs="宋体"/>
          <w:b w:val="0"/>
          <w:bCs w:val="0"/>
          <w:color w:val="auto"/>
          <w:sz w:val="28"/>
          <w:szCs w:val="28"/>
          <w:lang w:eastAsia="zh-Hans"/>
        </w:rPr>
        <w:t>所需。项目支出属于公共财政支持范围，符合地方事权支出责任划分原则；不存在与相关部门同类项目重复的问题。</w:t>
      </w:r>
    </w:p>
    <w:p>
      <w:pPr>
        <w:keepNext w:val="0"/>
        <w:keepLines w:val="0"/>
        <w:pageBreakBefore w:val="0"/>
        <w:widowControl/>
        <w:kinsoku/>
        <w:wordWrap/>
        <w:overflowPunct/>
        <w:topLinePunct w:val="0"/>
        <w:autoSpaceDE/>
        <w:autoSpaceDN/>
        <w:bidi w:val="0"/>
        <w:adjustRightInd/>
        <w:snapToGrid/>
        <w:spacing w:after="0" w:line="360" w:lineRule="auto"/>
        <w:ind w:left="0" w:right="0" w:firstLine="562" w:firstLineChars="200"/>
        <w:textAlignment w:val="auto"/>
        <w:rPr>
          <w:rFonts w:hint="eastAsia" w:ascii="宋体" w:hAnsi="宋体" w:eastAsia="宋体" w:cs="宋体"/>
          <w:b w:val="0"/>
          <w:bCs w:val="0"/>
          <w:color w:val="auto"/>
          <w:sz w:val="28"/>
          <w:szCs w:val="28"/>
          <w:lang w:eastAsia="zh-Hans"/>
        </w:rPr>
      </w:pPr>
      <w:r>
        <w:rPr>
          <w:rFonts w:hint="default" w:ascii="宋体" w:hAnsi="宋体" w:eastAsia="宋体" w:cs="宋体"/>
          <w:b/>
          <w:bCs/>
          <w:color w:val="auto"/>
          <w:sz w:val="28"/>
          <w:szCs w:val="28"/>
          <w:lang w:eastAsia="zh-Hans"/>
        </w:rPr>
        <w:t>2.项目绩效目标明确</w:t>
      </w:r>
      <w:r>
        <w:rPr>
          <w:rFonts w:hint="eastAsia" w:ascii="宋体" w:hAnsi="宋体" w:eastAsia="宋体" w:cs="宋体"/>
          <w:b/>
          <w:bCs/>
          <w:color w:val="auto"/>
          <w:sz w:val="28"/>
          <w:szCs w:val="28"/>
          <w:lang w:eastAsia="zh-Hans"/>
        </w:rPr>
        <w:t>，清晰、可衡量。</w:t>
      </w:r>
      <w:r>
        <w:rPr>
          <w:rFonts w:hint="eastAsia" w:ascii="宋体" w:hAnsi="宋体" w:eastAsia="宋体" w:cs="宋体"/>
          <w:b w:val="0"/>
          <w:bCs w:val="0"/>
          <w:color w:val="auto"/>
          <w:sz w:val="28"/>
          <w:szCs w:val="28"/>
          <w:lang w:eastAsia="zh-Hans"/>
        </w:rPr>
        <w:t>项目有设定绩效目标，设定的绩效目标与实际工作内容相符；绩效目标已分解细化为清晰、可衡量的绩效指标；预期产出和效果符合</w:t>
      </w:r>
      <w:r>
        <w:rPr>
          <w:rFonts w:hint="eastAsia" w:ascii="宋体" w:hAnsi="宋体" w:eastAsia="宋体" w:cs="宋体"/>
          <w:b w:val="0"/>
          <w:bCs w:val="0"/>
          <w:color w:val="auto"/>
          <w:sz w:val="28"/>
          <w:szCs w:val="28"/>
          <w:lang w:val="en-US" w:eastAsia="zh-Hans"/>
        </w:rPr>
        <w:t>规划标准</w:t>
      </w:r>
      <w:r>
        <w:rPr>
          <w:rFonts w:hint="eastAsia" w:ascii="宋体" w:hAnsi="宋体" w:eastAsia="宋体" w:cs="宋体"/>
          <w:b w:val="0"/>
          <w:bCs w:val="0"/>
          <w:color w:val="auto"/>
          <w:sz w:val="28"/>
          <w:szCs w:val="28"/>
          <w:lang w:eastAsia="zh-Hans"/>
        </w:rPr>
        <w:t>，绩效目标与预算资金量相匹配。</w:t>
      </w:r>
    </w:p>
    <w:p>
      <w:pPr>
        <w:keepNext w:val="0"/>
        <w:keepLines w:val="0"/>
        <w:pageBreakBefore w:val="0"/>
        <w:widowControl/>
        <w:kinsoku/>
        <w:wordWrap/>
        <w:overflowPunct/>
        <w:topLinePunct w:val="0"/>
        <w:autoSpaceDE/>
        <w:autoSpaceDN/>
        <w:bidi w:val="0"/>
        <w:adjustRightInd/>
        <w:snapToGrid/>
        <w:spacing w:after="0" w:line="360" w:lineRule="auto"/>
        <w:ind w:left="0" w:right="0" w:firstLine="562" w:firstLineChars="200"/>
        <w:textAlignment w:val="auto"/>
        <w:rPr>
          <w:rFonts w:hint="default" w:ascii="宋体" w:hAnsi="宋体" w:eastAsia="宋体" w:cs="宋体"/>
          <w:color w:val="auto"/>
          <w:sz w:val="28"/>
          <w:szCs w:val="28"/>
          <w:lang w:val="en-US" w:eastAsia="zh-CN"/>
        </w:rPr>
      </w:pPr>
      <w:r>
        <w:rPr>
          <w:rFonts w:hint="default" w:ascii="宋体" w:hAnsi="宋体" w:eastAsia="宋体" w:cs="宋体"/>
          <w:b/>
          <w:bCs/>
          <w:color w:val="auto"/>
          <w:sz w:val="28"/>
          <w:szCs w:val="28"/>
          <w:lang w:eastAsia="zh-Hans"/>
        </w:rPr>
        <w:t>3.</w:t>
      </w:r>
      <w:r>
        <w:rPr>
          <w:rFonts w:hint="eastAsia" w:ascii="宋体" w:hAnsi="宋体" w:eastAsia="宋体" w:cs="宋体"/>
          <w:b/>
          <w:bCs/>
          <w:color w:val="auto"/>
          <w:sz w:val="28"/>
          <w:szCs w:val="28"/>
          <w:lang w:val="en-US" w:eastAsia="zh-Hans"/>
        </w:rPr>
        <w:t>项目</w:t>
      </w:r>
      <w:r>
        <w:rPr>
          <w:rFonts w:hint="eastAsia" w:ascii="宋体" w:hAnsi="宋体" w:eastAsia="宋体" w:cs="宋体"/>
          <w:b/>
          <w:bCs/>
          <w:color w:val="auto"/>
          <w:sz w:val="28"/>
          <w:szCs w:val="28"/>
          <w:lang w:eastAsia="zh-Hans"/>
        </w:rPr>
        <w:t>预算</w:t>
      </w:r>
      <w:r>
        <w:rPr>
          <w:rFonts w:hint="eastAsia" w:ascii="宋体" w:hAnsi="宋体" w:eastAsia="宋体" w:cs="宋体"/>
          <w:b/>
          <w:bCs/>
          <w:color w:val="auto"/>
          <w:sz w:val="28"/>
          <w:szCs w:val="28"/>
          <w:lang w:val="en-US" w:eastAsia="zh-Hans"/>
        </w:rPr>
        <w:t>编制论证科学，额度测算依据充分</w:t>
      </w:r>
      <w:r>
        <w:rPr>
          <w:rFonts w:hint="eastAsia" w:ascii="宋体" w:hAnsi="宋体" w:eastAsia="宋体" w:cs="宋体"/>
          <w:b/>
          <w:bCs/>
          <w:color w:val="auto"/>
          <w:sz w:val="28"/>
          <w:szCs w:val="28"/>
          <w:lang w:val="en-US" w:eastAsia="zh-CN"/>
        </w:rPr>
        <w:t>，但项目预算数额与工作任务不匹配</w:t>
      </w:r>
      <w:r>
        <w:rPr>
          <w:rFonts w:hint="eastAsia" w:ascii="宋体" w:hAnsi="宋体" w:eastAsia="宋体" w:cs="宋体"/>
          <w:b/>
          <w:bCs/>
          <w:color w:val="auto"/>
          <w:sz w:val="28"/>
          <w:szCs w:val="28"/>
          <w:lang w:eastAsia="zh-Hans"/>
        </w:rPr>
        <w:t>。</w:t>
      </w:r>
      <w:r>
        <w:rPr>
          <w:rFonts w:hint="eastAsia" w:ascii="宋体" w:hAnsi="宋体" w:eastAsia="宋体" w:cs="宋体"/>
          <w:color w:val="auto"/>
          <w:sz w:val="28"/>
          <w:szCs w:val="28"/>
          <w:lang w:val="en-US" w:eastAsia="zh-Hans"/>
        </w:rPr>
        <w:t>项目</w:t>
      </w:r>
      <w:r>
        <w:rPr>
          <w:rFonts w:hint="eastAsia" w:ascii="宋体" w:hAnsi="宋体" w:eastAsia="宋体" w:cs="宋体"/>
          <w:color w:val="auto"/>
          <w:sz w:val="28"/>
          <w:szCs w:val="28"/>
          <w:lang w:eastAsia="zh-Hans"/>
        </w:rPr>
        <w:t>编制论证科学，</w:t>
      </w:r>
      <w:r>
        <w:rPr>
          <w:rFonts w:hint="eastAsia" w:ascii="宋体" w:hAnsi="宋体" w:eastAsia="宋体" w:cs="宋体"/>
          <w:color w:val="auto"/>
          <w:sz w:val="28"/>
          <w:szCs w:val="28"/>
          <w:lang w:val="en-US" w:eastAsia="zh-CN"/>
        </w:rPr>
        <w:t>预算内容与项目内容相匹配；项目预算金额测算依据充分，预算标准明确，但项目预算确定的预算数与工作任务不匹配。一是在申报项目预算时制作正规化标识标牌合同签订金额为16.29万元，预算申报金额</w:t>
      </w:r>
      <w:r>
        <w:rPr>
          <w:rFonts w:hint="eastAsia" w:ascii="宋体" w:hAnsi="宋体" w:eastAsia="宋体" w:cs="宋体"/>
          <w:sz w:val="28"/>
          <w:szCs w:val="28"/>
          <w:lang w:val="en-US" w:eastAsia="zh-CN"/>
        </w:rPr>
        <w:t>11.15万元，实际支出11.73万元，项目预算金额与工作任务不匹配。二是在编报预算申报时，办公家具已有明确的合同金额58.97万元，但预算申报数是59.55万元，预算申报数与实际确定的支出数不匹配。三是上述两个分项目中相差的0.58万元存在项目内调剂。</w:t>
      </w:r>
    </w:p>
    <w:p>
      <w:pPr>
        <w:keepNext w:val="0"/>
        <w:keepLines w:val="0"/>
        <w:pageBreakBefore w:val="0"/>
        <w:widowControl/>
        <w:kinsoku/>
        <w:wordWrap/>
        <w:overflowPunct/>
        <w:topLinePunct w:val="0"/>
        <w:autoSpaceDE/>
        <w:autoSpaceDN/>
        <w:bidi w:val="0"/>
        <w:adjustRightInd/>
        <w:snapToGrid/>
        <w:spacing w:after="0" w:line="360" w:lineRule="auto"/>
        <w:ind w:left="0" w:right="0" w:firstLine="562" w:firstLineChars="200"/>
        <w:textAlignment w:val="auto"/>
        <w:outlineLvl w:val="1"/>
        <w:rPr>
          <w:rFonts w:hint="eastAsia" w:ascii="宋体" w:hAnsi="宋体" w:eastAsia="宋体" w:cs="宋体"/>
          <w:b/>
          <w:bCs/>
          <w:color w:val="auto"/>
          <w:sz w:val="28"/>
          <w:szCs w:val="28"/>
        </w:rPr>
      </w:pPr>
      <w:bookmarkStart w:id="13" w:name="_Toc1028770598"/>
      <w:r>
        <w:rPr>
          <w:rFonts w:hint="eastAsia" w:ascii="宋体" w:hAnsi="宋体" w:eastAsia="宋体" w:cs="宋体"/>
          <w:b/>
          <w:bCs/>
          <w:color w:val="auto"/>
          <w:sz w:val="28"/>
          <w:szCs w:val="28"/>
        </w:rPr>
        <w:t>（二）项目过程情况分析</w:t>
      </w:r>
      <w:bookmarkEnd w:id="13"/>
    </w:p>
    <w:p>
      <w:pPr>
        <w:keepNext w:val="0"/>
        <w:keepLines w:val="0"/>
        <w:pageBreakBefore w:val="0"/>
        <w:widowControl/>
        <w:kinsoku/>
        <w:wordWrap/>
        <w:overflowPunct/>
        <w:topLinePunct w:val="0"/>
        <w:autoSpaceDE/>
        <w:autoSpaceDN/>
        <w:bidi w:val="0"/>
        <w:adjustRightInd/>
        <w:snapToGrid/>
        <w:spacing w:after="0" w:line="360" w:lineRule="auto"/>
        <w:ind w:left="0" w:right="0" w:firstLine="560" w:firstLineChars="200"/>
        <w:textAlignment w:val="auto"/>
        <w:rPr>
          <w:rFonts w:hint="default" w:ascii="宋体" w:hAnsi="宋体" w:eastAsia="宋体" w:cs="宋体"/>
          <w:b/>
          <w:bCs/>
          <w:color w:val="auto"/>
          <w:sz w:val="28"/>
          <w:szCs w:val="28"/>
          <w:lang w:eastAsia="zh-Hans"/>
        </w:rPr>
      </w:pPr>
      <w:r>
        <w:rPr>
          <w:rFonts w:hint="eastAsia" w:ascii="宋体" w:hAnsi="宋体" w:eastAsia="宋体" w:cs="宋体"/>
          <w:color w:val="auto"/>
          <w:sz w:val="28"/>
          <w:szCs w:val="28"/>
          <w:lang w:eastAsia="zh-Hans"/>
        </w:rPr>
        <w:t>从评价得分情况看，过程指标分值</w:t>
      </w:r>
      <w:r>
        <w:rPr>
          <w:rFonts w:hint="default" w:ascii="宋体" w:hAnsi="宋体" w:eastAsia="宋体" w:cs="宋体"/>
          <w:color w:val="auto"/>
          <w:sz w:val="28"/>
          <w:szCs w:val="28"/>
          <w:lang w:eastAsia="zh-Hans"/>
        </w:rPr>
        <w:t>20</w:t>
      </w:r>
      <w:r>
        <w:rPr>
          <w:rFonts w:hint="eastAsia" w:ascii="宋体" w:hAnsi="宋体" w:eastAsia="宋体" w:cs="宋体"/>
          <w:color w:val="auto"/>
          <w:sz w:val="28"/>
          <w:szCs w:val="28"/>
          <w:lang w:eastAsia="zh-Hans"/>
        </w:rPr>
        <w:t>分，重点评价得分</w:t>
      </w:r>
      <w:r>
        <w:rPr>
          <w:rFonts w:hint="default" w:ascii="宋体" w:hAnsi="宋体" w:eastAsia="宋体" w:cs="宋体"/>
          <w:color w:val="auto"/>
          <w:sz w:val="28"/>
          <w:szCs w:val="28"/>
          <w:lang w:eastAsia="zh-Hans"/>
        </w:rPr>
        <w:t>20</w:t>
      </w:r>
      <w:r>
        <w:rPr>
          <w:rFonts w:hint="eastAsia" w:ascii="宋体" w:hAnsi="宋体" w:eastAsia="宋体" w:cs="宋体"/>
          <w:color w:val="auto"/>
          <w:sz w:val="28"/>
          <w:szCs w:val="28"/>
          <w:lang w:eastAsia="zh-Hans"/>
        </w:rPr>
        <w:t>分，得分率</w:t>
      </w:r>
      <w:r>
        <w:rPr>
          <w:rFonts w:hint="default" w:ascii="宋体" w:hAnsi="宋体" w:eastAsia="宋体" w:cs="宋体"/>
          <w:color w:val="auto"/>
          <w:sz w:val="28"/>
          <w:szCs w:val="28"/>
          <w:lang w:eastAsia="zh-Hans"/>
        </w:rPr>
        <w:t>100</w:t>
      </w:r>
      <w:r>
        <w:rPr>
          <w:rFonts w:hint="eastAsia" w:ascii="宋体" w:hAnsi="宋体" w:eastAsia="宋体" w:cs="宋体"/>
          <w:color w:val="auto"/>
          <w:sz w:val="28"/>
          <w:szCs w:val="28"/>
          <w:lang w:eastAsia="zh-Hans"/>
        </w:rPr>
        <w:t>%，具体情况分析如下：</w:t>
      </w:r>
    </w:p>
    <w:p>
      <w:pPr>
        <w:keepNext w:val="0"/>
        <w:keepLines w:val="0"/>
        <w:pageBreakBefore w:val="0"/>
        <w:widowControl/>
        <w:kinsoku/>
        <w:wordWrap/>
        <w:overflowPunct/>
        <w:topLinePunct w:val="0"/>
        <w:autoSpaceDE/>
        <w:autoSpaceDN/>
        <w:bidi w:val="0"/>
        <w:adjustRightInd/>
        <w:snapToGrid/>
        <w:spacing w:after="0" w:line="360" w:lineRule="auto"/>
        <w:ind w:left="0" w:right="0" w:firstLine="562" w:firstLineChars="200"/>
        <w:textAlignment w:val="auto"/>
        <w:rPr>
          <w:rFonts w:hint="eastAsia" w:ascii="宋体" w:hAnsi="宋体" w:eastAsia="宋体" w:cs="宋体"/>
          <w:color w:val="auto"/>
          <w:sz w:val="28"/>
          <w:szCs w:val="28"/>
          <w:lang w:eastAsia="zh-Hans"/>
        </w:rPr>
      </w:pPr>
      <w:r>
        <w:rPr>
          <w:rFonts w:hint="default" w:ascii="宋体" w:hAnsi="宋体" w:eastAsia="宋体" w:cs="宋体"/>
          <w:b/>
          <w:bCs/>
          <w:color w:val="auto"/>
          <w:sz w:val="28"/>
          <w:szCs w:val="28"/>
          <w:lang w:eastAsia="zh-Hans"/>
        </w:rPr>
        <w:t>1.</w:t>
      </w:r>
      <w:r>
        <w:rPr>
          <w:rFonts w:hint="default" w:ascii="宋体" w:hAnsi="宋体" w:eastAsia="宋体" w:cs="宋体"/>
          <w:b/>
          <w:bCs/>
          <w:color w:val="auto"/>
          <w:sz w:val="28"/>
          <w:szCs w:val="28"/>
          <w:lang w:val="en-US" w:eastAsia="zh-Hans"/>
        </w:rPr>
        <w:t>预算执行率高，</w:t>
      </w:r>
      <w:r>
        <w:rPr>
          <w:rFonts w:hint="default" w:ascii="宋体" w:hAnsi="宋体" w:eastAsia="宋体" w:cs="宋体"/>
          <w:b/>
          <w:bCs/>
          <w:color w:val="auto"/>
          <w:sz w:val="28"/>
          <w:szCs w:val="28"/>
          <w:lang w:eastAsia="zh-Hans"/>
        </w:rPr>
        <w:t>资金使用规范</w:t>
      </w:r>
      <w:r>
        <w:rPr>
          <w:rFonts w:hint="eastAsia" w:ascii="宋体" w:hAnsi="宋体" w:eastAsia="宋体" w:cs="宋体"/>
          <w:b/>
          <w:bCs/>
          <w:color w:val="auto"/>
          <w:sz w:val="28"/>
          <w:szCs w:val="28"/>
          <w:lang w:eastAsia="zh-Hans"/>
        </w:rPr>
        <w:t>。</w:t>
      </w:r>
      <w:r>
        <w:rPr>
          <w:rFonts w:hint="eastAsia" w:ascii="宋体" w:hAnsi="宋体" w:eastAsia="宋体" w:cs="宋体"/>
          <w:color w:val="auto"/>
          <w:sz w:val="28"/>
          <w:szCs w:val="28"/>
          <w:lang w:val="en-US" w:eastAsia="zh-Hans"/>
        </w:rPr>
        <w:t>依据</w:t>
      </w:r>
      <w:r>
        <w:rPr>
          <w:rFonts w:hint="eastAsia" w:ascii="宋体" w:hAnsi="宋体" w:eastAsia="宋体" w:cs="宋体"/>
          <w:color w:val="auto"/>
          <w:sz w:val="28"/>
          <w:szCs w:val="28"/>
          <w:lang w:val="en-US" w:eastAsia="zh-CN"/>
        </w:rPr>
        <w:t>决算资料</w:t>
      </w:r>
      <w:r>
        <w:rPr>
          <w:rFonts w:hint="eastAsia" w:ascii="宋体" w:hAnsi="宋体" w:eastAsia="宋体" w:cs="宋体"/>
          <w:color w:val="auto"/>
          <w:sz w:val="28"/>
          <w:szCs w:val="28"/>
          <w:lang w:val="en-US" w:eastAsia="zh-Hans"/>
        </w:rPr>
        <w:t>，</w:t>
      </w:r>
      <w:r>
        <w:rPr>
          <w:rFonts w:hint="eastAsia" w:ascii="宋体" w:hAnsi="宋体" w:eastAsia="宋体" w:cs="宋体"/>
          <w:color w:val="auto"/>
          <w:sz w:val="28"/>
          <w:szCs w:val="28"/>
          <w:lang w:eastAsia="zh-CN"/>
        </w:rPr>
        <w:t>2023年执法办案经费</w:t>
      </w:r>
      <w:r>
        <w:rPr>
          <w:rFonts w:hint="eastAsia" w:ascii="宋体" w:hAnsi="宋体" w:eastAsia="宋体" w:cs="宋体"/>
          <w:color w:val="auto"/>
          <w:sz w:val="28"/>
          <w:szCs w:val="28"/>
          <w:lang w:val="en-US" w:eastAsia="zh-Hans"/>
        </w:rPr>
        <w:t>预算批复资金共计</w:t>
      </w:r>
      <w:r>
        <w:rPr>
          <w:rFonts w:hint="eastAsia" w:ascii="宋体" w:hAnsi="宋体" w:eastAsia="宋体" w:cs="宋体"/>
          <w:color w:val="auto"/>
          <w:sz w:val="28"/>
          <w:szCs w:val="28"/>
          <w:lang w:eastAsia="zh-CN"/>
        </w:rPr>
        <w:t>97.63</w:t>
      </w:r>
      <w:r>
        <w:rPr>
          <w:rFonts w:hint="eastAsia" w:ascii="宋体" w:hAnsi="宋体" w:eastAsia="宋体" w:cs="宋体"/>
          <w:color w:val="auto"/>
          <w:sz w:val="28"/>
          <w:szCs w:val="28"/>
          <w:lang w:val="en-US" w:eastAsia="zh-Hans"/>
        </w:rPr>
        <w:t>万元。截至202</w:t>
      </w:r>
      <w:r>
        <w:rPr>
          <w:rFonts w:hint="eastAsia" w:ascii="宋体" w:hAnsi="宋体" w:eastAsia="宋体" w:cs="宋体"/>
          <w:color w:val="auto"/>
          <w:sz w:val="28"/>
          <w:szCs w:val="28"/>
          <w:lang w:val="en-US" w:eastAsia="zh-CN"/>
        </w:rPr>
        <w:t>3</w:t>
      </w:r>
      <w:r>
        <w:rPr>
          <w:rFonts w:hint="eastAsia" w:ascii="宋体" w:hAnsi="宋体" w:eastAsia="宋体" w:cs="宋体"/>
          <w:color w:val="auto"/>
          <w:sz w:val="28"/>
          <w:szCs w:val="28"/>
          <w:lang w:val="en-US" w:eastAsia="zh-Hans"/>
        </w:rPr>
        <w:t>年12月31日，</w:t>
      </w:r>
      <w:r>
        <w:rPr>
          <w:rFonts w:hint="eastAsia" w:ascii="宋体" w:hAnsi="宋体" w:eastAsia="宋体" w:cs="宋体"/>
          <w:color w:val="auto"/>
          <w:sz w:val="28"/>
          <w:szCs w:val="28"/>
          <w:lang w:eastAsia="zh-Hans"/>
        </w:rPr>
        <w:t>五华区消防大队</w:t>
      </w:r>
      <w:r>
        <w:rPr>
          <w:rFonts w:hint="eastAsia" w:ascii="宋体" w:hAnsi="宋体" w:eastAsia="宋体" w:cs="宋体"/>
          <w:color w:val="auto"/>
          <w:sz w:val="28"/>
          <w:szCs w:val="28"/>
          <w:lang w:val="en-US" w:eastAsia="zh-Hans"/>
        </w:rPr>
        <w:t>202</w:t>
      </w:r>
      <w:r>
        <w:rPr>
          <w:rFonts w:hint="eastAsia" w:ascii="宋体" w:hAnsi="宋体" w:eastAsia="宋体" w:cs="宋体"/>
          <w:color w:val="auto"/>
          <w:sz w:val="28"/>
          <w:szCs w:val="28"/>
          <w:lang w:val="en-US" w:eastAsia="zh-CN"/>
        </w:rPr>
        <w:t>3</w:t>
      </w:r>
      <w:r>
        <w:rPr>
          <w:rFonts w:hint="eastAsia" w:ascii="宋体" w:hAnsi="宋体" w:eastAsia="宋体" w:cs="宋体"/>
          <w:color w:val="auto"/>
          <w:sz w:val="28"/>
          <w:szCs w:val="28"/>
          <w:lang w:val="en-US" w:eastAsia="zh-Hans"/>
        </w:rPr>
        <w:t>年度共计收到五华区财政局</w:t>
      </w:r>
      <w:r>
        <w:rPr>
          <w:rFonts w:hint="eastAsia" w:ascii="宋体" w:hAnsi="宋体" w:eastAsia="宋体" w:cs="宋体"/>
          <w:color w:val="auto"/>
          <w:sz w:val="28"/>
          <w:szCs w:val="28"/>
          <w:lang w:val="en-US" w:eastAsia="zh-CN"/>
        </w:rPr>
        <w:t>拨付</w:t>
      </w:r>
      <w:r>
        <w:rPr>
          <w:rFonts w:hint="eastAsia" w:ascii="宋体" w:hAnsi="宋体" w:eastAsia="宋体" w:cs="宋体"/>
          <w:color w:val="auto"/>
          <w:sz w:val="28"/>
          <w:szCs w:val="28"/>
          <w:lang w:eastAsia="zh-CN"/>
        </w:rPr>
        <w:t>2023年执法办案经费</w:t>
      </w:r>
      <w:r>
        <w:rPr>
          <w:rFonts w:hint="eastAsia" w:ascii="宋体" w:hAnsi="宋体" w:eastAsia="宋体" w:cs="宋体"/>
          <w:color w:val="auto"/>
          <w:sz w:val="28"/>
          <w:szCs w:val="28"/>
          <w:lang w:val="en-US" w:eastAsia="zh-CN"/>
        </w:rPr>
        <w:t>97.63</w:t>
      </w:r>
      <w:r>
        <w:rPr>
          <w:rFonts w:hint="eastAsia" w:ascii="宋体" w:hAnsi="宋体" w:eastAsia="宋体" w:cs="宋体"/>
          <w:color w:val="auto"/>
          <w:sz w:val="28"/>
          <w:szCs w:val="28"/>
          <w:lang w:val="en-US" w:eastAsia="zh-Hans"/>
        </w:rPr>
        <w:t>万元，</w:t>
      </w:r>
      <w:r>
        <w:rPr>
          <w:rFonts w:hint="eastAsia" w:ascii="宋体" w:hAnsi="宋体" w:eastAsia="宋体" w:cs="宋体"/>
          <w:color w:val="auto"/>
          <w:sz w:val="28"/>
          <w:szCs w:val="28"/>
          <w:lang w:eastAsia="zh-Hans"/>
        </w:rPr>
        <w:t>资金到位率</w:t>
      </w:r>
      <w:r>
        <w:rPr>
          <w:rFonts w:hint="eastAsia" w:ascii="宋体" w:hAnsi="宋体" w:eastAsia="宋体" w:cs="宋体"/>
          <w:color w:val="auto"/>
          <w:sz w:val="28"/>
          <w:szCs w:val="28"/>
          <w:lang w:val="en-US" w:eastAsia="zh-Hans"/>
        </w:rPr>
        <w:t>为100%。</w:t>
      </w:r>
      <w:r>
        <w:rPr>
          <w:rFonts w:hint="eastAsia" w:ascii="宋体" w:hAnsi="宋体" w:eastAsia="宋体" w:cs="宋体"/>
          <w:color w:val="auto"/>
          <w:sz w:val="28"/>
          <w:szCs w:val="28"/>
          <w:lang w:val="en-US" w:eastAsia="zh-CN"/>
        </w:rPr>
        <w:t>项目实际支出97.63</w:t>
      </w:r>
      <w:r>
        <w:rPr>
          <w:rFonts w:hint="eastAsia" w:ascii="宋体" w:hAnsi="宋体" w:eastAsia="宋体" w:cs="宋体"/>
          <w:color w:val="auto"/>
          <w:sz w:val="28"/>
          <w:szCs w:val="28"/>
          <w:lang w:val="en-US" w:eastAsia="zh-Hans"/>
        </w:rPr>
        <w:t>万元，项目预算执行率为100%。</w:t>
      </w:r>
      <w:r>
        <w:rPr>
          <w:rFonts w:hint="eastAsia" w:ascii="宋体" w:hAnsi="宋体" w:eastAsia="宋体" w:cs="宋体"/>
          <w:color w:val="auto"/>
          <w:sz w:val="28"/>
          <w:szCs w:val="28"/>
          <w:lang w:eastAsia="zh-Hans"/>
        </w:rPr>
        <w:t>项目资金使用符合国家财经法规和财务管理制度以及有关专项资金管理办法的规定，资金拨付审批程序完整，资金使用符合项目预算批复的用途，不存在截留、挤占、挪用、虚列支出等情况。</w:t>
      </w:r>
    </w:p>
    <w:p>
      <w:pPr>
        <w:keepNext w:val="0"/>
        <w:keepLines w:val="0"/>
        <w:pageBreakBefore w:val="0"/>
        <w:widowControl/>
        <w:kinsoku/>
        <w:wordWrap/>
        <w:overflowPunct/>
        <w:topLinePunct w:val="0"/>
        <w:autoSpaceDE/>
        <w:autoSpaceDN/>
        <w:bidi w:val="0"/>
        <w:adjustRightInd/>
        <w:snapToGrid/>
        <w:spacing w:after="0" w:line="360" w:lineRule="auto"/>
        <w:ind w:left="0" w:right="0" w:firstLine="562" w:firstLineChars="200"/>
        <w:textAlignment w:val="auto"/>
        <w:rPr>
          <w:rFonts w:hint="default" w:ascii="宋体" w:hAnsi="宋体" w:eastAsia="宋体" w:cs="宋体"/>
          <w:b w:val="0"/>
          <w:bCs w:val="0"/>
          <w:color w:val="auto"/>
          <w:sz w:val="28"/>
          <w:szCs w:val="28"/>
          <w:lang w:val="en-US" w:eastAsia="zh-Hans"/>
        </w:rPr>
      </w:pPr>
      <w:r>
        <w:rPr>
          <w:rFonts w:hint="default" w:ascii="宋体" w:hAnsi="宋体" w:eastAsia="宋体" w:cs="宋体"/>
          <w:b/>
          <w:bCs/>
          <w:color w:val="auto"/>
          <w:sz w:val="28"/>
          <w:szCs w:val="28"/>
          <w:lang w:eastAsia="zh-Hans"/>
        </w:rPr>
        <w:t>2.管理制度基本健全，</w:t>
      </w:r>
      <w:r>
        <w:rPr>
          <w:rFonts w:hint="eastAsia" w:ascii="宋体" w:hAnsi="宋体" w:eastAsia="宋体" w:cs="宋体"/>
          <w:b/>
          <w:bCs/>
          <w:color w:val="auto"/>
          <w:sz w:val="28"/>
          <w:szCs w:val="28"/>
          <w:lang w:val="en-US" w:eastAsia="zh-Hans"/>
        </w:rPr>
        <w:t>制度执行到位</w:t>
      </w:r>
      <w:r>
        <w:rPr>
          <w:rFonts w:hint="eastAsia" w:ascii="宋体" w:hAnsi="宋体" w:eastAsia="宋体" w:cs="宋体"/>
          <w:b/>
          <w:bCs/>
          <w:color w:val="auto"/>
          <w:sz w:val="28"/>
          <w:szCs w:val="28"/>
          <w:lang w:eastAsia="zh-Hans"/>
        </w:rPr>
        <w:t>。</w:t>
      </w:r>
      <w:r>
        <w:rPr>
          <w:rFonts w:hint="eastAsia" w:ascii="宋体" w:hAnsi="宋体" w:eastAsia="宋体" w:cs="宋体"/>
          <w:b w:val="0"/>
          <w:bCs w:val="0"/>
          <w:color w:val="auto"/>
          <w:sz w:val="28"/>
          <w:szCs w:val="28"/>
          <w:lang w:eastAsia="zh-Hans"/>
        </w:rPr>
        <w:t>五华区</w:t>
      </w:r>
      <w:r>
        <w:rPr>
          <w:rFonts w:hint="eastAsia" w:ascii="宋体" w:hAnsi="宋体" w:eastAsia="宋体" w:cs="宋体"/>
          <w:b w:val="0"/>
          <w:bCs w:val="0"/>
          <w:color w:val="auto"/>
          <w:sz w:val="28"/>
          <w:szCs w:val="28"/>
          <w:lang w:val="en-US" w:eastAsia="zh-Hans"/>
        </w:rPr>
        <w:t>消防大队依据</w:t>
      </w:r>
      <w:r>
        <w:rPr>
          <w:rFonts w:hint="default" w:ascii="宋体" w:hAnsi="宋体" w:eastAsia="宋体" w:cs="宋体"/>
          <w:sz w:val="28"/>
          <w:szCs w:val="28"/>
          <w:lang w:val="en-US" w:eastAsia="zh-Hans"/>
        </w:rPr>
        <w:t>《消防救援局关于印发消防救援队伍经费资产审批管理规定的通知》（应急消〔2020〕69号）</w:t>
      </w:r>
      <w:r>
        <w:rPr>
          <w:rFonts w:hint="eastAsia" w:ascii="宋体" w:hAnsi="宋体" w:eastAsia="宋体" w:cs="宋体"/>
          <w:sz w:val="28"/>
          <w:szCs w:val="28"/>
          <w:lang w:val="en-US" w:eastAsia="zh-Hans"/>
        </w:rPr>
        <w:t>、</w:t>
      </w:r>
      <w:r>
        <w:rPr>
          <w:rFonts w:hint="default" w:ascii="宋体" w:hAnsi="宋体" w:eastAsia="宋体" w:cs="宋体"/>
          <w:sz w:val="28"/>
          <w:szCs w:val="28"/>
          <w:lang w:val="en-US" w:eastAsia="zh-Hans"/>
        </w:rPr>
        <w:t>《五华区消防救援队伍经费资产审批管理规定》（昆五消〔2020〕15号 ）</w:t>
      </w:r>
      <w:r>
        <w:rPr>
          <w:rFonts w:hint="eastAsia" w:ascii="宋体" w:hAnsi="宋体" w:eastAsia="宋体" w:cs="宋体"/>
          <w:sz w:val="28"/>
          <w:szCs w:val="28"/>
          <w:lang w:val="en-US" w:eastAsia="zh-CN"/>
        </w:rPr>
        <w:t>，</w:t>
      </w:r>
      <w:r>
        <w:rPr>
          <w:rFonts w:hint="eastAsia" w:ascii="宋体" w:hAnsi="宋体" w:eastAsia="宋体" w:cs="宋体"/>
          <w:sz w:val="28"/>
          <w:szCs w:val="28"/>
          <w:lang w:val="en-US" w:eastAsia="zh-Hans"/>
        </w:rPr>
        <w:t>以及</w:t>
      </w:r>
      <w:r>
        <w:rPr>
          <w:rFonts w:hint="default" w:ascii="宋体" w:hAnsi="宋体" w:eastAsia="宋体" w:cs="宋体"/>
          <w:sz w:val="28"/>
          <w:szCs w:val="28"/>
          <w:lang w:val="en-US" w:eastAsia="zh-Hans"/>
        </w:rPr>
        <w:t>《关于规范落实改革期间大队级单位党委研究“三重一大”事项上报审批制度的通知》《中共昆明市消防救援支队委员会转发云南省消防救援队伍总队、支队党委议事规则的通知</w:t>
      </w:r>
      <w:r>
        <w:rPr>
          <w:rFonts w:hint="eastAsia" w:ascii="宋体" w:hAnsi="宋体" w:eastAsia="宋体" w:cs="宋体"/>
          <w:sz w:val="28"/>
          <w:szCs w:val="28"/>
          <w:lang w:val="en-US" w:eastAsia="zh-CN"/>
        </w:rPr>
        <w:t>》</w:t>
      </w:r>
      <w:r>
        <w:rPr>
          <w:rFonts w:hint="eastAsia" w:ascii="宋体" w:hAnsi="宋体" w:eastAsia="宋体" w:cs="宋体"/>
          <w:b w:val="0"/>
          <w:bCs w:val="0"/>
          <w:color w:val="auto"/>
          <w:sz w:val="28"/>
          <w:szCs w:val="28"/>
          <w:lang w:eastAsia="zh-Hans"/>
        </w:rPr>
        <w:t>等文件</w:t>
      </w:r>
      <w:r>
        <w:rPr>
          <w:rFonts w:hint="eastAsia" w:ascii="宋体" w:hAnsi="宋体" w:eastAsia="宋体" w:cs="宋体"/>
          <w:b w:val="0"/>
          <w:bCs w:val="0"/>
          <w:color w:val="auto"/>
          <w:sz w:val="28"/>
          <w:szCs w:val="28"/>
          <w:lang w:val="en-US" w:eastAsia="zh-CN"/>
        </w:rPr>
        <w:t>规定</w:t>
      </w:r>
      <w:r>
        <w:rPr>
          <w:rFonts w:hint="eastAsia" w:ascii="宋体" w:hAnsi="宋体" w:eastAsia="宋体" w:cs="宋体"/>
          <w:b w:val="0"/>
          <w:bCs w:val="0"/>
          <w:color w:val="auto"/>
          <w:sz w:val="28"/>
          <w:szCs w:val="28"/>
          <w:lang w:eastAsia="zh-CN"/>
        </w:rPr>
        <w:t>，</w:t>
      </w:r>
      <w:r>
        <w:rPr>
          <w:rFonts w:hint="eastAsia" w:ascii="宋体" w:hAnsi="宋体" w:eastAsia="宋体" w:cs="宋体"/>
          <w:b w:val="0"/>
          <w:bCs w:val="0"/>
          <w:color w:val="auto"/>
          <w:sz w:val="28"/>
          <w:szCs w:val="28"/>
          <w:lang w:eastAsia="zh-Hans"/>
        </w:rPr>
        <w:t>对资金管理和项目管理的具体流程、职能职责作出了明确的规定。项目遵守相关管理规定，支出审批流程和手续完整，项目实施</w:t>
      </w:r>
      <w:r>
        <w:rPr>
          <w:rFonts w:hint="eastAsia" w:ascii="宋体" w:hAnsi="宋体" w:eastAsia="宋体" w:cs="宋体"/>
          <w:b w:val="0"/>
          <w:bCs w:val="0"/>
          <w:color w:val="auto"/>
          <w:sz w:val="28"/>
          <w:szCs w:val="28"/>
          <w:lang w:val="en-US" w:eastAsia="zh-Hans"/>
        </w:rPr>
        <w:t>单位</w:t>
      </w:r>
      <w:r>
        <w:rPr>
          <w:rFonts w:hint="eastAsia" w:ascii="宋体" w:hAnsi="宋体" w:eastAsia="宋体" w:cs="宋体"/>
          <w:b w:val="0"/>
          <w:bCs w:val="0"/>
          <w:color w:val="auto"/>
          <w:sz w:val="28"/>
          <w:szCs w:val="28"/>
          <w:lang w:eastAsia="zh-Hans"/>
        </w:rPr>
        <w:t>明确，职责划分清晰。</w:t>
      </w:r>
      <w:r>
        <w:rPr>
          <w:rFonts w:hint="eastAsia" w:ascii="宋体" w:hAnsi="宋体" w:eastAsia="宋体" w:cs="宋体"/>
          <w:b w:val="0"/>
          <w:bCs w:val="0"/>
          <w:color w:val="auto"/>
          <w:sz w:val="28"/>
          <w:szCs w:val="28"/>
          <w:lang w:val="en-US" w:eastAsia="zh-Hans"/>
        </w:rPr>
        <w:t>项目资金支出凭证、会议纪要等审批流程和手续完整，项目实施科室明确，职责划分清晰，五华区消防大队的各项工作均落实到位。</w:t>
      </w:r>
    </w:p>
    <w:p>
      <w:pPr>
        <w:keepNext w:val="0"/>
        <w:keepLines w:val="0"/>
        <w:pageBreakBefore w:val="0"/>
        <w:widowControl/>
        <w:kinsoku/>
        <w:wordWrap/>
        <w:overflowPunct/>
        <w:topLinePunct w:val="0"/>
        <w:autoSpaceDE/>
        <w:autoSpaceDN/>
        <w:bidi w:val="0"/>
        <w:adjustRightInd/>
        <w:snapToGrid/>
        <w:spacing w:after="0" w:line="360" w:lineRule="auto"/>
        <w:ind w:left="0" w:right="0" w:firstLine="562" w:firstLineChars="200"/>
        <w:textAlignment w:val="auto"/>
        <w:outlineLvl w:val="1"/>
        <w:rPr>
          <w:rFonts w:hint="eastAsia" w:ascii="宋体" w:hAnsi="宋体" w:eastAsia="宋体" w:cs="宋体"/>
          <w:b/>
          <w:bCs/>
          <w:color w:val="auto"/>
          <w:sz w:val="28"/>
          <w:szCs w:val="28"/>
        </w:rPr>
      </w:pPr>
      <w:bookmarkStart w:id="14" w:name="_Toc1156598589"/>
      <w:r>
        <w:rPr>
          <w:rFonts w:hint="eastAsia" w:ascii="宋体" w:hAnsi="宋体" w:eastAsia="宋体" w:cs="宋体"/>
          <w:b/>
          <w:bCs/>
          <w:color w:val="auto"/>
          <w:sz w:val="28"/>
          <w:szCs w:val="28"/>
        </w:rPr>
        <w:t>（三）项目产出情况分析</w:t>
      </w:r>
      <w:bookmarkEnd w:id="14"/>
    </w:p>
    <w:p>
      <w:pPr>
        <w:keepNext w:val="0"/>
        <w:keepLines w:val="0"/>
        <w:pageBreakBefore w:val="0"/>
        <w:widowControl/>
        <w:kinsoku/>
        <w:wordWrap/>
        <w:overflowPunct/>
        <w:topLinePunct w:val="0"/>
        <w:autoSpaceDE/>
        <w:autoSpaceDN/>
        <w:bidi w:val="0"/>
        <w:adjustRightInd/>
        <w:snapToGrid/>
        <w:spacing w:after="0" w:line="360" w:lineRule="auto"/>
        <w:ind w:left="0" w:right="0" w:firstLine="560" w:firstLineChars="200"/>
        <w:textAlignment w:val="auto"/>
        <w:rPr>
          <w:rFonts w:hint="default" w:ascii="宋体" w:hAnsi="宋体" w:eastAsia="宋体" w:cs="宋体"/>
          <w:color w:val="auto"/>
          <w:sz w:val="28"/>
          <w:szCs w:val="28"/>
          <w:lang w:eastAsia="zh-Hans"/>
        </w:rPr>
      </w:pPr>
      <w:r>
        <w:rPr>
          <w:rFonts w:hint="eastAsia" w:ascii="宋体" w:hAnsi="宋体" w:eastAsia="宋体" w:cs="宋体"/>
          <w:color w:val="auto"/>
          <w:sz w:val="28"/>
          <w:szCs w:val="28"/>
          <w:lang w:val="en-US" w:eastAsia="zh-Hans"/>
        </w:rPr>
        <w:t>从评价得分情况看，产出指标分值</w:t>
      </w:r>
      <w:r>
        <w:rPr>
          <w:rFonts w:hint="default" w:ascii="宋体" w:hAnsi="宋体" w:eastAsia="宋体" w:cs="宋体"/>
          <w:color w:val="auto"/>
          <w:sz w:val="28"/>
          <w:szCs w:val="28"/>
          <w:lang w:eastAsia="zh-Hans"/>
        </w:rPr>
        <w:t>3</w:t>
      </w:r>
      <w:r>
        <w:rPr>
          <w:rFonts w:hint="eastAsia" w:ascii="宋体" w:hAnsi="宋体" w:eastAsia="宋体" w:cs="宋体"/>
          <w:color w:val="auto"/>
          <w:sz w:val="28"/>
          <w:szCs w:val="28"/>
          <w:lang w:val="en-US" w:eastAsia="zh-Hans"/>
        </w:rPr>
        <w:t>0分，重点评价得分</w:t>
      </w:r>
      <w:r>
        <w:rPr>
          <w:rFonts w:hint="default" w:ascii="宋体" w:hAnsi="宋体" w:eastAsia="宋体" w:cs="宋体"/>
          <w:color w:val="auto"/>
          <w:sz w:val="28"/>
          <w:szCs w:val="28"/>
          <w:lang w:eastAsia="zh-Hans"/>
        </w:rPr>
        <w:t>30</w:t>
      </w:r>
      <w:r>
        <w:rPr>
          <w:rFonts w:hint="eastAsia" w:ascii="宋体" w:hAnsi="宋体" w:eastAsia="宋体" w:cs="宋体"/>
          <w:color w:val="auto"/>
          <w:sz w:val="28"/>
          <w:szCs w:val="28"/>
          <w:lang w:val="en-US" w:eastAsia="zh-Hans"/>
        </w:rPr>
        <w:t>分，得分率</w:t>
      </w:r>
      <w:r>
        <w:rPr>
          <w:rFonts w:hint="default" w:ascii="宋体" w:hAnsi="宋体" w:eastAsia="宋体" w:cs="宋体"/>
          <w:color w:val="auto"/>
          <w:sz w:val="28"/>
          <w:szCs w:val="28"/>
          <w:lang w:eastAsia="zh-Hans"/>
        </w:rPr>
        <w:t>100</w:t>
      </w:r>
      <w:r>
        <w:rPr>
          <w:rFonts w:hint="eastAsia" w:ascii="宋体" w:hAnsi="宋体" w:eastAsia="宋体" w:cs="宋体"/>
          <w:color w:val="auto"/>
          <w:sz w:val="28"/>
          <w:szCs w:val="28"/>
          <w:lang w:val="en-US" w:eastAsia="zh-Hans"/>
        </w:rPr>
        <w:t>%，具体情况分析如下：</w:t>
      </w:r>
    </w:p>
    <w:p>
      <w:pPr>
        <w:keepNext w:val="0"/>
        <w:keepLines w:val="0"/>
        <w:pageBreakBefore w:val="0"/>
        <w:widowControl w:val="0"/>
        <w:kinsoku/>
        <w:wordWrap/>
        <w:overflowPunct/>
        <w:topLinePunct w:val="0"/>
        <w:autoSpaceDE/>
        <w:autoSpaceDN/>
        <w:bidi w:val="0"/>
        <w:adjustRightInd/>
        <w:snapToGrid/>
        <w:spacing w:after="0" w:line="360" w:lineRule="auto"/>
        <w:ind w:left="0" w:right="0" w:firstLine="562" w:firstLineChars="200"/>
        <w:textAlignment w:val="auto"/>
        <w:rPr>
          <w:rFonts w:hint="eastAsia" w:ascii="宋体" w:hAnsi="宋体" w:eastAsia="宋体" w:cs="宋体"/>
          <w:color w:val="auto"/>
          <w:sz w:val="28"/>
          <w:szCs w:val="28"/>
          <w:lang w:val="en-US" w:eastAsia="zh-Hans"/>
        </w:rPr>
      </w:pPr>
      <w:r>
        <w:rPr>
          <w:rFonts w:hint="default" w:ascii="宋体" w:hAnsi="宋体" w:eastAsia="宋体" w:cs="宋体"/>
          <w:b/>
          <w:bCs/>
          <w:color w:val="auto"/>
          <w:sz w:val="28"/>
          <w:szCs w:val="28"/>
          <w:lang w:eastAsia="zh-Hans"/>
        </w:rPr>
        <w:t>1.</w:t>
      </w:r>
      <w:r>
        <w:rPr>
          <w:rFonts w:hint="eastAsia" w:ascii="宋体" w:hAnsi="宋体" w:eastAsia="宋体" w:cs="宋体"/>
          <w:b/>
          <w:bCs/>
          <w:color w:val="auto"/>
          <w:sz w:val="28"/>
          <w:szCs w:val="28"/>
          <w:lang w:val="en-US" w:eastAsia="zh-CN"/>
        </w:rPr>
        <w:t>项目年度目标工作任务均已</w:t>
      </w:r>
      <w:r>
        <w:rPr>
          <w:rFonts w:hint="default" w:ascii="宋体" w:hAnsi="宋体" w:eastAsia="宋体" w:cs="宋体"/>
          <w:b/>
          <w:bCs/>
          <w:color w:val="auto"/>
          <w:sz w:val="28"/>
          <w:szCs w:val="28"/>
          <w:lang w:val="en-US" w:eastAsia="zh-Hans"/>
        </w:rPr>
        <w:t>完成</w:t>
      </w:r>
      <w:r>
        <w:rPr>
          <w:rFonts w:hint="eastAsia" w:ascii="宋体" w:hAnsi="宋体" w:eastAsia="宋体" w:cs="宋体"/>
          <w:b/>
          <w:bCs/>
          <w:color w:val="auto"/>
          <w:sz w:val="28"/>
          <w:szCs w:val="28"/>
          <w:lang w:eastAsia="zh-Hans"/>
        </w:rPr>
        <w:t>。</w:t>
      </w:r>
      <w:r>
        <w:rPr>
          <w:rFonts w:hint="eastAsia" w:ascii="宋体" w:hAnsi="宋体" w:eastAsia="宋体" w:cs="宋体"/>
          <w:color w:val="auto"/>
          <w:sz w:val="28"/>
          <w:szCs w:val="28"/>
          <w:lang w:val="en-US" w:eastAsia="zh-Hans"/>
        </w:rPr>
        <w:t>团山消防救援站入驻配套办公家具</w:t>
      </w:r>
      <w:r>
        <w:rPr>
          <w:rFonts w:hint="eastAsia" w:ascii="宋体" w:hAnsi="宋体" w:eastAsia="宋体" w:cs="宋体"/>
          <w:color w:val="auto"/>
          <w:sz w:val="28"/>
          <w:szCs w:val="28"/>
          <w:lang w:val="en-US" w:eastAsia="zh-CN"/>
        </w:rPr>
        <w:t>、</w:t>
      </w:r>
      <w:r>
        <w:rPr>
          <w:rFonts w:hint="eastAsia" w:ascii="宋体" w:hAnsi="宋体" w:eastAsia="宋体" w:cs="宋体"/>
          <w:color w:val="auto"/>
          <w:sz w:val="28"/>
          <w:szCs w:val="28"/>
          <w:lang w:val="en-US" w:eastAsia="zh-Hans"/>
        </w:rPr>
        <w:t>厨房设备</w:t>
      </w:r>
      <w:r>
        <w:rPr>
          <w:rFonts w:hint="eastAsia" w:ascii="宋体" w:hAnsi="宋体" w:eastAsia="宋体" w:cs="宋体"/>
          <w:color w:val="auto"/>
          <w:sz w:val="28"/>
          <w:szCs w:val="28"/>
          <w:lang w:val="en-US" w:eastAsia="zh-CN"/>
        </w:rPr>
        <w:t>、</w:t>
      </w:r>
      <w:r>
        <w:rPr>
          <w:rFonts w:hint="eastAsia" w:ascii="宋体" w:hAnsi="宋体" w:eastAsia="宋体" w:cs="宋体"/>
          <w:color w:val="auto"/>
          <w:sz w:val="28"/>
          <w:szCs w:val="28"/>
          <w:lang w:val="en-US" w:eastAsia="zh-Hans"/>
        </w:rPr>
        <w:t>窗帘</w:t>
      </w:r>
      <w:r>
        <w:rPr>
          <w:rFonts w:hint="eastAsia" w:ascii="宋体" w:hAnsi="宋体" w:eastAsia="宋体" w:cs="宋体"/>
          <w:color w:val="auto"/>
          <w:sz w:val="28"/>
          <w:szCs w:val="28"/>
          <w:lang w:val="en-US" w:eastAsia="zh-CN"/>
        </w:rPr>
        <w:t>、</w:t>
      </w:r>
      <w:r>
        <w:rPr>
          <w:rFonts w:hint="eastAsia" w:ascii="宋体" w:hAnsi="宋体" w:eastAsia="宋体" w:cs="宋体"/>
          <w:color w:val="auto"/>
          <w:sz w:val="28"/>
          <w:szCs w:val="28"/>
          <w:lang w:val="en-US" w:eastAsia="zh-Hans"/>
        </w:rPr>
        <w:t>标识标牌</w:t>
      </w:r>
      <w:r>
        <w:rPr>
          <w:rFonts w:hint="eastAsia" w:ascii="宋体" w:hAnsi="宋体" w:eastAsia="宋体" w:cs="宋体"/>
          <w:color w:val="auto"/>
          <w:sz w:val="28"/>
          <w:szCs w:val="28"/>
          <w:lang w:val="en-US" w:eastAsia="zh-CN"/>
        </w:rPr>
        <w:t>均已购置</w:t>
      </w:r>
      <w:r>
        <w:rPr>
          <w:rFonts w:hint="eastAsia" w:ascii="宋体" w:hAnsi="宋体" w:eastAsia="宋体" w:cs="宋体"/>
          <w:color w:val="auto"/>
          <w:sz w:val="28"/>
          <w:szCs w:val="28"/>
          <w:lang w:val="en-US" w:eastAsia="zh-Hans"/>
        </w:rPr>
        <w:t>，</w:t>
      </w:r>
      <w:r>
        <w:rPr>
          <w:rFonts w:hint="eastAsia" w:ascii="宋体" w:hAnsi="宋体" w:eastAsia="宋体" w:cs="宋体"/>
          <w:color w:val="auto"/>
          <w:sz w:val="28"/>
          <w:szCs w:val="28"/>
          <w:lang w:val="en-US" w:eastAsia="zh-CN"/>
        </w:rPr>
        <w:t>项目年度目标完成率为100%</w:t>
      </w:r>
      <w:r>
        <w:rPr>
          <w:rFonts w:hint="eastAsia" w:ascii="宋体" w:hAnsi="宋体" w:eastAsia="宋体" w:cs="宋体"/>
          <w:color w:val="auto"/>
          <w:sz w:val="28"/>
          <w:szCs w:val="28"/>
          <w:lang w:val="en-US" w:eastAsia="zh-Hans"/>
        </w:rPr>
        <w:t>。</w:t>
      </w:r>
    </w:p>
    <w:p>
      <w:pPr>
        <w:keepNext w:val="0"/>
        <w:keepLines w:val="0"/>
        <w:pageBreakBefore w:val="0"/>
        <w:widowControl/>
        <w:kinsoku/>
        <w:wordWrap/>
        <w:overflowPunct/>
        <w:topLinePunct w:val="0"/>
        <w:autoSpaceDE/>
        <w:autoSpaceDN/>
        <w:bidi w:val="0"/>
        <w:adjustRightInd/>
        <w:snapToGrid/>
        <w:spacing w:after="0" w:line="360" w:lineRule="auto"/>
        <w:ind w:left="0" w:right="0" w:firstLine="562" w:firstLineChars="200"/>
        <w:textAlignment w:val="auto"/>
        <w:rPr>
          <w:rFonts w:hint="default" w:ascii="宋体" w:hAnsi="宋体" w:eastAsia="宋体" w:cs="宋体"/>
          <w:b w:val="0"/>
          <w:bCs w:val="0"/>
          <w:color w:val="auto"/>
          <w:sz w:val="28"/>
          <w:szCs w:val="28"/>
          <w:lang w:val="en-US" w:eastAsia="zh-CN"/>
        </w:rPr>
      </w:pPr>
      <w:r>
        <w:rPr>
          <w:rFonts w:hint="default" w:ascii="宋体" w:hAnsi="宋体" w:eastAsia="宋体" w:cs="宋体"/>
          <w:b/>
          <w:bCs/>
          <w:color w:val="auto"/>
          <w:sz w:val="28"/>
          <w:szCs w:val="28"/>
          <w:lang w:eastAsia="zh-Hans"/>
        </w:rPr>
        <w:t>2.</w:t>
      </w:r>
      <w:r>
        <w:rPr>
          <w:rFonts w:hint="eastAsia" w:ascii="宋体" w:hAnsi="宋体" w:eastAsia="宋体" w:cs="宋体"/>
          <w:b/>
          <w:bCs/>
          <w:color w:val="auto"/>
          <w:sz w:val="28"/>
          <w:szCs w:val="28"/>
          <w:lang w:val="en-US" w:eastAsia="zh-CN"/>
        </w:rPr>
        <w:t>项目</w:t>
      </w:r>
      <w:r>
        <w:rPr>
          <w:rFonts w:hint="default" w:ascii="宋体" w:hAnsi="宋体" w:eastAsia="宋体" w:cs="宋体"/>
          <w:b/>
          <w:bCs/>
          <w:color w:val="auto"/>
          <w:sz w:val="28"/>
          <w:szCs w:val="28"/>
          <w:lang w:val="en-US" w:eastAsia="zh-Hans"/>
        </w:rPr>
        <w:t>货物验收合格</w:t>
      </w:r>
      <w:r>
        <w:rPr>
          <w:rFonts w:hint="eastAsia" w:ascii="宋体" w:hAnsi="宋体" w:eastAsia="宋体" w:cs="宋体"/>
          <w:b/>
          <w:bCs/>
          <w:color w:val="auto"/>
          <w:sz w:val="28"/>
          <w:szCs w:val="28"/>
          <w:lang w:val="en-US" w:eastAsia="zh-CN"/>
        </w:rPr>
        <w:t>率100%</w:t>
      </w:r>
      <w:r>
        <w:rPr>
          <w:rFonts w:hint="eastAsia" w:ascii="宋体" w:hAnsi="宋体" w:eastAsia="宋体" w:cs="宋体"/>
          <w:b/>
          <w:bCs/>
          <w:color w:val="auto"/>
          <w:sz w:val="28"/>
          <w:szCs w:val="28"/>
          <w:lang w:val="en-US" w:eastAsia="zh-Hans"/>
        </w:rPr>
        <w:t>。</w:t>
      </w:r>
      <w:r>
        <w:rPr>
          <w:rFonts w:hint="eastAsia" w:ascii="宋体" w:hAnsi="宋体" w:eastAsia="宋体" w:cs="宋体"/>
          <w:b w:val="0"/>
          <w:bCs w:val="0"/>
          <w:color w:val="auto"/>
          <w:sz w:val="28"/>
          <w:szCs w:val="28"/>
          <w:lang w:val="en-US" w:eastAsia="zh-Hans"/>
        </w:rPr>
        <w:t>团山消防救援站入驻配套办公家具、厨房设备、窗帘、标识标牌均已</w:t>
      </w:r>
      <w:r>
        <w:rPr>
          <w:rFonts w:hint="eastAsia" w:ascii="宋体" w:hAnsi="宋体" w:eastAsia="宋体" w:cs="宋体"/>
          <w:b w:val="0"/>
          <w:bCs w:val="0"/>
          <w:color w:val="auto"/>
          <w:sz w:val="28"/>
          <w:szCs w:val="28"/>
          <w:lang w:val="en-US" w:eastAsia="zh-CN"/>
        </w:rPr>
        <w:t>验收</w:t>
      </w:r>
      <w:r>
        <w:rPr>
          <w:rFonts w:hint="eastAsia" w:ascii="宋体" w:hAnsi="宋体" w:eastAsia="宋体" w:cs="宋体"/>
          <w:b w:val="0"/>
          <w:bCs w:val="0"/>
          <w:color w:val="auto"/>
          <w:sz w:val="28"/>
          <w:szCs w:val="28"/>
          <w:lang w:val="en-US" w:eastAsia="zh-Hans"/>
        </w:rPr>
        <w:t>，项目货物验收合格率为100%。</w:t>
      </w:r>
      <w:r>
        <w:rPr>
          <w:rFonts w:hint="eastAsia" w:ascii="宋体" w:hAnsi="宋体" w:eastAsia="宋体" w:cs="宋体"/>
          <w:b w:val="0"/>
          <w:bCs w:val="0"/>
          <w:color w:val="auto"/>
          <w:sz w:val="28"/>
          <w:szCs w:val="28"/>
          <w:lang w:val="en-US" w:eastAsia="zh-CN"/>
        </w:rPr>
        <w:t>但办公家具的验收单上日期填写不完整，项目验收管理工作有待加强。</w:t>
      </w:r>
    </w:p>
    <w:p>
      <w:pPr>
        <w:keepNext w:val="0"/>
        <w:keepLines w:val="0"/>
        <w:pageBreakBefore w:val="0"/>
        <w:widowControl/>
        <w:kinsoku/>
        <w:wordWrap/>
        <w:overflowPunct/>
        <w:topLinePunct w:val="0"/>
        <w:autoSpaceDE/>
        <w:autoSpaceDN/>
        <w:bidi w:val="0"/>
        <w:adjustRightInd/>
        <w:snapToGrid/>
        <w:spacing w:after="0" w:line="360" w:lineRule="auto"/>
        <w:ind w:left="0" w:right="0" w:firstLine="562" w:firstLineChars="200"/>
        <w:textAlignment w:val="auto"/>
        <w:rPr>
          <w:rFonts w:hint="default" w:ascii="宋体" w:hAnsi="宋体" w:eastAsia="宋体" w:cs="宋体"/>
          <w:b w:val="0"/>
          <w:bCs w:val="0"/>
          <w:color w:val="auto"/>
          <w:sz w:val="28"/>
          <w:szCs w:val="28"/>
          <w:lang w:val="en-US" w:eastAsia="zh-Hans"/>
        </w:rPr>
      </w:pPr>
      <w:r>
        <w:rPr>
          <w:rFonts w:hint="default" w:ascii="宋体" w:hAnsi="宋体" w:eastAsia="宋体" w:cs="宋体"/>
          <w:b/>
          <w:bCs/>
          <w:color w:val="auto"/>
          <w:sz w:val="28"/>
          <w:szCs w:val="28"/>
          <w:highlight w:val="none"/>
          <w:lang w:eastAsia="zh-Hans"/>
        </w:rPr>
        <w:t>3.</w:t>
      </w:r>
      <w:r>
        <w:rPr>
          <w:rFonts w:hint="default" w:ascii="宋体" w:hAnsi="宋体" w:eastAsia="宋体" w:cs="宋体"/>
          <w:b/>
          <w:bCs/>
          <w:color w:val="auto"/>
          <w:sz w:val="28"/>
          <w:szCs w:val="28"/>
          <w:highlight w:val="none"/>
          <w:lang w:val="en-US" w:eastAsia="zh-Hans"/>
        </w:rPr>
        <w:t>项目</w:t>
      </w:r>
      <w:r>
        <w:rPr>
          <w:rFonts w:hint="eastAsia" w:ascii="宋体" w:hAnsi="宋体" w:eastAsia="宋体" w:cs="宋体"/>
          <w:b/>
          <w:bCs/>
          <w:color w:val="auto"/>
          <w:sz w:val="28"/>
          <w:szCs w:val="28"/>
          <w:highlight w:val="none"/>
          <w:lang w:val="en-US" w:eastAsia="zh-CN"/>
        </w:rPr>
        <w:t>工作</w:t>
      </w:r>
      <w:r>
        <w:rPr>
          <w:rFonts w:hint="default" w:ascii="宋体" w:hAnsi="宋体" w:eastAsia="宋体" w:cs="宋体"/>
          <w:b/>
          <w:bCs/>
          <w:color w:val="auto"/>
          <w:sz w:val="28"/>
          <w:szCs w:val="28"/>
          <w:highlight w:val="none"/>
          <w:lang w:val="en-US" w:eastAsia="zh-Hans"/>
        </w:rPr>
        <w:t>完成及时率</w:t>
      </w:r>
      <w:r>
        <w:rPr>
          <w:rFonts w:hint="eastAsia" w:ascii="宋体" w:hAnsi="宋体" w:eastAsia="宋体" w:cs="宋体"/>
          <w:b/>
          <w:bCs/>
          <w:color w:val="auto"/>
          <w:sz w:val="28"/>
          <w:szCs w:val="28"/>
          <w:highlight w:val="none"/>
          <w:lang w:val="en-US" w:eastAsia="zh-CN"/>
        </w:rPr>
        <w:t>100%</w:t>
      </w:r>
      <w:r>
        <w:rPr>
          <w:rFonts w:hint="eastAsia" w:ascii="宋体" w:hAnsi="宋体" w:eastAsia="宋体" w:cs="宋体"/>
          <w:b/>
          <w:bCs/>
          <w:color w:val="auto"/>
          <w:sz w:val="28"/>
          <w:szCs w:val="28"/>
          <w:highlight w:val="none"/>
          <w:lang w:eastAsia="zh-Hans"/>
        </w:rPr>
        <w:t>。</w:t>
      </w:r>
      <w:r>
        <w:rPr>
          <w:rFonts w:hint="eastAsia" w:ascii="宋体" w:hAnsi="宋体" w:eastAsia="宋体" w:cs="宋体"/>
          <w:b w:val="0"/>
          <w:bCs w:val="0"/>
          <w:i w:val="0"/>
          <w:iCs w:val="0"/>
          <w:color w:val="auto"/>
          <w:sz w:val="28"/>
          <w:szCs w:val="28"/>
          <w:highlight w:val="none"/>
          <w:lang w:eastAsia="zh-Hans"/>
        </w:rPr>
        <w:t>团山消防救援站入驻配套厨房设备、窗帘、标识标牌均已</w:t>
      </w:r>
      <w:r>
        <w:rPr>
          <w:rFonts w:hint="eastAsia" w:ascii="宋体" w:hAnsi="宋体" w:eastAsia="宋体" w:cs="宋体"/>
          <w:b w:val="0"/>
          <w:bCs w:val="0"/>
          <w:color w:val="auto"/>
          <w:sz w:val="28"/>
          <w:szCs w:val="28"/>
          <w:lang w:val="en-US" w:eastAsia="zh-Hans"/>
        </w:rPr>
        <w:t>在2022年12月完成配置</w:t>
      </w:r>
      <w:r>
        <w:rPr>
          <w:rFonts w:hint="eastAsia" w:ascii="宋体" w:hAnsi="宋体" w:eastAsia="宋体" w:cs="宋体"/>
          <w:b w:val="0"/>
          <w:bCs w:val="0"/>
          <w:color w:val="auto"/>
          <w:sz w:val="28"/>
          <w:szCs w:val="28"/>
          <w:lang w:val="en-US" w:eastAsia="zh-CN"/>
        </w:rPr>
        <w:t>工作和验收工作。</w:t>
      </w:r>
      <w:r>
        <w:rPr>
          <w:rFonts w:hint="eastAsia" w:ascii="宋体" w:hAnsi="宋体" w:eastAsia="宋体" w:cs="宋体"/>
          <w:b w:val="0"/>
          <w:bCs w:val="0"/>
          <w:i w:val="0"/>
          <w:iCs w:val="0"/>
          <w:color w:val="auto"/>
          <w:sz w:val="28"/>
          <w:szCs w:val="28"/>
          <w:highlight w:val="none"/>
          <w:lang w:eastAsia="zh-Hans"/>
        </w:rPr>
        <w:t>办公家具</w:t>
      </w:r>
      <w:r>
        <w:rPr>
          <w:rFonts w:hint="eastAsia" w:ascii="宋体" w:hAnsi="宋体" w:eastAsia="宋体" w:cs="宋体"/>
          <w:b w:val="0"/>
          <w:bCs w:val="0"/>
          <w:color w:val="auto"/>
          <w:sz w:val="28"/>
          <w:szCs w:val="28"/>
          <w:lang w:val="en-US" w:eastAsia="zh-Hans"/>
        </w:rPr>
        <w:t>在2023年</w:t>
      </w:r>
      <w:r>
        <w:rPr>
          <w:rFonts w:hint="eastAsia" w:ascii="宋体" w:hAnsi="宋体" w:eastAsia="宋体" w:cs="宋体"/>
          <w:b w:val="0"/>
          <w:bCs w:val="0"/>
          <w:color w:val="auto"/>
          <w:sz w:val="28"/>
          <w:szCs w:val="28"/>
          <w:lang w:val="en-US" w:eastAsia="zh-CN"/>
        </w:rPr>
        <w:t>1月完成购置工作，2月完成验收工作，</w:t>
      </w:r>
      <w:r>
        <w:rPr>
          <w:rFonts w:hint="eastAsia" w:ascii="宋体" w:hAnsi="宋体" w:eastAsia="宋体" w:cs="宋体"/>
          <w:b w:val="0"/>
          <w:bCs w:val="0"/>
          <w:color w:val="auto"/>
          <w:sz w:val="28"/>
          <w:szCs w:val="28"/>
          <w:lang w:val="en-US" w:eastAsia="zh-Hans"/>
        </w:rPr>
        <w:t>项目完成及时率为100%。</w:t>
      </w:r>
    </w:p>
    <w:p>
      <w:pPr>
        <w:keepNext w:val="0"/>
        <w:keepLines w:val="0"/>
        <w:pageBreakBefore w:val="0"/>
        <w:widowControl/>
        <w:kinsoku/>
        <w:wordWrap/>
        <w:overflowPunct/>
        <w:topLinePunct w:val="0"/>
        <w:autoSpaceDE/>
        <w:autoSpaceDN/>
        <w:bidi w:val="0"/>
        <w:adjustRightInd/>
        <w:snapToGrid/>
        <w:spacing w:after="0" w:line="360" w:lineRule="auto"/>
        <w:ind w:left="0" w:right="0" w:firstLine="562" w:firstLineChars="200"/>
        <w:textAlignment w:val="auto"/>
        <w:rPr>
          <w:rFonts w:hint="eastAsia" w:ascii="宋体" w:hAnsi="宋体" w:eastAsia="宋体" w:cs="宋体"/>
          <w:color w:val="auto"/>
          <w:sz w:val="28"/>
          <w:szCs w:val="28"/>
        </w:rPr>
      </w:pPr>
      <w:r>
        <w:rPr>
          <w:rFonts w:hint="default" w:ascii="宋体" w:hAnsi="宋体" w:eastAsia="宋体" w:cs="宋体"/>
          <w:b/>
          <w:bCs/>
          <w:color w:val="auto"/>
          <w:sz w:val="28"/>
          <w:szCs w:val="28"/>
          <w:lang w:eastAsia="zh-Hans"/>
        </w:rPr>
        <w:t>4.</w:t>
      </w:r>
      <w:r>
        <w:rPr>
          <w:rFonts w:hint="eastAsia" w:ascii="宋体" w:hAnsi="宋体" w:eastAsia="宋体" w:cs="宋体"/>
          <w:b/>
          <w:bCs/>
          <w:color w:val="auto"/>
          <w:sz w:val="28"/>
          <w:szCs w:val="28"/>
          <w:lang w:val="en-US" w:eastAsia="zh-Hans"/>
        </w:rPr>
        <w:t>项目预算执行率高，资金使用合规</w:t>
      </w:r>
      <w:r>
        <w:rPr>
          <w:rFonts w:hint="eastAsia" w:ascii="宋体" w:hAnsi="宋体" w:eastAsia="宋体" w:cs="宋体"/>
          <w:b/>
          <w:bCs/>
          <w:color w:val="auto"/>
          <w:sz w:val="28"/>
          <w:szCs w:val="28"/>
          <w:lang w:eastAsia="zh-Hans"/>
        </w:rPr>
        <w:t>。</w:t>
      </w:r>
      <w:r>
        <w:rPr>
          <w:rFonts w:hint="eastAsia" w:ascii="宋体" w:hAnsi="宋体" w:eastAsia="宋体" w:cs="宋体"/>
          <w:color w:val="auto"/>
          <w:sz w:val="28"/>
          <w:szCs w:val="28"/>
          <w:lang w:val="en-US" w:eastAsia="zh-Hans"/>
        </w:rPr>
        <w:t>根据</w:t>
      </w:r>
      <w:r>
        <w:rPr>
          <w:rFonts w:hint="eastAsia" w:ascii="宋体" w:hAnsi="宋体" w:eastAsia="宋体" w:cs="宋体"/>
          <w:color w:val="auto"/>
          <w:sz w:val="28"/>
          <w:szCs w:val="28"/>
          <w:lang w:val="en-US" w:eastAsia="zh-CN"/>
        </w:rPr>
        <w:t>决算材料</w:t>
      </w:r>
      <w:r>
        <w:rPr>
          <w:rFonts w:hint="eastAsia" w:ascii="宋体" w:hAnsi="宋体" w:eastAsia="宋体" w:cs="宋体"/>
          <w:color w:val="auto"/>
          <w:sz w:val="28"/>
          <w:szCs w:val="28"/>
          <w:lang w:val="en-US" w:eastAsia="zh-Hans"/>
        </w:rPr>
        <w:t>，</w:t>
      </w:r>
      <w:r>
        <w:rPr>
          <w:rFonts w:hint="eastAsia" w:ascii="宋体" w:hAnsi="宋体" w:eastAsia="宋体" w:cs="宋体"/>
          <w:color w:val="auto"/>
          <w:sz w:val="28"/>
          <w:szCs w:val="28"/>
          <w:lang w:val="en-US" w:eastAsia="zh-CN"/>
        </w:rPr>
        <w:t>2023年执法办案经费</w:t>
      </w:r>
      <w:r>
        <w:rPr>
          <w:rFonts w:hint="eastAsia" w:ascii="宋体" w:hAnsi="宋体" w:eastAsia="宋体" w:cs="宋体"/>
          <w:color w:val="auto"/>
          <w:sz w:val="28"/>
          <w:szCs w:val="28"/>
          <w:lang w:val="en-US" w:eastAsia="zh-Hans"/>
        </w:rPr>
        <w:t>预算批复资金数额为</w:t>
      </w:r>
      <w:r>
        <w:rPr>
          <w:rFonts w:hint="eastAsia" w:ascii="宋体" w:hAnsi="宋体" w:eastAsia="宋体" w:cs="宋体"/>
          <w:color w:val="auto"/>
          <w:sz w:val="28"/>
          <w:szCs w:val="28"/>
          <w:lang w:val="en-US" w:eastAsia="zh-CN"/>
        </w:rPr>
        <w:t>97.63</w:t>
      </w:r>
      <w:r>
        <w:rPr>
          <w:rFonts w:hint="eastAsia" w:ascii="宋体" w:hAnsi="宋体" w:eastAsia="宋体" w:cs="宋体"/>
          <w:color w:val="auto"/>
          <w:sz w:val="28"/>
          <w:szCs w:val="28"/>
          <w:lang w:val="en-US" w:eastAsia="zh-Hans"/>
        </w:rPr>
        <w:t>万元。202</w:t>
      </w:r>
      <w:r>
        <w:rPr>
          <w:rFonts w:hint="eastAsia" w:ascii="宋体" w:hAnsi="宋体" w:eastAsia="宋体" w:cs="宋体"/>
          <w:color w:val="auto"/>
          <w:sz w:val="28"/>
          <w:szCs w:val="28"/>
          <w:lang w:val="en-US" w:eastAsia="zh-CN"/>
        </w:rPr>
        <w:t>3</w:t>
      </w:r>
      <w:r>
        <w:rPr>
          <w:rFonts w:hint="eastAsia" w:ascii="宋体" w:hAnsi="宋体" w:eastAsia="宋体" w:cs="宋体"/>
          <w:color w:val="auto"/>
          <w:sz w:val="28"/>
          <w:szCs w:val="28"/>
          <w:lang w:val="en-US" w:eastAsia="zh-Hans"/>
        </w:rPr>
        <w:t>年度共计收到五华区财政局</w:t>
      </w:r>
      <w:r>
        <w:rPr>
          <w:rFonts w:hint="eastAsia" w:ascii="宋体" w:hAnsi="宋体" w:eastAsia="宋体" w:cs="宋体"/>
          <w:color w:val="auto"/>
          <w:sz w:val="28"/>
          <w:szCs w:val="28"/>
          <w:lang w:val="en-US" w:eastAsia="zh-CN"/>
        </w:rPr>
        <w:t>拨付2023年执法办案经费97.63</w:t>
      </w:r>
      <w:r>
        <w:rPr>
          <w:rFonts w:hint="eastAsia" w:ascii="宋体" w:hAnsi="宋体" w:eastAsia="宋体" w:cs="宋体"/>
          <w:color w:val="auto"/>
          <w:sz w:val="28"/>
          <w:szCs w:val="28"/>
          <w:lang w:val="en-US" w:eastAsia="zh-Hans"/>
        </w:rPr>
        <w:t>万元。截至202</w:t>
      </w:r>
      <w:r>
        <w:rPr>
          <w:rFonts w:hint="eastAsia" w:ascii="宋体" w:hAnsi="宋体" w:eastAsia="宋体" w:cs="宋体"/>
          <w:color w:val="auto"/>
          <w:sz w:val="28"/>
          <w:szCs w:val="28"/>
          <w:lang w:val="en-US" w:eastAsia="zh-CN"/>
        </w:rPr>
        <w:t>3</w:t>
      </w:r>
      <w:r>
        <w:rPr>
          <w:rFonts w:hint="eastAsia" w:ascii="宋体" w:hAnsi="宋体" w:eastAsia="宋体" w:cs="宋体"/>
          <w:color w:val="auto"/>
          <w:sz w:val="28"/>
          <w:szCs w:val="28"/>
          <w:lang w:val="en-US" w:eastAsia="zh-Hans"/>
        </w:rPr>
        <w:t>年12月31日，五华区消防大队实际支出</w:t>
      </w:r>
      <w:r>
        <w:rPr>
          <w:rFonts w:hint="eastAsia" w:ascii="宋体" w:hAnsi="宋体" w:eastAsia="宋体" w:cs="宋体"/>
          <w:color w:val="auto"/>
          <w:sz w:val="28"/>
          <w:szCs w:val="28"/>
          <w:lang w:val="en-US" w:eastAsia="zh-CN"/>
        </w:rPr>
        <w:t>97.63</w:t>
      </w:r>
      <w:r>
        <w:rPr>
          <w:rFonts w:hint="eastAsia" w:ascii="宋体" w:hAnsi="宋体" w:eastAsia="宋体" w:cs="宋体"/>
          <w:color w:val="auto"/>
          <w:sz w:val="28"/>
          <w:szCs w:val="28"/>
          <w:lang w:val="en-US" w:eastAsia="zh-Hans"/>
        </w:rPr>
        <w:t>万元。项目预算执行率为100%。项目成本节约率为0%。项目资金使用符合国家财经法规和财务管理制度以及有关专项资金管理办法的规定，资金拨付审批程序完整，资金使用符合项目预算批复的用途，不存在截留、挤占、挪用、虚列支出等情况。</w:t>
      </w:r>
    </w:p>
    <w:p>
      <w:pPr>
        <w:keepNext w:val="0"/>
        <w:keepLines w:val="0"/>
        <w:pageBreakBefore w:val="0"/>
        <w:widowControl/>
        <w:kinsoku/>
        <w:wordWrap/>
        <w:overflowPunct/>
        <w:topLinePunct w:val="0"/>
        <w:autoSpaceDE/>
        <w:autoSpaceDN/>
        <w:bidi w:val="0"/>
        <w:adjustRightInd/>
        <w:snapToGrid/>
        <w:spacing w:after="0" w:line="360" w:lineRule="auto"/>
        <w:ind w:left="0" w:right="0" w:firstLine="562" w:firstLineChars="200"/>
        <w:textAlignment w:val="auto"/>
        <w:outlineLvl w:val="1"/>
        <w:rPr>
          <w:rFonts w:hint="default" w:ascii="宋体" w:hAnsi="宋体" w:eastAsia="宋体" w:cs="宋体"/>
          <w:b/>
          <w:bCs/>
          <w:color w:val="auto"/>
          <w:sz w:val="28"/>
          <w:szCs w:val="28"/>
          <w:lang w:eastAsia="zh-Hans"/>
        </w:rPr>
      </w:pPr>
      <w:r>
        <w:rPr>
          <w:rFonts w:hint="eastAsia" w:ascii="宋体" w:hAnsi="宋体" w:eastAsia="宋体" w:cs="宋体"/>
          <w:b/>
          <w:bCs/>
          <w:color w:val="auto"/>
          <w:sz w:val="28"/>
          <w:szCs w:val="28"/>
        </w:rPr>
        <w:t>（四）项目效益情况分析</w:t>
      </w:r>
    </w:p>
    <w:p>
      <w:pPr>
        <w:keepNext w:val="0"/>
        <w:keepLines w:val="0"/>
        <w:pageBreakBefore w:val="0"/>
        <w:widowControl/>
        <w:kinsoku/>
        <w:wordWrap/>
        <w:overflowPunct/>
        <w:topLinePunct w:val="0"/>
        <w:autoSpaceDE/>
        <w:autoSpaceDN/>
        <w:bidi w:val="0"/>
        <w:adjustRightInd/>
        <w:snapToGrid/>
        <w:spacing w:after="0" w:line="360" w:lineRule="auto"/>
        <w:ind w:left="0" w:right="0" w:firstLine="560" w:firstLineChars="200"/>
        <w:textAlignment w:val="auto"/>
        <w:rPr>
          <w:rFonts w:hint="default" w:ascii="宋体" w:hAnsi="宋体" w:eastAsia="宋体" w:cs="宋体"/>
          <w:color w:val="auto"/>
          <w:sz w:val="28"/>
          <w:szCs w:val="28"/>
          <w:lang w:eastAsia="zh-Hans"/>
        </w:rPr>
      </w:pPr>
      <w:r>
        <w:rPr>
          <w:rFonts w:hint="eastAsia" w:ascii="宋体" w:hAnsi="宋体" w:eastAsia="宋体" w:cs="宋体"/>
          <w:color w:val="auto"/>
          <w:sz w:val="28"/>
          <w:szCs w:val="28"/>
          <w:lang w:val="en-US" w:eastAsia="zh-Hans"/>
        </w:rPr>
        <w:t>从评价得分情况看，效果指标分值30分，重点评价得分</w:t>
      </w:r>
      <w:r>
        <w:rPr>
          <w:rFonts w:hint="default" w:ascii="宋体" w:hAnsi="宋体" w:eastAsia="宋体" w:cs="宋体"/>
          <w:color w:val="auto"/>
          <w:sz w:val="28"/>
          <w:szCs w:val="28"/>
          <w:lang w:eastAsia="zh-Hans"/>
        </w:rPr>
        <w:t>30</w:t>
      </w:r>
      <w:r>
        <w:rPr>
          <w:rFonts w:hint="eastAsia" w:ascii="宋体" w:hAnsi="宋体" w:eastAsia="宋体" w:cs="宋体"/>
          <w:color w:val="auto"/>
          <w:sz w:val="28"/>
          <w:szCs w:val="28"/>
          <w:lang w:val="en-US" w:eastAsia="zh-Hans"/>
        </w:rPr>
        <w:t>分，得分率</w:t>
      </w:r>
      <w:r>
        <w:rPr>
          <w:rFonts w:hint="default" w:ascii="宋体" w:hAnsi="宋体" w:eastAsia="宋体" w:cs="宋体"/>
          <w:color w:val="auto"/>
          <w:sz w:val="28"/>
          <w:szCs w:val="28"/>
          <w:lang w:eastAsia="zh-Hans"/>
        </w:rPr>
        <w:t>100%</w:t>
      </w:r>
      <w:r>
        <w:rPr>
          <w:rFonts w:hint="eastAsia" w:ascii="宋体" w:hAnsi="宋体" w:eastAsia="宋体" w:cs="宋体"/>
          <w:color w:val="auto"/>
          <w:sz w:val="28"/>
          <w:szCs w:val="28"/>
          <w:lang w:val="en-US" w:eastAsia="zh-Hans"/>
        </w:rPr>
        <w:t>，具体情况分析如下：</w:t>
      </w:r>
    </w:p>
    <w:p>
      <w:pPr>
        <w:keepNext w:val="0"/>
        <w:keepLines w:val="0"/>
        <w:pageBreakBefore w:val="0"/>
        <w:widowControl/>
        <w:kinsoku/>
        <w:wordWrap/>
        <w:overflowPunct/>
        <w:topLinePunct w:val="0"/>
        <w:autoSpaceDE/>
        <w:autoSpaceDN/>
        <w:bidi w:val="0"/>
        <w:adjustRightInd/>
        <w:snapToGrid/>
        <w:spacing w:after="0" w:line="360" w:lineRule="auto"/>
        <w:ind w:left="0" w:right="0" w:firstLine="562" w:firstLineChars="200"/>
        <w:textAlignment w:val="auto"/>
        <w:rPr>
          <w:rFonts w:hint="eastAsia" w:ascii="宋体" w:hAnsi="宋体" w:eastAsia="宋体" w:cs="宋体"/>
          <w:b w:val="0"/>
          <w:bCs w:val="0"/>
          <w:color w:val="auto"/>
          <w:sz w:val="28"/>
          <w:szCs w:val="28"/>
          <w:lang w:val="en-US" w:eastAsia="zh-Hans"/>
        </w:rPr>
      </w:pPr>
      <w:r>
        <w:rPr>
          <w:rFonts w:hint="default" w:ascii="宋体" w:hAnsi="宋体" w:eastAsia="宋体" w:cs="宋体"/>
          <w:b/>
          <w:bCs/>
          <w:color w:val="auto"/>
          <w:sz w:val="28"/>
          <w:szCs w:val="28"/>
          <w:lang w:eastAsia="zh-Hans"/>
        </w:rPr>
        <w:t>1.推进团山消防救援站投入使用效果</w:t>
      </w:r>
      <w:r>
        <w:rPr>
          <w:rFonts w:hint="eastAsia" w:ascii="宋体" w:hAnsi="宋体" w:eastAsia="宋体" w:cs="宋体"/>
          <w:b/>
          <w:bCs/>
          <w:color w:val="auto"/>
          <w:sz w:val="28"/>
          <w:szCs w:val="28"/>
          <w:lang w:val="en-US" w:eastAsia="zh-Hans"/>
        </w:rPr>
        <w:t>显著。</w:t>
      </w:r>
      <w:r>
        <w:rPr>
          <w:rFonts w:hint="eastAsia" w:ascii="宋体" w:hAnsi="宋体" w:eastAsia="宋体" w:cs="宋体"/>
          <w:b w:val="0"/>
          <w:bCs w:val="0"/>
          <w:color w:val="auto"/>
          <w:sz w:val="28"/>
          <w:szCs w:val="28"/>
          <w:lang w:val="en-US" w:eastAsia="zh-Hans"/>
        </w:rPr>
        <w:t>为进一步提升五华区消防基础建设水平，优化消防力量布局，提高全区灭火救援效能</w:t>
      </w:r>
      <w:r>
        <w:rPr>
          <w:rFonts w:hint="eastAsia" w:ascii="宋体" w:hAnsi="宋体" w:eastAsia="宋体" w:cs="宋体"/>
          <w:b w:val="0"/>
          <w:bCs w:val="0"/>
          <w:color w:val="auto"/>
          <w:sz w:val="28"/>
          <w:szCs w:val="28"/>
          <w:lang w:val="en-US" w:eastAsia="zh-CN"/>
        </w:rPr>
        <w:t>，</w:t>
      </w:r>
      <w:r>
        <w:rPr>
          <w:rFonts w:hint="eastAsia" w:ascii="宋体" w:hAnsi="宋体" w:eastAsia="宋体" w:cs="宋体"/>
          <w:b w:val="0"/>
          <w:bCs w:val="0"/>
          <w:color w:val="auto"/>
          <w:sz w:val="28"/>
          <w:szCs w:val="28"/>
          <w:lang w:val="en-US" w:eastAsia="zh-Hans"/>
        </w:rPr>
        <w:t>2023年3月12日，五华消防救援大队团山消防救援站正式投入执勤。团山消防救援站投入使用后，将与玉峰路、昌源路消防救援站形成“三线联防”立体格局，进一步提升辖区警情响应效率，切实维护辖区消防形势平稳，确保人民生命财产安全。</w:t>
      </w:r>
    </w:p>
    <w:p>
      <w:pPr>
        <w:keepNext w:val="0"/>
        <w:keepLines w:val="0"/>
        <w:pageBreakBefore w:val="0"/>
        <w:widowControl/>
        <w:kinsoku/>
        <w:wordWrap/>
        <w:overflowPunct/>
        <w:topLinePunct w:val="0"/>
        <w:autoSpaceDE/>
        <w:autoSpaceDN/>
        <w:bidi w:val="0"/>
        <w:adjustRightInd/>
        <w:snapToGrid/>
        <w:spacing w:after="0" w:line="360" w:lineRule="auto"/>
        <w:ind w:left="0" w:right="0" w:firstLine="562" w:firstLineChars="200"/>
        <w:textAlignment w:val="auto"/>
        <w:rPr>
          <w:rFonts w:hint="eastAsia" w:ascii="宋体" w:hAnsi="宋体" w:eastAsia="宋体" w:cs="宋体"/>
          <w:color w:val="auto"/>
          <w:sz w:val="28"/>
          <w:szCs w:val="28"/>
          <w:lang w:val="en-US" w:eastAsia="zh-Hans"/>
        </w:rPr>
      </w:pPr>
      <w:r>
        <w:rPr>
          <w:rFonts w:hint="default" w:ascii="宋体" w:hAnsi="宋体" w:eastAsia="宋体" w:cs="宋体"/>
          <w:b/>
          <w:bCs/>
          <w:color w:val="auto"/>
          <w:sz w:val="28"/>
          <w:szCs w:val="28"/>
          <w:lang w:val="en-US" w:eastAsia="zh-Hans"/>
        </w:rPr>
        <w:t>2.</w:t>
      </w:r>
      <w:r>
        <w:rPr>
          <w:rFonts w:hint="eastAsia" w:ascii="宋体" w:hAnsi="宋体" w:eastAsia="宋体" w:cs="宋体"/>
          <w:b/>
          <w:bCs/>
          <w:color w:val="auto"/>
          <w:sz w:val="28"/>
          <w:szCs w:val="28"/>
          <w:lang w:val="en-US" w:eastAsia="zh-CN"/>
        </w:rPr>
        <w:t>使用人员满意度</w:t>
      </w:r>
      <w:r>
        <w:rPr>
          <w:rFonts w:hint="eastAsia" w:ascii="宋体" w:hAnsi="宋体" w:eastAsia="宋体" w:cs="宋体"/>
          <w:b/>
          <w:bCs/>
          <w:color w:val="auto"/>
          <w:sz w:val="28"/>
          <w:szCs w:val="28"/>
          <w:lang w:val="en-US" w:eastAsia="zh-Hans"/>
        </w:rPr>
        <w:t>。</w:t>
      </w:r>
      <w:r>
        <w:rPr>
          <w:rFonts w:hint="eastAsia" w:ascii="宋体" w:hAnsi="宋体" w:eastAsia="宋体" w:cs="宋体"/>
          <w:color w:val="auto"/>
          <w:sz w:val="28"/>
          <w:szCs w:val="28"/>
          <w:lang w:val="en-US" w:eastAsia="zh-Hans"/>
        </w:rPr>
        <w:t>截至2023年12月31日，在2023年执法办案经费项目开展过程中，未接到过复议、投诉、不满等问题事件。访谈人员满意度为100%。</w:t>
      </w:r>
    </w:p>
    <w:p>
      <w:pPr>
        <w:keepNext w:val="0"/>
        <w:keepLines w:val="0"/>
        <w:pageBreakBefore w:val="0"/>
        <w:widowControl/>
        <w:kinsoku/>
        <w:wordWrap/>
        <w:overflowPunct/>
        <w:topLinePunct w:val="0"/>
        <w:autoSpaceDE/>
        <w:autoSpaceDN/>
        <w:bidi w:val="0"/>
        <w:adjustRightInd/>
        <w:snapToGrid/>
        <w:spacing w:after="0" w:line="360" w:lineRule="auto"/>
        <w:ind w:left="0" w:right="0" w:firstLine="703" w:firstLineChars="250"/>
        <w:textAlignment w:val="auto"/>
        <w:outlineLvl w:val="0"/>
        <w:rPr>
          <w:rFonts w:hint="eastAsia" w:ascii="宋体" w:hAnsi="宋体" w:eastAsia="宋体" w:cs="宋体"/>
          <w:b/>
          <w:bCs/>
          <w:color w:val="auto"/>
          <w:sz w:val="28"/>
          <w:szCs w:val="28"/>
        </w:rPr>
      </w:pPr>
      <w:bookmarkStart w:id="15" w:name="_Toc2077996326"/>
      <w:r>
        <w:rPr>
          <w:rFonts w:hint="eastAsia" w:ascii="宋体" w:hAnsi="宋体" w:eastAsia="宋体" w:cs="宋体"/>
          <w:b/>
          <w:bCs/>
          <w:color w:val="auto"/>
          <w:sz w:val="28"/>
          <w:szCs w:val="28"/>
        </w:rPr>
        <w:t>五、主要经验及做法</w:t>
      </w:r>
      <w:bookmarkEnd w:id="15"/>
    </w:p>
    <w:p>
      <w:pPr>
        <w:keepNext w:val="0"/>
        <w:keepLines w:val="0"/>
        <w:pageBreakBefore w:val="0"/>
        <w:widowControl w:val="0"/>
        <w:kinsoku/>
        <w:wordWrap/>
        <w:overflowPunct/>
        <w:topLinePunct w:val="0"/>
        <w:autoSpaceDE/>
        <w:autoSpaceDN/>
        <w:bidi w:val="0"/>
        <w:adjustRightInd/>
        <w:snapToGrid/>
        <w:spacing w:after="0" w:line="360" w:lineRule="auto"/>
        <w:ind w:left="0" w:right="0"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lang w:val="en-US" w:eastAsia="zh-Hans"/>
        </w:rPr>
        <w:t>五华区消防大队</w:t>
      </w:r>
      <w:r>
        <w:rPr>
          <w:rFonts w:hint="eastAsia" w:ascii="宋体" w:hAnsi="宋体" w:eastAsia="宋体" w:cs="宋体"/>
          <w:color w:val="auto"/>
          <w:sz w:val="28"/>
          <w:szCs w:val="28"/>
          <w:lang w:val="en-US"/>
        </w:rPr>
        <w:t>建立</w:t>
      </w:r>
      <w:r>
        <w:rPr>
          <w:rFonts w:hint="eastAsia" w:ascii="宋体" w:hAnsi="宋体" w:eastAsia="宋体" w:cs="宋体"/>
          <w:color w:val="auto"/>
          <w:sz w:val="28"/>
          <w:szCs w:val="28"/>
          <w:lang w:val="en-US" w:eastAsia="zh-Hans"/>
        </w:rPr>
        <w:t>了</w:t>
      </w:r>
      <w:r>
        <w:rPr>
          <w:rFonts w:hint="eastAsia" w:ascii="宋体" w:hAnsi="宋体" w:eastAsia="宋体" w:cs="宋体"/>
          <w:color w:val="auto"/>
          <w:sz w:val="28"/>
          <w:szCs w:val="28"/>
          <w:lang w:val="en-US"/>
        </w:rPr>
        <w:t>健全内部监督和内控机制，保证资金的合法性、安全性、以及会计资料的真实性和完整性。确保各项工作得到顺利开展，保证各项工作正常运转，坚持量入为出的原则，统筹合理的调度资金，确保资金合理有效使用。</w:t>
      </w:r>
    </w:p>
    <w:p>
      <w:pPr>
        <w:keepNext w:val="0"/>
        <w:keepLines w:val="0"/>
        <w:pageBreakBefore w:val="0"/>
        <w:widowControl/>
        <w:kinsoku/>
        <w:wordWrap/>
        <w:overflowPunct/>
        <w:topLinePunct w:val="0"/>
        <w:autoSpaceDE/>
        <w:autoSpaceDN/>
        <w:bidi w:val="0"/>
        <w:adjustRightInd/>
        <w:snapToGrid/>
        <w:spacing w:after="0" w:line="360" w:lineRule="auto"/>
        <w:ind w:left="0" w:right="0" w:firstLine="703" w:firstLineChars="250"/>
        <w:textAlignment w:val="auto"/>
        <w:outlineLvl w:val="0"/>
        <w:rPr>
          <w:rFonts w:hint="eastAsia" w:ascii="宋体" w:hAnsi="宋体" w:eastAsia="宋体" w:cs="宋体"/>
          <w:b/>
          <w:bCs/>
          <w:color w:val="auto"/>
          <w:sz w:val="28"/>
          <w:szCs w:val="28"/>
        </w:rPr>
      </w:pPr>
      <w:bookmarkStart w:id="16" w:name="_Toc357699921"/>
      <w:r>
        <w:rPr>
          <w:rFonts w:hint="eastAsia" w:ascii="宋体" w:hAnsi="宋体" w:eastAsia="宋体" w:cs="宋体"/>
          <w:b/>
          <w:bCs/>
          <w:color w:val="auto"/>
          <w:sz w:val="28"/>
          <w:szCs w:val="28"/>
        </w:rPr>
        <w:t>六、存在的问题及原因分析</w:t>
      </w:r>
      <w:bookmarkEnd w:id="16"/>
    </w:p>
    <w:p>
      <w:pPr>
        <w:keepNext w:val="0"/>
        <w:keepLines w:val="0"/>
        <w:pageBreakBefore w:val="0"/>
        <w:widowControl w:val="0"/>
        <w:kinsoku/>
        <w:wordWrap/>
        <w:overflowPunct/>
        <w:topLinePunct w:val="0"/>
        <w:autoSpaceDE/>
        <w:autoSpaceDN/>
        <w:bidi w:val="0"/>
        <w:adjustRightInd/>
        <w:snapToGrid/>
        <w:spacing w:after="0" w:line="360" w:lineRule="auto"/>
        <w:ind w:left="0" w:right="0" w:firstLine="703" w:firstLineChars="250"/>
        <w:textAlignment w:val="auto"/>
        <w:rPr>
          <w:rFonts w:hint="default" w:ascii="宋体" w:hAnsi="宋体" w:eastAsia="宋体" w:cs="宋体"/>
          <w:b/>
          <w:bCs/>
          <w:color w:val="auto"/>
          <w:sz w:val="28"/>
          <w:szCs w:val="28"/>
          <w:lang w:val="en-US" w:eastAsia="zh-Hans"/>
        </w:rPr>
      </w:pPr>
      <w:bookmarkStart w:id="17" w:name="_Toc1055844294"/>
      <w:r>
        <w:rPr>
          <w:rFonts w:hint="default" w:ascii="宋体" w:hAnsi="宋体" w:eastAsia="宋体" w:cs="宋体"/>
          <w:b/>
          <w:bCs/>
          <w:color w:val="auto"/>
          <w:sz w:val="28"/>
          <w:szCs w:val="28"/>
          <w:lang w:eastAsia="zh-Hans"/>
        </w:rPr>
        <w:t>1.</w:t>
      </w:r>
      <w:r>
        <w:rPr>
          <w:rFonts w:hint="eastAsia" w:ascii="宋体" w:hAnsi="宋体" w:eastAsia="宋体" w:cs="宋体"/>
          <w:b/>
          <w:bCs/>
          <w:color w:val="auto"/>
          <w:sz w:val="28"/>
          <w:szCs w:val="28"/>
          <w:lang w:val="en-US" w:eastAsia="zh-Hans"/>
        </w:rPr>
        <w:t>预算编制申报管理工作有待提高</w:t>
      </w:r>
    </w:p>
    <w:p>
      <w:pPr>
        <w:keepNext w:val="0"/>
        <w:keepLines w:val="0"/>
        <w:pageBreakBefore w:val="0"/>
        <w:widowControl w:val="0"/>
        <w:kinsoku/>
        <w:wordWrap/>
        <w:overflowPunct/>
        <w:topLinePunct w:val="0"/>
        <w:autoSpaceDE/>
        <w:autoSpaceDN/>
        <w:bidi w:val="0"/>
        <w:adjustRightInd/>
        <w:snapToGrid/>
        <w:spacing w:after="0" w:line="360" w:lineRule="auto"/>
        <w:ind w:left="0" w:right="0" w:firstLine="700" w:firstLineChars="250"/>
        <w:textAlignment w:val="auto"/>
        <w:rPr>
          <w:rFonts w:hint="eastAsia" w:ascii="宋体" w:hAnsi="宋体" w:eastAsia="宋体" w:cs="宋体"/>
          <w:color w:val="auto"/>
          <w:sz w:val="28"/>
          <w:szCs w:val="28"/>
          <w:lang w:val="en-US" w:eastAsia="zh-Hans"/>
        </w:rPr>
      </w:pPr>
      <w:r>
        <w:rPr>
          <w:rFonts w:hint="eastAsia" w:ascii="宋体" w:hAnsi="宋体" w:eastAsia="宋体" w:cs="宋体"/>
          <w:color w:val="auto"/>
          <w:sz w:val="28"/>
          <w:szCs w:val="28"/>
          <w:lang w:val="en-US" w:eastAsia="zh-Hans"/>
        </w:rPr>
        <w:t>项目预算确定的预算数与工作任务不匹配，与</w:t>
      </w:r>
      <w:r>
        <w:rPr>
          <w:rFonts w:hint="eastAsia" w:ascii="宋体" w:hAnsi="宋体" w:eastAsia="宋体" w:cs="宋体"/>
          <w:color w:val="auto"/>
          <w:sz w:val="28"/>
          <w:szCs w:val="28"/>
          <w:lang w:val="en-US" w:eastAsia="zh-CN"/>
        </w:rPr>
        <w:t>项目实际开展</w:t>
      </w:r>
      <w:r>
        <w:rPr>
          <w:rFonts w:hint="eastAsia" w:ascii="宋体" w:hAnsi="宋体" w:eastAsia="宋体" w:cs="宋体"/>
          <w:color w:val="auto"/>
          <w:sz w:val="28"/>
          <w:szCs w:val="28"/>
          <w:lang w:val="en-US" w:eastAsia="zh-Hans"/>
        </w:rPr>
        <w:t>的</w:t>
      </w:r>
      <w:r>
        <w:rPr>
          <w:rFonts w:hint="eastAsia" w:ascii="宋体" w:hAnsi="宋体" w:eastAsia="宋体" w:cs="宋体"/>
          <w:color w:val="auto"/>
          <w:sz w:val="28"/>
          <w:szCs w:val="28"/>
          <w:lang w:val="en-US" w:eastAsia="zh-CN"/>
        </w:rPr>
        <w:t>支出金额</w:t>
      </w:r>
      <w:r>
        <w:rPr>
          <w:rFonts w:hint="eastAsia" w:ascii="宋体" w:hAnsi="宋体" w:eastAsia="宋体" w:cs="宋体"/>
          <w:color w:val="auto"/>
          <w:sz w:val="28"/>
          <w:szCs w:val="28"/>
          <w:lang w:val="en-US" w:eastAsia="zh-Hans"/>
        </w:rPr>
        <w:t>不符。主要原因是</w:t>
      </w:r>
      <w:r>
        <w:rPr>
          <w:rFonts w:hint="eastAsia" w:ascii="宋体" w:hAnsi="宋体" w:eastAsia="宋体" w:cs="宋体"/>
          <w:color w:val="auto"/>
          <w:sz w:val="28"/>
          <w:szCs w:val="28"/>
          <w:lang w:val="en-US" w:eastAsia="zh-CN"/>
        </w:rPr>
        <w:t>申报项目预算时，2023年的非税收入数额是按照1月至9月的177.51万元测算，按照55%返还97.63万元。</w:t>
      </w:r>
    </w:p>
    <w:p>
      <w:pPr>
        <w:keepNext w:val="0"/>
        <w:keepLines w:val="0"/>
        <w:pageBreakBefore w:val="0"/>
        <w:widowControl w:val="0"/>
        <w:kinsoku/>
        <w:wordWrap/>
        <w:overflowPunct/>
        <w:topLinePunct w:val="0"/>
        <w:autoSpaceDE/>
        <w:autoSpaceDN/>
        <w:bidi w:val="0"/>
        <w:adjustRightInd/>
        <w:snapToGrid/>
        <w:spacing w:after="0" w:line="360" w:lineRule="auto"/>
        <w:ind w:left="0" w:right="0" w:firstLine="703" w:firstLineChars="250"/>
        <w:textAlignment w:val="auto"/>
        <w:rPr>
          <w:rFonts w:hint="default" w:ascii="宋体" w:hAnsi="宋体" w:eastAsia="宋体" w:cs="宋体"/>
          <w:b/>
          <w:bCs/>
          <w:color w:val="auto"/>
          <w:sz w:val="28"/>
          <w:szCs w:val="28"/>
          <w:lang w:val="en-US" w:eastAsia="zh-CN"/>
        </w:rPr>
      </w:pPr>
      <w:r>
        <w:rPr>
          <w:rFonts w:hint="default" w:ascii="宋体" w:hAnsi="宋体" w:eastAsia="宋体" w:cs="宋体"/>
          <w:b/>
          <w:bCs/>
          <w:color w:val="auto"/>
          <w:sz w:val="28"/>
          <w:szCs w:val="28"/>
          <w:lang w:eastAsia="zh-Hans"/>
        </w:rPr>
        <w:t>2.</w:t>
      </w:r>
      <w:r>
        <w:rPr>
          <w:rFonts w:hint="eastAsia" w:ascii="宋体" w:hAnsi="宋体" w:eastAsia="宋体" w:cs="宋体"/>
          <w:b/>
          <w:bCs/>
          <w:color w:val="auto"/>
          <w:sz w:val="28"/>
          <w:szCs w:val="28"/>
          <w:lang w:val="en-US" w:eastAsia="zh-CN"/>
        </w:rPr>
        <w:t>项目预算资金分配不合理</w:t>
      </w:r>
    </w:p>
    <w:p>
      <w:pPr>
        <w:keepNext w:val="0"/>
        <w:keepLines w:val="0"/>
        <w:pageBreakBefore w:val="0"/>
        <w:widowControl/>
        <w:kinsoku/>
        <w:wordWrap/>
        <w:overflowPunct/>
        <w:topLinePunct w:val="0"/>
        <w:autoSpaceDE/>
        <w:autoSpaceDN/>
        <w:bidi w:val="0"/>
        <w:adjustRightInd/>
        <w:snapToGrid/>
        <w:spacing w:after="0" w:line="360" w:lineRule="auto"/>
        <w:ind w:left="0" w:right="0" w:firstLine="700" w:firstLineChars="250"/>
        <w:textAlignment w:val="auto"/>
        <w:rPr>
          <w:rFonts w:hint="default" w:ascii="宋体" w:hAnsi="宋体" w:eastAsia="宋体" w:cs="宋体"/>
          <w:color w:val="auto"/>
          <w:sz w:val="28"/>
          <w:szCs w:val="28"/>
          <w:lang w:val="en-US" w:eastAsia="zh-Hans"/>
        </w:rPr>
      </w:pPr>
      <w:r>
        <w:rPr>
          <w:rFonts w:hint="eastAsia" w:ascii="宋体" w:hAnsi="宋体" w:eastAsia="宋体" w:cs="宋体"/>
          <w:color w:val="auto"/>
          <w:sz w:val="28"/>
          <w:szCs w:val="28"/>
          <w:lang w:val="en-US" w:eastAsia="zh-CN"/>
        </w:rPr>
        <w:t>申报项目预算时各个分项的合同均已签订并有确切金额，项目预算未按照实际签订金额申报，导致存在项目内分项中互相调剂经费</w:t>
      </w:r>
      <w:r>
        <w:rPr>
          <w:rFonts w:hint="eastAsia" w:ascii="宋体" w:hAnsi="宋体" w:eastAsia="宋体" w:cs="宋体"/>
          <w:sz w:val="28"/>
          <w:szCs w:val="28"/>
          <w:lang w:val="en-US" w:eastAsia="zh-CN"/>
        </w:rPr>
        <w:t>0.58万元</w:t>
      </w:r>
      <w:r>
        <w:rPr>
          <w:rFonts w:hint="eastAsia" w:ascii="宋体" w:hAnsi="宋体" w:eastAsia="宋体" w:cs="宋体"/>
          <w:color w:val="auto"/>
          <w:sz w:val="28"/>
          <w:szCs w:val="28"/>
          <w:lang w:val="en-US" w:eastAsia="zh-CN"/>
        </w:rPr>
        <w:t>。</w:t>
      </w:r>
    </w:p>
    <w:p>
      <w:pPr>
        <w:keepNext w:val="0"/>
        <w:keepLines w:val="0"/>
        <w:pageBreakBefore w:val="0"/>
        <w:widowControl/>
        <w:kinsoku/>
        <w:wordWrap/>
        <w:overflowPunct/>
        <w:topLinePunct w:val="0"/>
        <w:autoSpaceDE/>
        <w:autoSpaceDN/>
        <w:bidi w:val="0"/>
        <w:adjustRightInd/>
        <w:snapToGrid/>
        <w:spacing w:after="0" w:line="360" w:lineRule="auto"/>
        <w:ind w:left="0" w:right="0" w:firstLine="703" w:firstLineChars="250"/>
        <w:textAlignment w:val="auto"/>
        <w:outlineLvl w:val="0"/>
        <w:rPr>
          <w:rFonts w:hint="eastAsia" w:ascii="宋体" w:hAnsi="宋体" w:eastAsia="宋体" w:cs="宋体"/>
          <w:b/>
          <w:bCs/>
          <w:color w:val="auto"/>
          <w:sz w:val="28"/>
          <w:szCs w:val="28"/>
        </w:rPr>
      </w:pPr>
      <w:r>
        <w:rPr>
          <w:rFonts w:hint="eastAsia" w:ascii="宋体" w:hAnsi="宋体" w:eastAsia="宋体" w:cs="宋体"/>
          <w:b/>
          <w:bCs/>
          <w:color w:val="auto"/>
          <w:sz w:val="28"/>
          <w:szCs w:val="28"/>
        </w:rPr>
        <w:t>七、建议</w:t>
      </w:r>
      <w:bookmarkEnd w:id="17"/>
    </w:p>
    <w:p>
      <w:pPr>
        <w:keepNext w:val="0"/>
        <w:keepLines w:val="0"/>
        <w:pageBreakBefore w:val="0"/>
        <w:widowControl/>
        <w:kinsoku/>
        <w:wordWrap/>
        <w:overflowPunct/>
        <w:topLinePunct w:val="0"/>
        <w:autoSpaceDE/>
        <w:autoSpaceDN/>
        <w:bidi w:val="0"/>
        <w:adjustRightInd/>
        <w:snapToGrid/>
        <w:spacing w:after="0" w:line="360" w:lineRule="auto"/>
        <w:ind w:left="0" w:right="0" w:firstLine="700" w:firstLineChars="25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预算绩效管理是新《预算法》提出的一个重要预算管理理念，且十九大已明确提出“建立全面规范透明、标准科学、约束有力的预算制度，全面实施绩效管理”目标要求。建议</w:t>
      </w:r>
      <w:r>
        <w:rPr>
          <w:rFonts w:hint="eastAsia" w:ascii="宋体" w:hAnsi="宋体" w:eastAsia="宋体" w:cs="宋体"/>
          <w:color w:val="auto"/>
          <w:sz w:val="28"/>
          <w:szCs w:val="28"/>
          <w:lang w:val="en-US" w:eastAsia="zh-Hans"/>
        </w:rPr>
        <w:t>五华区消防大队</w:t>
      </w:r>
      <w:r>
        <w:rPr>
          <w:rFonts w:hint="eastAsia" w:ascii="宋体" w:hAnsi="宋体" w:eastAsia="宋体" w:cs="宋体"/>
          <w:color w:val="auto"/>
          <w:sz w:val="28"/>
          <w:szCs w:val="28"/>
          <w:lang w:val="en-US" w:eastAsia="zh-CN"/>
        </w:rPr>
        <w:t>增强绩效管理理念，根据部门的职能职责及项目工作计划，全面开展项目立项前的调研、科学论证，充分预计项目实施的现实条件</w:t>
      </w:r>
      <w:r>
        <w:rPr>
          <w:rFonts w:hint="eastAsia" w:ascii="宋体" w:hAnsi="宋体" w:eastAsia="宋体" w:cs="宋体"/>
          <w:color w:val="auto"/>
          <w:sz w:val="28"/>
          <w:szCs w:val="28"/>
          <w:lang w:val="en-US" w:eastAsia="zh-Hans"/>
        </w:rPr>
        <w:t>和</w:t>
      </w:r>
      <w:r>
        <w:rPr>
          <w:rFonts w:hint="eastAsia" w:ascii="宋体" w:hAnsi="宋体" w:eastAsia="宋体" w:cs="宋体"/>
          <w:color w:val="auto"/>
          <w:sz w:val="28"/>
          <w:szCs w:val="28"/>
          <w:lang w:val="en-US" w:eastAsia="zh-CN"/>
        </w:rPr>
        <w:t>可实现程度</w:t>
      </w:r>
      <w:r>
        <w:rPr>
          <w:rFonts w:hint="eastAsia" w:ascii="宋体" w:hAnsi="宋体" w:eastAsia="宋体" w:cs="宋体"/>
          <w:color w:val="auto"/>
          <w:sz w:val="28"/>
          <w:szCs w:val="28"/>
          <w:lang w:val="en-US" w:eastAsia="zh-Hans"/>
        </w:rPr>
        <w:t>。并根据调研及论证结果合理编制项目</w:t>
      </w:r>
      <w:r>
        <w:rPr>
          <w:rFonts w:hint="eastAsia" w:ascii="宋体" w:hAnsi="宋体" w:eastAsia="宋体" w:cs="宋体"/>
          <w:color w:val="auto"/>
          <w:sz w:val="28"/>
          <w:szCs w:val="28"/>
          <w:lang w:val="en-US" w:eastAsia="zh-CN"/>
        </w:rPr>
        <w:t>预算资金</w:t>
      </w:r>
      <w:r>
        <w:rPr>
          <w:rFonts w:hint="eastAsia" w:ascii="宋体" w:hAnsi="宋体" w:eastAsia="宋体" w:cs="宋体"/>
          <w:color w:val="auto"/>
          <w:sz w:val="28"/>
          <w:szCs w:val="28"/>
          <w:lang w:val="en-US" w:eastAsia="zh-Hans"/>
        </w:rPr>
        <w:t>，</w:t>
      </w:r>
      <w:r>
        <w:rPr>
          <w:rFonts w:hint="eastAsia" w:ascii="宋体" w:hAnsi="宋体" w:eastAsia="宋体" w:cs="宋体"/>
          <w:color w:val="auto"/>
          <w:sz w:val="28"/>
          <w:szCs w:val="28"/>
          <w:lang w:val="en-US" w:eastAsia="zh-CN"/>
        </w:rPr>
        <w:t>为科学、合理编制预算提供充足的依据，</w:t>
      </w:r>
      <w:r>
        <w:rPr>
          <w:rFonts w:hint="eastAsia" w:ascii="宋体" w:hAnsi="宋体" w:eastAsia="宋体" w:cs="宋体"/>
          <w:color w:val="auto"/>
          <w:sz w:val="28"/>
          <w:szCs w:val="28"/>
          <w:lang w:val="en-US" w:eastAsia="zh-Hans"/>
        </w:rPr>
        <w:t>以</w:t>
      </w:r>
      <w:r>
        <w:rPr>
          <w:rFonts w:hint="eastAsia" w:ascii="宋体" w:hAnsi="宋体" w:eastAsia="宋体" w:cs="宋体"/>
          <w:color w:val="auto"/>
          <w:sz w:val="28"/>
          <w:szCs w:val="28"/>
          <w:lang w:val="en-US" w:eastAsia="zh-CN"/>
        </w:rPr>
        <w:t>提高</w:t>
      </w:r>
      <w:r>
        <w:rPr>
          <w:rFonts w:hint="eastAsia" w:ascii="宋体" w:hAnsi="宋体" w:eastAsia="宋体" w:cs="宋体"/>
          <w:color w:val="auto"/>
          <w:sz w:val="28"/>
          <w:szCs w:val="28"/>
          <w:lang w:val="en-US" w:eastAsia="zh-Hans"/>
        </w:rPr>
        <w:t>项目</w:t>
      </w:r>
      <w:r>
        <w:rPr>
          <w:rFonts w:hint="eastAsia" w:ascii="宋体" w:hAnsi="宋体" w:eastAsia="宋体" w:cs="宋体"/>
          <w:color w:val="auto"/>
          <w:sz w:val="28"/>
          <w:szCs w:val="28"/>
          <w:lang w:val="en-US" w:eastAsia="zh-CN"/>
        </w:rPr>
        <w:t>预算的可实现程度</w:t>
      </w:r>
      <w:r>
        <w:rPr>
          <w:rFonts w:hint="eastAsia" w:ascii="宋体" w:hAnsi="宋体" w:eastAsia="宋体" w:cs="宋体"/>
          <w:color w:val="auto"/>
          <w:sz w:val="28"/>
          <w:szCs w:val="28"/>
          <w:lang w:val="en-US" w:eastAsia="zh-Hans"/>
        </w:rPr>
        <w:t>和管理</w:t>
      </w:r>
      <w:r>
        <w:rPr>
          <w:rFonts w:hint="eastAsia" w:ascii="宋体" w:hAnsi="宋体" w:eastAsia="宋体" w:cs="宋体"/>
          <w:color w:val="auto"/>
          <w:sz w:val="28"/>
          <w:szCs w:val="28"/>
          <w:lang w:val="en-US" w:eastAsia="zh-CN"/>
        </w:rPr>
        <w:t>。</w:t>
      </w:r>
    </w:p>
    <w:p>
      <w:pPr>
        <w:pStyle w:val="2"/>
        <w:rPr>
          <w:rFonts w:hint="eastAsia" w:ascii="宋体" w:hAnsi="宋体" w:eastAsia="宋体" w:cs="宋体"/>
          <w:color w:val="auto"/>
          <w:sz w:val="28"/>
          <w:szCs w:val="28"/>
          <w:lang w:val="en-US" w:eastAsia="zh-CN"/>
        </w:rPr>
      </w:pPr>
    </w:p>
    <w:p>
      <w:pPr>
        <w:jc w:val="right"/>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昆明市五华区消防救援大队</w:t>
      </w:r>
    </w:p>
    <w:p>
      <w:pPr>
        <w:pStyle w:val="2"/>
        <w:jc w:val="center"/>
        <w:rPr>
          <w:rFonts w:hint="default"/>
          <w:lang w:val="en-US" w:eastAsia="zh-Hans"/>
        </w:rPr>
      </w:pPr>
      <w:r>
        <w:rPr>
          <w:rFonts w:hint="eastAsia" w:ascii="宋体" w:hAnsi="宋体" w:eastAsia="宋体" w:cs="宋体"/>
          <w:color w:val="auto"/>
          <w:sz w:val="28"/>
          <w:szCs w:val="28"/>
          <w:lang w:val="en-US" w:eastAsia="zh-CN"/>
        </w:rPr>
        <w:t xml:space="preserve">                                  2024年5月27日</w:t>
      </w:r>
      <w:bookmarkStart w:id="18" w:name="_GoBack"/>
      <w:bookmarkEnd w:id="18"/>
    </w:p>
    <w:sectPr>
      <w:footerReference r:id="rId3"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NTVs2AVAgAAEwQAAA4AAAAAAAAA&#10;AQAgAAAAHwEAAGRycy9lMm9Eb2MueG1sUEsFBgAAAAAGAAYAWQEAAKYFA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0D449E"/>
    <w:rsid w:val="00FA054F"/>
    <w:rsid w:val="016D2E5B"/>
    <w:rsid w:val="018427B4"/>
    <w:rsid w:val="02510DD4"/>
    <w:rsid w:val="03F751D8"/>
    <w:rsid w:val="044347D6"/>
    <w:rsid w:val="048B2E6C"/>
    <w:rsid w:val="0492207E"/>
    <w:rsid w:val="04B9771D"/>
    <w:rsid w:val="0510530F"/>
    <w:rsid w:val="07DC38F2"/>
    <w:rsid w:val="08A16D60"/>
    <w:rsid w:val="08B069F5"/>
    <w:rsid w:val="08FE6AF0"/>
    <w:rsid w:val="097A47C7"/>
    <w:rsid w:val="09DA7B3F"/>
    <w:rsid w:val="0B6922BD"/>
    <w:rsid w:val="0BA4775E"/>
    <w:rsid w:val="0BF31B06"/>
    <w:rsid w:val="0C0900D0"/>
    <w:rsid w:val="0C1C5974"/>
    <w:rsid w:val="0CC4525E"/>
    <w:rsid w:val="0CE24B14"/>
    <w:rsid w:val="0E665E6D"/>
    <w:rsid w:val="0EBB22B9"/>
    <w:rsid w:val="0EFB054C"/>
    <w:rsid w:val="0FFF9DD1"/>
    <w:rsid w:val="106F76E0"/>
    <w:rsid w:val="10EA7A8F"/>
    <w:rsid w:val="12A50759"/>
    <w:rsid w:val="12B46F03"/>
    <w:rsid w:val="12B53F03"/>
    <w:rsid w:val="12CD1F56"/>
    <w:rsid w:val="132E4E9C"/>
    <w:rsid w:val="144D5FF8"/>
    <w:rsid w:val="150A1BC4"/>
    <w:rsid w:val="16F3593D"/>
    <w:rsid w:val="188852C3"/>
    <w:rsid w:val="18BF40C3"/>
    <w:rsid w:val="1A067ED3"/>
    <w:rsid w:val="1AF23127"/>
    <w:rsid w:val="1B2F281E"/>
    <w:rsid w:val="1B3D2865"/>
    <w:rsid w:val="1B5F4030"/>
    <w:rsid w:val="1C116F3A"/>
    <w:rsid w:val="1C3004AF"/>
    <w:rsid w:val="1C54278B"/>
    <w:rsid w:val="1DDA70BC"/>
    <w:rsid w:val="1E1659E5"/>
    <w:rsid w:val="1E3657C9"/>
    <w:rsid w:val="1EF7FB0D"/>
    <w:rsid w:val="1F6C3A43"/>
    <w:rsid w:val="1F6E177B"/>
    <w:rsid w:val="1F8D7E91"/>
    <w:rsid w:val="209C62EF"/>
    <w:rsid w:val="219A1506"/>
    <w:rsid w:val="22C71DEF"/>
    <w:rsid w:val="235C18E4"/>
    <w:rsid w:val="23AB4005"/>
    <w:rsid w:val="23C4360A"/>
    <w:rsid w:val="249007F7"/>
    <w:rsid w:val="25E03162"/>
    <w:rsid w:val="2637003E"/>
    <w:rsid w:val="29503ED5"/>
    <w:rsid w:val="297845E0"/>
    <w:rsid w:val="2AEB7B70"/>
    <w:rsid w:val="2B70076D"/>
    <w:rsid w:val="2BD616EC"/>
    <w:rsid w:val="2D332A24"/>
    <w:rsid w:val="2D5BE597"/>
    <w:rsid w:val="2DB248CD"/>
    <w:rsid w:val="2F3A7F3B"/>
    <w:rsid w:val="2FE7E4B1"/>
    <w:rsid w:val="2FEE7472"/>
    <w:rsid w:val="30FE437F"/>
    <w:rsid w:val="31314581"/>
    <w:rsid w:val="317B23A1"/>
    <w:rsid w:val="33DD26D3"/>
    <w:rsid w:val="355BDF68"/>
    <w:rsid w:val="36421BED"/>
    <w:rsid w:val="36846352"/>
    <w:rsid w:val="36DD6A0B"/>
    <w:rsid w:val="377D9C53"/>
    <w:rsid w:val="37B6BB89"/>
    <w:rsid w:val="38CD6ED0"/>
    <w:rsid w:val="38D33D94"/>
    <w:rsid w:val="390762B4"/>
    <w:rsid w:val="3A77E5CD"/>
    <w:rsid w:val="3B3F5374"/>
    <w:rsid w:val="3B5C2EC8"/>
    <w:rsid w:val="3BA566C9"/>
    <w:rsid w:val="3BEF34C7"/>
    <w:rsid w:val="3BFE1F69"/>
    <w:rsid w:val="3CB7066A"/>
    <w:rsid w:val="3D1B55CA"/>
    <w:rsid w:val="3D2F534A"/>
    <w:rsid w:val="3D6DCE93"/>
    <w:rsid w:val="3DBE7C91"/>
    <w:rsid w:val="3E1EDCCD"/>
    <w:rsid w:val="3EB01F06"/>
    <w:rsid w:val="3EBBDDA7"/>
    <w:rsid w:val="3EFFFD37"/>
    <w:rsid w:val="3F4361F5"/>
    <w:rsid w:val="3F6CD501"/>
    <w:rsid w:val="3F6FE8F8"/>
    <w:rsid w:val="3F8A6D84"/>
    <w:rsid w:val="3F9D4DED"/>
    <w:rsid w:val="3FBA01C5"/>
    <w:rsid w:val="3FBBE60C"/>
    <w:rsid w:val="3FD197FC"/>
    <w:rsid w:val="3FFD41B6"/>
    <w:rsid w:val="41570B91"/>
    <w:rsid w:val="41B853E2"/>
    <w:rsid w:val="41B854BA"/>
    <w:rsid w:val="428664BC"/>
    <w:rsid w:val="42C04F55"/>
    <w:rsid w:val="42DA14C0"/>
    <w:rsid w:val="43595F7C"/>
    <w:rsid w:val="44B70B63"/>
    <w:rsid w:val="44CA460B"/>
    <w:rsid w:val="45BE9E07"/>
    <w:rsid w:val="45FBF5E0"/>
    <w:rsid w:val="47380424"/>
    <w:rsid w:val="47EE792B"/>
    <w:rsid w:val="47FB7DAA"/>
    <w:rsid w:val="49560077"/>
    <w:rsid w:val="4A0D449E"/>
    <w:rsid w:val="4A1602CD"/>
    <w:rsid w:val="4A3E296C"/>
    <w:rsid w:val="4BE05DD5"/>
    <w:rsid w:val="4C1D6393"/>
    <w:rsid w:val="4CF55F71"/>
    <w:rsid w:val="4DE3B08E"/>
    <w:rsid w:val="4DE3D06E"/>
    <w:rsid w:val="4E79160D"/>
    <w:rsid w:val="4ED982FA"/>
    <w:rsid w:val="4F4669EE"/>
    <w:rsid w:val="4F830828"/>
    <w:rsid w:val="4F835A6C"/>
    <w:rsid w:val="4FDAB3D3"/>
    <w:rsid w:val="4FFE6BFA"/>
    <w:rsid w:val="501F0A03"/>
    <w:rsid w:val="502A78B4"/>
    <w:rsid w:val="530B7C66"/>
    <w:rsid w:val="534D2725"/>
    <w:rsid w:val="553B12E4"/>
    <w:rsid w:val="554712DC"/>
    <w:rsid w:val="55AB4FD8"/>
    <w:rsid w:val="55D57255"/>
    <w:rsid w:val="567B0820"/>
    <w:rsid w:val="56FFB6AD"/>
    <w:rsid w:val="570B1B01"/>
    <w:rsid w:val="57342654"/>
    <w:rsid w:val="578CBCC8"/>
    <w:rsid w:val="579578F7"/>
    <w:rsid w:val="57FF89C9"/>
    <w:rsid w:val="58074243"/>
    <w:rsid w:val="58214780"/>
    <w:rsid w:val="58C44B36"/>
    <w:rsid w:val="58FF1FC6"/>
    <w:rsid w:val="596C4382"/>
    <w:rsid w:val="5994028E"/>
    <w:rsid w:val="59C22A5D"/>
    <w:rsid w:val="59DF7091"/>
    <w:rsid w:val="5A010F47"/>
    <w:rsid w:val="5A266B75"/>
    <w:rsid w:val="5A707D74"/>
    <w:rsid w:val="5BF7FDFE"/>
    <w:rsid w:val="5C603110"/>
    <w:rsid w:val="5CA67A98"/>
    <w:rsid w:val="5CAB2DE7"/>
    <w:rsid w:val="5E7FC910"/>
    <w:rsid w:val="5EC63E60"/>
    <w:rsid w:val="5F0243FA"/>
    <w:rsid w:val="5F7F6CC8"/>
    <w:rsid w:val="5F83B103"/>
    <w:rsid w:val="5F9964D5"/>
    <w:rsid w:val="5F997A34"/>
    <w:rsid w:val="5FBF872E"/>
    <w:rsid w:val="5FC567EA"/>
    <w:rsid w:val="5FD246C0"/>
    <w:rsid w:val="5FDB754A"/>
    <w:rsid w:val="5FFFFBB5"/>
    <w:rsid w:val="600A055B"/>
    <w:rsid w:val="607B5D50"/>
    <w:rsid w:val="60AE1152"/>
    <w:rsid w:val="61E46E4D"/>
    <w:rsid w:val="61F24DAA"/>
    <w:rsid w:val="620A3CD1"/>
    <w:rsid w:val="62B10136"/>
    <w:rsid w:val="63041144"/>
    <w:rsid w:val="63A112BE"/>
    <w:rsid w:val="63ADC883"/>
    <w:rsid w:val="63FC4310"/>
    <w:rsid w:val="64BBA23C"/>
    <w:rsid w:val="66023C55"/>
    <w:rsid w:val="67D76C2E"/>
    <w:rsid w:val="67FF0F2C"/>
    <w:rsid w:val="687E553A"/>
    <w:rsid w:val="688F305E"/>
    <w:rsid w:val="69AF1BC2"/>
    <w:rsid w:val="69DC6C2A"/>
    <w:rsid w:val="69EF16AF"/>
    <w:rsid w:val="6A9440CC"/>
    <w:rsid w:val="6C6B4D74"/>
    <w:rsid w:val="6C7B432A"/>
    <w:rsid w:val="6C9B6733"/>
    <w:rsid w:val="6CB7B3B8"/>
    <w:rsid w:val="6CFFD78F"/>
    <w:rsid w:val="6D7B6FE9"/>
    <w:rsid w:val="6DA557E3"/>
    <w:rsid w:val="6DC57FEA"/>
    <w:rsid w:val="6DDD7130"/>
    <w:rsid w:val="6DE946F9"/>
    <w:rsid w:val="6DF38B31"/>
    <w:rsid w:val="6E3326AF"/>
    <w:rsid w:val="6E371423"/>
    <w:rsid w:val="6E5D1AB1"/>
    <w:rsid w:val="6E7AA874"/>
    <w:rsid w:val="6EFF3CE3"/>
    <w:rsid w:val="6F1815B6"/>
    <w:rsid w:val="6FAB8D28"/>
    <w:rsid w:val="6FAECC62"/>
    <w:rsid w:val="6FDB739C"/>
    <w:rsid w:val="6FEF7E0C"/>
    <w:rsid w:val="70BFB712"/>
    <w:rsid w:val="70CC5DB8"/>
    <w:rsid w:val="7110241F"/>
    <w:rsid w:val="71CC01D7"/>
    <w:rsid w:val="72DF6946"/>
    <w:rsid w:val="73794402"/>
    <w:rsid w:val="737ACFFA"/>
    <w:rsid w:val="75BFB56C"/>
    <w:rsid w:val="75D70B5E"/>
    <w:rsid w:val="75DD2F73"/>
    <w:rsid w:val="75FF67F2"/>
    <w:rsid w:val="76477669"/>
    <w:rsid w:val="76717602"/>
    <w:rsid w:val="76FB7C8D"/>
    <w:rsid w:val="775BDBD1"/>
    <w:rsid w:val="779D469A"/>
    <w:rsid w:val="77CB272A"/>
    <w:rsid w:val="77D742A4"/>
    <w:rsid w:val="77F63B21"/>
    <w:rsid w:val="77FEF0B1"/>
    <w:rsid w:val="77FF5C4E"/>
    <w:rsid w:val="78022DAD"/>
    <w:rsid w:val="783C4FE2"/>
    <w:rsid w:val="78C02EAC"/>
    <w:rsid w:val="7A630F30"/>
    <w:rsid w:val="7A9C1B3E"/>
    <w:rsid w:val="7AE535A5"/>
    <w:rsid w:val="7AFECF6D"/>
    <w:rsid w:val="7AFF974F"/>
    <w:rsid w:val="7BDFD8E3"/>
    <w:rsid w:val="7BFA35D4"/>
    <w:rsid w:val="7BFDBBDB"/>
    <w:rsid w:val="7BFF69DB"/>
    <w:rsid w:val="7CDBDB24"/>
    <w:rsid w:val="7CFA6C23"/>
    <w:rsid w:val="7CFF133C"/>
    <w:rsid w:val="7D0C7948"/>
    <w:rsid w:val="7D6104CC"/>
    <w:rsid w:val="7D89EB27"/>
    <w:rsid w:val="7DB952B6"/>
    <w:rsid w:val="7DBBC712"/>
    <w:rsid w:val="7DBD7FAA"/>
    <w:rsid w:val="7DDD7DD2"/>
    <w:rsid w:val="7E86788B"/>
    <w:rsid w:val="7EB730DE"/>
    <w:rsid w:val="7EBD12A5"/>
    <w:rsid w:val="7ED7AA2D"/>
    <w:rsid w:val="7EDF7B89"/>
    <w:rsid w:val="7EEF0B3D"/>
    <w:rsid w:val="7EFF60B5"/>
    <w:rsid w:val="7EFF7207"/>
    <w:rsid w:val="7F181F08"/>
    <w:rsid w:val="7F2D9976"/>
    <w:rsid w:val="7F3E6ED5"/>
    <w:rsid w:val="7F462FFB"/>
    <w:rsid w:val="7F6FE852"/>
    <w:rsid w:val="7FBF69AF"/>
    <w:rsid w:val="7FF5FE6F"/>
    <w:rsid w:val="7FF62DE0"/>
    <w:rsid w:val="7FFB6DFA"/>
    <w:rsid w:val="7FFE5039"/>
    <w:rsid w:val="7FFE79E7"/>
    <w:rsid w:val="8F3E1E94"/>
    <w:rsid w:val="9327B6A3"/>
    <w:rsid w:val="93460557"/>
    <w:rsid w:val="96FDFF20"/>
    <w:rsid w:val="9D9DE210"/>
    <w:rsid w:val="9DFEBF23"/>
    <w:rsid w:val="A5F706BE"/>
    <w:rsid w:val="AD3C1BD2"/>
    <w:rsid w:val="ADBF6744"/>
    <w:rsid w:val="ADFE6DE8"/>
    <w:rsid w:val="AF7EA5B7"/>
    <w:rsid w:val="AFBFFDB5"/>
    <w:rsid w:val="B3ABEA46"/>
    <w:rsid w:val="B3E1CDDD"/>
    <w:rsid w:val="B6D7D20E"/>
    <w:rsid w:val="B7CE2A47"/>
    <w:rsid w:val="B7EF975A"/>
    <w:rsid w:val="B7FB3242"/>
    <w:rsid w:val="B8BFA634"/>
    <w:rsid w:val="B9D961D0"/>
    <w:rsid w:val="BA36D05D"/>
    <w:rsid w:val="BABF0F45"/>
    <w:rsid w:val="BD393CC8"/>
    <w:rsid w:val="BDBD987B"/>
    <w:rsid w:val="BFBD664A"/>
    <w:rsid w:val="BFC76A11"/>
    <w:rsid w:val="BFEFD13C"/>
    <w:rsid w:val="C5EDE48C"/>
    <w:rsid w:val="CEDB2757"/>
    <w:rsid w:val="CFD76E04"/>
    <w:rsid w:val="CFE5DFFE"/>
    <w:rsid w:val="CFFFD1DC"/>
    <w:rsid w:val="D5E7B8AD"/>
    <w:rsid w:val="D6FD5F60"/>
    <w:rsid w:val="D7BFD26F"/>
    <w:rsid w:val="D7EBE723"/>
    <w:rsid w:val="D9FFE9DD"/>
    <w:rsid w:val="DB4D237C"/>
    <w:rsid w:val="DB7AB8DD"/>
    <w:rsid w:val="DD7FF473"/>
    <w:rsid w:val="DDFBDEF0"/>
    <w:rsid w:val="DFCF32BF"/>
    <w:rsid w:val="DFEF2313"/>
    <w:rsid w:val="DFFB5E96"/>
    <w:rsid w:val="DFFEFA7E"/>
    <w:rsid w:val="DFFF74E2"/>
    <w:rsid w:val="E7BF68E2"/>
    <w:rsid w:val="E7C4EA37"/>
    <w:rsid w:val="E8FF966B"/>
    <w:rsid w:val="EA36169A"/>
    <w:rsid w:val="EB9F79EC"/>
    <w:rsid w:val="EBDF84F3"/>
    <w:rsid w:val="EBFB2BD9"/>
    <w:rsid w:val="EBFD7A01"/>
    <w:rsid w:val="EDEFDFF5"/>
    <w:rsid w:val="EEB9B04A"/>
    <w:rsid w:val="EF28C81D"/>
    <w:rsid w:val="EF60DC72"/>
    <w:rsid w:val="EF7FD878"/>
    <w:rsid w:val="EF9771F2"/>
    <w:rsid w:val="EFBD1902"/>
    <w:rsid w:val="EFBD6897"/>
    <w:rsid w:val="EFBEECA3"/>
    <w:rsid w:val="EFD20BEC"/>
    <w:rsid w:val="EFDEDDB4"/>
    <w:rsid w:val="EFF7E670"/>
    <w:rsid w:val="EFFDD1FE"/>
    <w:rsid w:val="EFFF0A9C"/>
    <w:rsid w:val="EFFF0A9D"/>
    <w:rsid w:val="EFFFEDCC"/>
    <w:rsid w:val="F45EEB44"/>
    <w:rsid w:val="F4B6B2B6"/>
    <w:rsid w:val="F55FE4D9"/>
    <w:rsid w:val="F5DE8B7D"/>
    <w:rsid w:val="F79F474A"/>
    <w:rsid w:val="F82F0B6E"/>
    <w:rsid w:val="F83DB4C9"/>
    <w:rsid w:val="F8BC5426"/>
    <w:rsid w:val="F954EE08"/>
    <w:rsid w:val="F9DDC9FF"/>
    <w:rsid w:val="FA339D96"/>
    <w:rsid w:val="FAFFC76B"/>
    <w:rsid w:val="FB6B028F"/>
    <w:rsid w:val="FB7D51A3"/>
    <w:rsid w:val="FBDBC1D2"/>
    <w:rsid w:val="FBDF4D3C"/>
    <w:rsid w:val="FCFDB700"/>
    <w:rsid w:val="FD67D24D"/>
    <w:rsid w:val="FD7CA95B"/>
    <w:rsid w:val="FDFF788E"/>
    <w:rsid w:val="FEAE8BD7"/>
    <w:rsid w:val="FECE8FF0"/>
    <w:rsid w:val="FEEF1EF9"/>
    <w:rsid w:val="FEFEE7B4"/>
    <w:rsid w:val="FEFF18E2"/>
    <w:rsid w:val="FF4B58F7"/>
    <w:rsid w:val="FF5F4230"/>
    <w:rsid w:val="FF6A911C"/>
    <w:rsid w:val="FF7B27CB"/>
    <w:rsid w:val="FF7D19F0"/>
    <w:rsid w:val="FFCC0302"/>
    <w:rsid w:val="FFCF9371"/>
    <w:rsid w:val="FFD93CC0"/>
    <w:rsid w:val="FFDB88BF"/>
    <w:rsid w:val="FFF5030F"/>
    <w:rsid w:val="FFF51EAB"/>
    <w:rsid w:val="FFF6F952"/>
    <w:rsid w:val="FFF7D425"/>
    <w:rsid w:val="FFFBF28B"/>
    <w:rsid w:val="FFFCB84D"/>
    <w:rsid w:val="FFFD8623"/>
    <w:rsid w:val="FFFD9F22"/>
    <w:rsid w:val="FFFF040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qFormat="1" w:unhideWhenUsed="0" w:uiPriority="39"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Theme="minorHAnsi" w:hAnsiTheme="minorHAnsi" w:eastAsiaTheme="minorEastAsia" w:cstheme="minorBidi"/>
      <w:sz w:val="22"/>
      <w:szCs w:val="22"/>
    </w:rPr>
  </w:style>
  <w:style w:type="paragraph" w:styleId="3">
    <w:name w:val="heading 1"/>
    <w:basedOn w:val="4"/>
    <w:next w:val="1"/>
    <w:qFormat/>
    <w:uiPriority w:val="9"/>
    <w:pPr>
      <w:keepNext/>
      <w:keepLines/>
      <w:spacing w:before="340" w:after="330" w:line="578" w:lineRule="auto"/>
      <w:outlineLvl w:val="0"/>
    </w:pPr>
    <w:rPr>
      <w:kern w:val="44"/>
      <w:sz w:val="44"/>
      <w:szCs w:val="44"/>
    </w:rPr>
  </w:style>
  <w:style w:type="character" w:default="1" w:styleId="13">
    <w:name w:val="Default Paragraph Font"/>
    <w:semiHidden/>
    <w:qFormat/>
    <w:uiPriority w:val="0"/>
  </w:style>
  <w:style w:type="table" w:default="1" w:styleId="12">
    <w:name w:val="Normal Table"/>
    <w:semiHidden/>
    <w:qFormat/>
    <w:uiPriority w:val="0"/>
    <w:tblPr>
      <w:tblLayout w:type="fixed"/>
      <w:tblCellMar>
        <w:top w:w="0" w:type="dxa"/>
        <w:left w:w="108" w:type="dxa"/>
        <w:bottom w:w="0" w:type="dxa"/>
        <w:right w:w="108" w:type="dxa"/>
      </w:tblCellMar>
    </w:tblPr>
  </w:style>
  <w:style w:type="paragraph" w:customStyle="1" w:styleId="2">
    <w:name w:val="Default"/>
    <w:next w:val="1"/>
    <w:qFormat/>
    <w:uiPriority w:val="0"/>
    <w:pPr>
      <w:widowControl w:val="0"/>
      <w:autoSpaceDE w:val="0"/>
      <w:autoSpaceDN w:val="0"/>
      <w:adjustRightInd w:val="0"/>
    </w:pPr>
    <w:rPr>
      <w:rFonts w:ascii="方正仿宋_GBK" w:hAnsi="Calibri" w:eastAsia="方正仿宋_GBK" w:cs="方正仿宋_GBK"/>
      <w:color w:val="000000"/>
      <w:sz w:val="24"/>
      <w:szCs w:val="24"/>
      <w:lang w:val="en-US" w:eastAsia="zh-CN" w:bidi="ar-SA"/>
    </w:rPr>
  </w:style>
  <w:style w:type="paragraph" w:styleId="4">
    <w:name w:val="Title"/>
    <w:basedOn w:val="1"/>
    <w:next w:val="1"/>
    <w:qFormat/>
    <w:uiPriority w:val="10"/>
    <w:pPr>
      <w:spacing w:before="240" w:after="60"/>
      <w:jc w:val="center"/>
      <w:outlineLvl w:val="0"/>
    </w:pPr>
    <w:rPr>
      <w:rFonts w:ascii="Arial" w:hAnsi="Arial" w:cs="Arial"/>
      <w:b/>
      <w:bCs/>
    </w:rPr>
  </w:style>
  <w:style w:type="paragraph" w:styleId="5">
    <w:name w:val="Body Text"/>
    <w:basedOn w:val="1"/>
    <w:qFormat/>
    <w:uiPriority w:val="1"/>
    <w:rPr>
      <w:rFonts w:ascii="宋体" w:hAnsi="宋体" w:eastAsia="宋体" w:cs="宋体"/>
      <w:sz w:val="30"/>
      <w:szCs w:val="30"/>
      <w:lang w:val="zh-CN" w:eastAsia="zh-CN" w:bidi="zh-CN"/>
    </w:rPr>
  </w:style>
  <w:style w:type="paragraph" w:styleId="6">
    <w:name w:val="Body Text Indent 2"/>
    <w:basedOn w:val="1"/>
    <w:qFormat/>
    <w:uiPriority w:val="0"/>
    <w:pPr>
      <w:snapToGrid w:val="0"/>
      <w:spacing w:line="360" w:lineRule="auto"/>
      <w:ind w:firstLine="630"/>
    </w:pPr>
    <w:rPr>
      <w:rFonts w:ascii="Times New Roman" w:hAnsi="Times New Roman" w:eastAsia="仿宋_GB2312"/>
      <w:sz w:val="32"/>
      <w:szCs w:val="20"/>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1"/>
    <w:basedOn w:val="1"/>
    <w:next w:val="1"/>
    <w:qFormat/>
    <w:uiPriority w:val="0"/>
  </w:style>
  <w:style w:type="paragraph" w:styleId="10">
    <w:name w:val="toc 2"/>
    <w:basedOn w:val="1"/>
    <w:next w:val="1"/>
    <w:qFormat/>
    <w:uiPriority w:val="0"/>
    <w:pPr>
      <w:ind w:left="420" w:leftChars="200"/>
    </w:pPr>
  </w:style>
  <w:style w:type="paragraph" w:styleId="11">
    <w:name w:val="Body Text First Indent"/>
    <w:basedOn w:val="5"/>
    <w:qFormat/>
    <w:uiPriority w:val="0"/>
    <w:pPr>
      <w:ind w:firstLine="420" w:firstLineChars="100"/>
    </w:pPr>
  </w:style>
  <w:style w:type="paragraph" w:customStyle="1" w:styleId="14">
    <w:name w:val="Heading #2|1"/>
    <w:basedOn w:val="1"/>
    <w:qFormat/>
    <w:uiPriority w:val="0"/>
    <w:pPr>
      <w:widowControl w:val="0"/>
      <w:shd w:val="clear" w:color="auto" w:fill="auto"/>
      <w:spacing w:after="400" w:line="634" w:lineRule="exact"/>
      <w:jc w:val="center"/>
      <w:outlineLvl w:val="1"/>
    </w:pPr>
    <w:rPr>
      <w:rFonts w:ascii="宋体" w:hAnsi="宋体" w:eastAsia="宋体" w:cs="宋体"/>
      <w:sz w:val="44"/>
      <w:szCs w:val="44"/>
      <w:u w:val="none"/>
      <w:shd w:val="clear" w:color="auto" w:fill="auto"/>
      <w:lang w:val="zh-TW" w:eastAsia="zh-TW" w:bidi="zh-TW"/>
    </w:rPr>
  </w:style>
  <w:style w:type="paragraph" w:customStyle="1" w:styleId="15">
    <w:name w:val="Body text|1"/>
    <w:basedOn w:val="1"/>
    <w:qFormat/>
    <w:uiPriority w:val="0"/>
    <w:pPr>
      <w:widowControl w:val="0"/>
      <w:shd w:val="clear" w:color="auto" w:fill="auto"/>
      <w:spacing w:line="389" w:lineRule="auto"/>
      <w:ind w:firstLine="10"/>
    </w:pPr>
    <w:rPr>
      <w:rFonts w:ascii="宋体" w:hAnsi="宋体" w:eastAsia="宋体" w:cs="宋体"/>
      <w:sz w:val="30"/>
      <w:szCs w:val="30"/>
      <w:u w:val="none"/>
      <w:shd w:val="clear" w:color="auto" w:fill="auto"/>
      <w:lang w:val="zh-TW" w:eastAsia="zh-TW" w:bidi="zh-TW"/>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昆明市五华区党政机关单位</Company>
  <Pages>1</Pages>
  <Words>0</Words>
  <Characters>0</Characters>
  <Lines>0</Lines>
  <Paragraphs>0</Paragraphs>
  <TotalTime>4</TotalTime>
  <ScaleCrop>false</ScaleCrop>
  <LinksUpToDate>false</LinksUpToDate>
  <CharactersWithSpaces>0</CharactersWithSpaces>
  <Application>WPS Office_11.8.6.8722_F1E327BC-269C-435d-A152-05C5408002CA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2021-02-23T05:27:00Z</dcterms:created>
  <dc:creator>旁观者</dc:creator>
  <cp:lastModifiedBy>LENOVO</cp:lastModifiedBy>
  <cp:lastPrinted>2024-05-29T06:41:55Z</cp:lastPrinted>
  <dcterms:modified xsi:type="dcterms:W3CDTF">2024-05-29T06:50:49Z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2052-11.8.6.8722</vt:lpwstr>
  </property>
  <property fmtid="{D5CDD505-2E9C-101B-9397-08002B2CF9AE}" pid="3" name="ICV">
    <vt:lpwstr>3D4ABD9C6A4B668CC8195A64C898C0BF_42</vt:lpwstr>
  </property>
</Properties>
</file>