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7A722">
      <w:pPr>
        <w:widowControl/>
        <w:spacing w:line="560" w:lineRule="exact"/>
        <w:jc w:val="center"/>
        <w:rPr>
          <w:sz w:val="30"/>
          <w:szCs w:val="30"/>
        </w:rPr>
      </w:pPr>
      <w:r>
        <w:rPr>
          <w:rFonts w:hint="eastAsia" w:ascii="方正小标宋_GBK" w:hAnsi="方正小标宋_GBK" w:eastAsia="方正小标宋_GBK" w:cs="方正小标宋_GBK"/>
          <w:sz w:val="44"/>
          <w:szCs w:val="44"/>
        </w:rPr>
        <w:t>项目支出绩效评价报告</w:t>
      </w:r>
    </w:p>
    <w:p w14:paraId="3A4ED7CC">
      <w:pPr>
        <w:widowControl/>
        <w:spacing w:line="560" w:lineRule="exact"/>
        <w:ind w:firstLine="600" w:firstLineChars="200"/>
        <w:jc w:val="center"/>
        <w:rPr>
          <w:rFonts w:ascii="仿宋_GB2312" w:hAnsi="仿宋_GB2312" w:eastAsia="仿宋_GB2312" w:cs="仿宋_GB2312"/>
          <w:sz w:val="30"/>
          <w:szCs w:val="30"/>
        </w:rPr>
      </w:pPr>
    </w:p>
    <w:p w14:paraId="530757CD">
      <w:pPr>
        <w:pageBreakBefore w:val="0"/>
        <w:widowControl/>
        <w:kinsoku/>
        <w:wordWrap/>
        <w:bidi w:val="0"/>
        <w:snapToGrid/>
        <w:spacing w:line="560" w:lineRule="exact"/>
        <w:textAlignment w:val="auto"/>
        <w:rPr>
          <w:rFonts w:hint="default" w:ascii="Times New Roman" w:hAnsi="Times New Roman" w:eastAsia="仿宋_GB2312" w:cs="Times New Roman"/>
          <w:sz w:val="30"/>
          <w:szCs w:val="30"/>
        </w:rPr>
      </w:pPr>
    </w:p>
    <w:p w14:paraId="734C5992">
      <w:pPr>
        <w:pageBreakBefore w:val="0"/>
        <w:widowControl/>
        <w:kinsoku/>
        <w:wordWrap/>
        <w:bidi w:val="0"/>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一、基本情况</w:t>
      </w:r>
    </w:p>
    <w:p w14:paraId="38E74AE2">
      <w:pPr>
        <w:pageBreakBefore w:val="0"/>
        <w:widowControl/>
        <w:kinsoku/>
        <w:wordWrap/>
        <w:bidi w:val="0"/>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（一）项目概况</w:t>
      </w:r>
    </w:p>
    <w:p w14:paraId="3D8DF8E0">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社会厕所免费开放经费是依据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昆政办</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2017</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57号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文昆明市人民政府办公厅关于印发昆明市进一步加强城市公厕管理工作实施意见。</w:t>
      </w:r>
    </w:p>
    <w:p w14:paraId="0CF361B6">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对所有公厕对外开放，加大公厕管理力度，提高公厕管理服务质量，建立长效管理机制。</w:t>
      </w:r>
    </w:p>
    <w:p w14:paraId="39B52501">
      <w:pPr>
        <w:pStyle w:val="2"/>
        <w:pageBreakBefore w:val="0"/>
        <w:kinsoku/>
        <w:wordWrap/>
        <w:bidi w:val="0"/>
        <w:snapToGrid/>
        <w:spacing w:line="560" w:lineRule="exact"/>
        <w:ind w:firstLine="640" w:firstLineChars="200"/>
        <w:textAlignment w:val="auto"/>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t>2023年该项目资金投入18.15万元，该资金在本年度已经使用完毕，本年无结转结余。</w:t>
      </w:r>
    </w:p>
    <w:p w14:paraId="44175F54">
      <w:pPr>
        <w:pageBreakBefore w:val="0"/>
        <w:widowControl/>
        <w:kinsoku/>
        <w:wordWrap/>
        <w:bidi w:val="0"/>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（二）项目绩效目标</w:t>
      </w:r>
    </w:p>
    <w:p w14:paraId="7F8B90AC">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完成2023年社会厕所免费开放工作经费，社会厕所卫生干净整洁率95%以上，提升五华区社会厕所环境卫生，社会公众综合满意度高于95%，加强公厕内外清扫保洁、确保干净整洁无异味。</w:t>
      </w:r>
    </w:p>
    <w:p w14:paraId="781AEFC4">
      <w:pPr>
        <w:pageBreakBefore w:val="0"/>
        <w:widowControl/>
        <w:kinsoku/>
        <w:wordWrap/>
        <w:bidi w:val="0"/>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（三）项目组织管理情况</w:t>
      </w:r>
    </w:p>
    <w:p w14:paraId="68471FEB">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华区丰宁街道办事处为保障工作的有序推进,高质量完成此项工作,成立项目领导小组，由主要领导刘希成任组长，分管领导朱兴泽任副组长，办公室主任苏勇为成员，负责专项工作整体方案的制定、组织管理、统筹协调、检查监督、考核验收和绩效管理评价。</w:t>
      </w:r>
    </w:p>
    <w:p w14:paraId="40FD231B">
      <w:pPr>
        <w:pageBreakBefore w:val="0"/>
        <w:kinsoku/>
        <w:wordWrap/>
        <w:bidi w:val="0"/>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五华区丰宁街道办事处为保障社会厕所免费开放工作经费工作顺利的开展，进行了民意调查及改造后的问卷调查。</w:t>
      </w:r>
    </w:p>
    <w:p w14:paraId="2DCA159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二、绩效评价工作开展情况</w:t>
      </w:r>
    </w:p>
    <w:p w14:paraId="32EC15EC">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（一）绩效评价目的、对象和范围</w:t>
      </w:r>
    </w:p>
    <w:p w14:paraId="7491AC85">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利于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205F0C4D">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（二）绩效评价原则、依据、评价指标体系（附表说明）、评价方法、评价标准、评价抽样等</w:t>
      </w:r>
    </w:p>
    <w:p w14:paraId="07F2C751">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绩效评价原则：该项目经费采用科学规范、公开公正、绩效相关等原则来做绩效评价。</w:t>
      </w:r>
    </w:p>
    <w:p w14:paraId="35D22ED3">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评价方法：该项目经费运用指标评价、数据采集和社会调查中所采用的方法及问卷调查的方式。</w:t>
      </w:r>
    </w:p>
    <w:p w14:paraId="336F5EEE">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（三）绩效评价工作过程</w:t>
      </w:r>
    </w:p>
    <w:p w14:paraId="393DDA18">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1.数据填报和采集：该项目在预算一体化中建立项目库和填报数据，完成项目申报表，填写绩效指标及本级测算明细表，填写项目预算编审表等表格通过数据效验过后提交财政审核。</w:t>
      </w:r>
    </w:p>
    <w:p w14:paraId="2561D827">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2.社会调查：为保障该项目经费得开展，我单位制作了满意度问卷调查表来反馈经费的使用情况。</w:t>
      </w:r>
    </w:p>
    <w:p w14:paraId="7694742E">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3.其他方面。</w:t>
      </w:r>
    </w:p>
    <w:p w14:paraId="60954780">
      <w:pPr>
        <w:pageBreakBefore w:val="0"/>
        <w:widowControl/>
        <w:kinsoku/>
        <w:wordWrap/>
        <w:bidi w:val="0"/>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为确保该项目经费得开展是否合理，我单位每个季度对该项目进行了绩效跟踪。</w:t>
      </w:r>
    </w:p>
    <w:p w14:paraId="70F62E2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三、综合评价情况及评价结论（附相关评分表）</w:t>
      </w:r>
    </w:p>
    <w:p w14:paraId="039ED3D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（一）绩效评价综合结论</w:t>
      </w:r>
    </w:p>
    <w:p w14:paraId="6A13F970">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评价结果：社会厕所免费开放项目经费综合评价为优，总分100分，得分100分，其中预算执行率得10分，产出指标得50分，效益指标得30分、满意度指标得10分。</w:t>
      </w:r>
    </w:p>
    <w:p w14:paraId="547724C2">
      <w:pPr>
        <w:pageBreakBefore w:val="0"/>
        <w:widowControl/>
        <w:kinsoku/>
        <w:wordWrap/>
        <w:bidi w:val="0"/>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（二）绩效目标实现情况等</w:t>
      </w:r>
    </w:p>
    <w:p w14:paraId="7620EE9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完成三类社会厕所蹲位数121蹲位，社会厕所卫生干净整洁率95%以上，预算执行率达100%，提升五华区社会厕所环境卫生，社会公众综合满意度95%，提高公厕管理服务质量，建立长效管理机制。</w:t>
      </w:r>
    </w:p>
    <w:p w14:paraId="0F0046A8">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四、绩效评价指标分析</w:t>
      </w:r>
    </w:p>
    <w:p w14:paraId="37B61160">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（一）项目决策情况分析</w:t>
      </w:r>
    </w:p>
    <w:p w14:paraId="2253D209">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该项目在收到昆政办</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2017</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57号</w:t>
      </w:r>
      <w:r>
        <w:rPr>
          <w:rFonts w:hint="eastAsia" w:ascii="Times New Roman" w:hAnsi="Times New Roman" w:eastAsia="仿宋_GB2312" w:cs="Times New Roman"/>
          <w:sz w:val="32"/>
          <w:szCs w:val="32"/>
          <w:lang w:eastAsia="zh-CN"/>
        </w:rPr>
        <w:t>文件</w:t>
      </w:r>
      <w:r>
        <w:rPr>
          <w:rFonts w:hint="default" w:ascii="Times New Roman" w:hAnsi="Times New Roman" w:eastAsia="仿宋_GB2312" w:cs="Times New Roman"/>
          <w:sz w:val="32"/>
          <w:szCs w:val="32"/>
        </w:rPr>
        <w:t>的第一时间积极建立项目库，积极向财政申请资金，在收到财政资金时第一时间安排工作人员及时支付。</w:t>
      </w:r>
      <w:bookmarkStart w:id="0" w:name="_GoBack"/>
      <w:bookmarkEnd w:id="0"/>
    </w:p>
    <w:p w14:paraId="556A5C92">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（二）项目过程情况分析</w:t>
      </w:r>
    </w:p>
    <w:p w14:paraId="52362BF5">
      <w:pPr>
        <w:pageBreakBefore w:val="0"/>
        <w:widowControl/>
        <w:kinsoku/>
        <w:wordWrap/>
        <w:bidi w:val="0"/>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该项目在预算一体化中建立项目库和填报数据，完成项目申报表，填写绩效指标及本级测算明细表，填写项目预算编审表等表格通过数据效验过后提交财政审核，为保障该项目经费得开展，我单位制作了满意度问卷调查表来反馈经费的使用情况，为确保该项目经费得开展是否合理，我单位每个季度对该项目进行了绩效跟踪。</w:t>
      </w:r>
    </w:p>
    <w:p w14:paraId="40F31545">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（三）项目产出情况分析</w:t>
      </w:r>
    </w:p>
    <w:p w14:paraId="6A4E488E">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完成三类社会厕所蹲位数121蹲位，社会厕所卫生干净整洁率95%以上，预算执行率达100%，提升五华区社会厕所环境卫生，社会公众综合满意度95%。</w:t>
      </w:r>
    </w:p>
    <w:p w14:paraId="2C879D23">
      <w:pPr>
        <w:pageBreakBefore w:val="0"/>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（四）项目效益情况分析</w:t>
      </w:r>
    </w:p>
    <w:p w14:paraId="3B00AC9B">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社会厕所免费开放项目经费，为保障该经费顺利进行，我单位制定了绩效管理制度，严格执行内控制度，成本节约率小于等于0，有效全面提高工作能力，明显改善群众居住条件。</w:t>
      </w:r>
    </w:p>
    <w:p w14:paraId="7BB55252">
      <w:pPr>
        <w:pageBreakBefore w:val="0"/>
        <w:widowControl/>
        <w:kinsoku/>
        <w:wordWrap/>
        <w:bidi w:val="0"/>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五、主要经验及做法</w:t>
      </w:r>
    </w:p>
    <w:p w14:paraId="17F16336">
      <w:pPr>
        <w:pageBreakBefore w:val="0"/>
        <w:kinsoku/>
        <w:wordWrap/>
        <w:topLinePunct/>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丰宁街道办事处要加强对预算绩效管理的组织领导，切实转变思想观念，牢固树立绩效意识，积极履行预算绩效管理主体责任，按照预算和绩效管理一体化要求，结合自身业务特点，深入分析五华区丰宁街道办事处预算绩效管理工作实际，建立健全部门预算绩效管理工作组织体系和制度体系，优化预算管理流程，完善内控制度，加强预算绩效管理力量，充实预算绩效管理人员，明确落实部门内部绩效管理牵头部门、人员及事前绩效评估、绩效目标设置、绩效跟踪监控、绩效评价的责任分工，将绩效管理责任分解落实到具体部门、明确到具体责任人，加强业务工作与财务工作紧密衔接，确保每一笔资金花得安全、用得高效，推动全面实施预算绩效管理工作常态化、制度化、规范化。　</w:t>
      </w:r>
    </w:p>
    <w:p w14:paraId="2EEFB6A7">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六、存在的问题及原因分析：</w:t>
      </w:r>
      <w:r>
        <w:rPr>
          <w:rFonts w:hint="default" w:ascii="Times New Roman" w:hAnsi="Times New Roman" w:eastAsia="仿宋_GB2312" w:cs="Times New Roman"/>
          <w:sz w:val="32"/>
          <w:szCs w:val="32"/>
        </w:rPr>
        <w:t>财政资金不足。</w:t>
      </w:r>
    </w:p>
    <w:p w14:paraId="367533D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七、有关建议</w:t>
      </w:r>
    </w:p>
    <w:p w14:paraId="3D507D4F">
      <w:pPr>
        <w:pageBreakBefore w:val="0"/>
        <w:widowControl/>
        <w:kinsoku/>
        <w:wordWrap/>
        <w:overflow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根据项目实施进度及时拨付资金，尽可能减少资金拨付环节和资金拨付时间，避免资金闲置、截留，提高资金使用效率，避免造成财政资源浪费。</w:t>
      </w:r>
    </w:p>
    <w:p w14:paraId="6CBC6653">
      <w:pPr>
        <w:pageBreakBefore w:val="0"/>
        <w:widowControl/>
        <w:kinsoku/>
        <w:wordWrap/>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八、其他需要说明的问题</w:t>
      </w:r>
    </w:p>
    <w:p w14:paraId="166C9933">
      <w:pPr>
        <w:pageBreakBefore w:val="0"/>
        <w:kinsoku/>
        <w:wordWrap/>
        <w:bidi w:val="0"/>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FiMDkyOWU4ZDkwNTVkYjA4YzEyNzcyMDUyZGQ0NzYifQ=="/>
  </w:docVars>
  <w:rsids>
    <w:rsidRoot w:val="00833155"/>
    <w:rsid w:val="00062D63"/>
    <w:rsid w:val="00076315"/>
    <w:rsid w:val="000D7B26"/>
    <w:rsid w:val="001807F7"/>
    <w:rsid w:val="001B2E46"/>
    <w:rsid w:val="001D3905"/>
    <w:rsid w:val="002D0361"/>
    <w:rsid w:val="002E39EF"/>
    <w:rsid w:val="00555944"/>
    <w:rsid w:val="006B3436"/>
    <w:rsid w:val="00760E47"/>
    <w:rsid w:val="00833155"/>
    <w:rsid w:val="008C2AF2"/>
    <w:rsid w:val="00915963"/>
    <w:rsid w:val="00915F61"/>
    <w:rsid w:val="00927CF0"/>
    <w:rsid w:val="00B01FBA"/>
    <w:rsid w:val="00C7571B"/>
    <w:rsid w:val="00E03762"/>
    <w:rsid w:val="00E11A69"/>
    <w:rsid w:val="00E23ED5"/>
    <w:rsid w:val="00E35E62"/>
    <w:rsid w:val="00EB5049"/>
    <w:rsid w:val="00F73DAD"/>
    <w:rsid w:val="2E4C4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uiPriority w:val="99"/>
    <w:rPr>
      <w:sz w:val="18"/>
      <w:szCs w:val="18"/>
    </w:rPr>
  </w:style>
  <w:style w:type="character" w:customStyle="1" w:styleId="9">
    <w:name w:val="标题 2 Char"/>
    <w:basedOn w:val="6"/>
    <w:link w:val="2"/>
    <w:semiHidden/>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1921</Words>
  <Characters>1972</Characters>
  <Lines>14</Lines>
  <Paragraphs>4</Paragraphs>
  <TotalTime>6</TotalTime>
  <ScaleCrop>false</ScaleCrop>
  <LinksUpToDate>false</LinksUpToDate>
  <CharactersWithSpaces>1973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2024-05-21T09:27:00Z</dcterms:created>
  <dc:creator>Dell</dc:creator>
  <cp:lastModifiedBy>旗子</cp:lastModifiedBy>
  <dcterms:modified xsi:type="dcterms:W3CDTF">2024-08-07T01:45:16Z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64E7729BD5CC45DD8731A2400B149B58_12</vt:lpwstr>
  </property>
</Properties>
</file>