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小标宋" w:cs="Times New Roman"/>
          <w:sz w:val="44"/>
          <w:szCs w:val="44"/>
          <w:lang w:eastAsia="zh-CN"/>
        </w:rPr>
      </w:pPr>
      <w:bookmarkStart w:id="0" w:name="_GoBack"/>
      <w:r>
        <w:rPr>
          <w:rFonts w:hint="eastAsia" w:ascii="Times New Roman" w:hAnsi="Times New Roman" w:eastAsia="小标宋" w:cs="Times New Roman"/>
          <w:sz w:val="44"/>
          <w:szCs w:val="44"/>
          <w:lang w:val="en-US" w:eastAsia="zh-CN"/>
        </w:rPr>
        <w:t>云南省</w:t>
      </w:r>
      <w:r>
        <w:rPr>
          <w:rFonts w:hint="default" w:ascii="Times New Roman" w:hAnsi="Times New Roman" w:eastAsia="小标宋" w:cs="Times New Roman"/>
          <w:sz w:val="44"/>
          <w:szCs w:val="44"/>
          <w:lang w:eastAsia="zh-CN"/>
        </w:rPr>
        <w:t>最低生活保障办事指南</w:t>
      </w:r>
    </w:p>
    <w:bookmarkEnd w:id="0"/>
    <w:p>
      <w:pPr>
        <w:spacing w:line="620" w:lineRule="exact"/>
        <w:jc w:val="center"/>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（适用于告知承诺制）</w:t>
      </w:r>
    </w:p>
    <w:p>
      <w:pPr>
        <w:tabs>
          <w:tab w:val="left" w:pos="1161"/>
        </w:tabs>
        <w:bidi w:val="0"/>
        <w:spacing w:line="620" w:lineRule="exact"/>
        <w:jc w:val="both"/>
        <w:rPr>
          <w:rFonts w:hint="default" w:ascii="Times New Roman" w:hAnsi="Times New Roman" w:cs="Times New Roman"/>
          <w:lang w:val="en-US" w:eastAsia="zh-CN"/>
        </w:rPr>
      </w:pPr>
    </w:p>
    <w:p>
      <w:pPr>
        <w:numPr>
          <w:ilvl w:val="0"/>
          <w:numId w:val="0"/>
        </w:numPr>
        <w:bidi w:val="0"/>
        <w:spacing w:line="62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一、事项名称</w:t>
      </w:r>
    </w:p>
    <w:p>
      <w:pPr>
        <w:numPr>
          <w:ilvl w:val="0"/>
          <w:numId w:val="0"/>
        </w:numPr>
        <w:bidi w:val="0"/>
        <w:spacing w:line="62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最低生活保障对象认定、保障金给付</w:t>
      </w:r>
      <w:r>
        <w:rPr>
          <w:rFonts w:hint="default" w:ascii="Times New Roman" w:hAnsi="Times New Roman" w:cs="Times New Roman"/>
          <w:sz w:val="32"/>
          <w:szCs w:val="32"/>
          <w:lang w:val="en-US" w:eastAsia="zh-CN"/>
        </w:rPr>
        <w:t>。</w:t>
      </w:r>
    </w:p>
    <w:p>
      <w:pPr>
        <w:numPr>
          <w:ilvl w:val="0"/>
          <w:numId w:val="0"/>
        </w:numPr>
        <w:bidi w:val="0"/>
        <w:spacing w:line="62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二、事项类别</w:t>
      </w:r>
    </w:p>
    <w:p>
      <w:pPr>
        <w:numPr>
          <w:ilvl w:val="0"/>
          <w:numId w:val="0"/>
        </w:numPr>
        <w:bidi w:val="0"/>
        <w:spacing w:line="62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行政给付</w:t>
      </w:r>
      <w:r>
        <w:rPr>
          <w:rFonts w:hint="default" w:ascii="Times New Roman" w:hAnsi="Times New Roman" w:cs="Times New Roman"/>
          <w:sz w:val="32"/>
          <w:szCs w:val="32"/>
          <w:lang w:val="en-US" w:eastAsia="zh-CN"/>
        </w:rPr>
        <w:t>。</w:t>
      </w:r>
    </w:p>
    <w:p>
      <w:pPr>
        <w:numPr>
          <w:ilvl w:val="0"/>
          <w:numId w:val="0"/>
        </w:numPr>
        <w:bidi w:val="0"/>
        <w:spacing w:line="62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三、最低生活保障证明事项告知承诺的定义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i w:val="0"/>
          <w:iCs w:val="0"/>
          <w:smallCaps w:val="0"/>
          <w:color w:val="000000"/>
          <w:spacing w:val="0"/>
          <w:w w:val="100"/>
          <w:position w:val="0"/>
          <w:sz w:val="32"/>
          <w:szCs w:val="32"/>
          <w:lang w:eastAsia="zh-CN"/>
        </w:rPr>
        <w:t>最低生活保障证明事项告知承诺制，是指群众在申请最低生活保障时，低保经办机构以书面形式（含电子文本）将证明义务、证明内容以及不实承诺的法律责任一次性告知申请人，申请人书面承诺家庭经济状况符合低保申请条件，并愿意承担不实承诺的法律责任，低保经办部门不再索要有关证明并依据书面承诺办理低保申请。</w:t>
      </w:r>
    </w:p>
    <w:p>
      <w:pPr>
        <w:numPr>
          <w:ilvl w:val="0"/>
          <w:numId w:val="0"/>
        </w:numPr>
        <w:bidi w:val="0"/>
        <w:spacing w:line="62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四、适用对象</w:t>
      </w:r>
    </w:p>
    <w:p>
      <w:pPr>
        <w:numPr>
          <w:ilvl w:val="0"/>
          <w:numId w:val="0"/>
        </w:numPr>
        <w:bidi w:val="0"/>
        <w:spacing w:line="620" w:lineRule="exact"/>
        <w:ind w:firstLine="640" w:firstLineChars="20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最低生活保障</w:t>
      </w:r>
      <w:r>
        <w:rPr>
          <w:rFonts w:hint="default" w:ascii="Times New Roman" w:hAnsi="Times New Roman" w:cs="Times New Roman"/>
          <w:b w:val="0"/>
          <w:bCs w:val="0"/>
          <w:sz w:val="32"/>
          <w:szCs w:val="32"/>
          <w:lang w:val="en-US" w:eastAsia="zh-CN"/>
        </w:rPr>
        <w:t>申请</w:t>
      </w:r>
      <w:r>
        <w:rPr>
          <w:rFonts w:hint="default" w:ascii="Times New Roman" w:hAnsi="Times New Roman" w:eastAsia="仿宋" w:cs="Times New Roman"/>
          <w:b w:val="0"/>
          <w:bCs w:val="0"/>
          <w:sz w:val="32"/>
          <w:szCs w:val="32"/>
          <w:lang w:val="en-US" w:eastAsia="zh-CN"/>
        </w:rPr>
        <w:t>家庭</w:t>
      </w:r>
      <w:r>
        <w:rPr>
          <w:rFonts w:hint="default" w:ascii="Times New Roman" w:hAnsi="Times New Roman" w:cs="Times New Roman"/>
          <w:b w:val="0"/>
          <w:bCs w:val="0"/>
          <w:sz w:val="32"/>
          <w:szCs w:val="32"/>
          <w:lang w:val="en-US" w:eastAsia="zh-CN"/>
        </w:rPr>
        <w:t>。</w:t>
      </w:r>
    </w:p>
    <w:p>
      <w:pPr>
        <w:numPr>
          <w:ilvl w:val="0"/>
          <w:numId w:val="0"/>
        </w:numPr>
        <w:bidi w:val="0"/>
        <w:spacing w:line="62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五、设定依据</w:t>
      </w:r>
    </w:p>
    <w:p>
      <w:pPr>
        <w:tabs>
          <w:tab w:val="left" w:pos="708"/>
        </w:tabs>
        <w:bidi w:val="0"/>
        <w:spacing w:line="62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《社会救助暂行办法》（国务院令第649号）第九条</w:t>
      </w:r>
      <w:r>
        <w:rPr>
          <w:rFonts w:hint="eastAsia" w:ascii="Times New Roman" w:hAnsi="Times New Roman"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国家对共同生活的家庭成员人均收入低于当地最低生活保障标准，且符合当地最低生活保障家庭财产状况规定的家庭，给予最低生活保障。第十一条</w:t>
      </w:r>
      <w:r>
        <w:rPr>
          <w:rFonts w:hint="eastAsia" w:ascii="Times New Roman" w:hAnsi="Times New Roman"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第十二条</w:t>
      </w:r>
      <w:r>
        <w:rPr>
          <w:rFonts w:hint="eastAsia" w:ascii="Times New Roman" w:hAnsi="Times New Roman"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对批准获得最低生活保障的家庭，县级人民政府民政部门按照共同生活的家庭成员人均收入低于当地最低生活保障标准的差额，按月发给最低生活保障金。</w:t>
      </w:r>
    </w:p>
    <w:p>
      <w:pPr>
        <w:tabs>
          <w:tab w:val="left" w:pos="708"/>
        </w:tabs>
        <w:bidi w:val="0"/>
        <w:spacing w:line="62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《最低生活保障审核确认办法》（民发〔2021〕57号）第二条</w:t>
      </w:r>
      <w:r>
        <w:rPr>
          <w:rFonts w:hint="eastAsia" w:ascii="Times New Roman" w:hAnsi="Times New Roman"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县级人民政府民政部门负责最低生活保障的审核确认工作，乡镇人民政府（街道办事处）负责最低生活保障的受理、初审工作。村（居）民委员会协助做好相关工作。第九条</w:t>
      </w:r>
      <w:r>
        <w:rPr>
          <w:rFonts w:hint="eastAsia" w:ascii="Times New Roman" w:hAnsi="Times New Roman"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申请最低生活保障，共同生活的家庭成员应当履行以下义务：（一）按规定提交相关申请材料；（二）承诺所提供的信息真实、完整；（三）履行授权核对其家庭经济状况的相关手续；（四）积极配合开展家庭经济状况调查。</w:t>
      </w:r>
    </w:p>
    <w:p>
      <w:pPr>
        <w:bidi w:val="0"/>
        <w:spacing w:line="620" w:lineRule="exact"/>
        <w:jc w:val="both"/>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 xml:space="preserve">    六、办理条件</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kern w:val="2"/>
          <w:sz w:val="32"/>
          <w:szCs w:val="24"/>
          <w:lang w:val="en-US" w:eastAsia="zh-CN" w:bidi="ar-SA"/>
        </w:rPr>
        <w:t>依据</w:t>
      </w:r>
      <w:r>
        <w:rPr>
          <w:rFonts w:hint="default" w:ascii="Times New Roman" w:hAnsi="Times New Roman" w:eastAsia="仿宋" w:cs="Times New Roman"/>
          <w:kern w:val="2"/>
          <w:sz w:val="32"/>
          <w:szCs w:val="32"/>
          <w:lang w:val="en-US" w:eastAsia="zh-CN" w:bidi="ar-SA"/>
        </w:rPr>
        <w:t>《最低生活保障审核确认办法》（民发〔2021〕57号</w:t>
      </w:r>
      <w:r>
        <w:rPr>
          <w:rFonts w:hint="default" w:ascii="Times New Roman" w:hAnsi="Times New Roman" w:eastAsia="仿宋" w:cs="Times New Roman"/>
          <w:b w:val="0"/>
          <w:bCs w:val="0"/>
          <w:kern w:val="2"/>
          <w:sz w:val="32"/>
          <w:szCs w:val="32"/>
          <w:lang w:val="en-US" w:eastAsia="zh-CN" w:bidi="ar-SA"/>
        </w:rPr>
        <w:t>）</w:t>
      </w:r>
      <w:r>
        <w:rPr>
          <w:rFonts w:hint="default" w:ascii="Times New Roman" w:hAnsi="Times New Roman" w:cs="Times New Roman"/>
          <w:b w:val="0"/>
          <w:bCs w:val="0"/>
          <w:szCs w:val="32"/>
        </w:rPr>
        <w:t>第十条</w:t>
      </w:r>
      <w:r>
        <w:rPr>
          <w:rFonts w:hint="eastAsia" w:ascii="Times New Roman" w:hAnsi="Times New Roman" w:cs="Times New Roman"/>
          <w:b w:val="0"/>
          <w:bCs w:val="0"/>
          <w:szCs w:val="32"/>
          <w:lang w:eastAsia="zh-CN"/>
        </w:rPr>
        <w:t>：</w:t>
      </w:r>
      <w:r>
        <w:rPr>
          <w:rFonts w:hint="default" w:ascii="Times New Roman" w:hAnsi="Times New Roman" w:cs="Times New Roman"/>
          <w:szCs w:val="32"/>
        </w:rPr>
        <w:t>乡镇人民政府（街道办事处）应当对提交的材料进行审查，材料齐备的，予以受理；材料不齐备的，应当一次性告知补齐所有规定材料；可以通过国家或地方政务服务平台查询获取的相关材料，不再要求重复提交。</w:t>
      </w:r>
    </w:p>
    <w:p>
      <w:pPr>
        <w:widowControl w:val="0"/>
        <w:spacing w:before="0" w:after="0" w:line="620" w:lineRule="exact"/>
        <w:ind w:firstLine="640" w:firstLineChars="200"/>
        <w:jc w:val="both"/>
        <w:rPr>
          <w:rFonts w:hint="default" w:ascii="Times New Roman" w:hAnsi="Times New Roman" w:cs="Times New Roman"/>
          <w:b w:val="0"/>
          <w:bCs w:val="0"/>
          <w:szCs w:val="32"/>
          <w:lang w:val="en-US" w:eastAsia="zh-CN"/>
        </w:rPr>
      </w:pPr>
      <w:r>
        <w:rPr>
          <w:rFonts w:hint="default" w:ascii="Times New Roman" w:hAnsi="Times New Roman" w:eastAsia="黑体" w:cs="Times New Roman"/>
          <w:b w:val="0"/>
          <w:bCs w:val="0"/>
          <w:szCs w:val="32"/>
          <w:lang w:eastAsia="zh-CN"/>
        </w:rPr>
        <w:t>七、申请材料</w:t>
      </w:r>
    </w:p>
    <w:p>
      <w:pPr>
        <w:widowControl w:val="0"/>
        <w:spacing w:before="0" w:after="0" w:line="620" w:lineRule="exact"/>
        <w:ind w:firstLine="640" w:firstLineChars="200"/>
        <w:jc w:val="both"/>
        <w:rPr>
          <w:rFonts w:hint="default" w:ascii="Times New Roman" w:hAnsi="Times New Roman" w:eastAsia="楷体" w:cs="Times New Roman"/>
          <w:b w:val="0"/>
          <w:bCs w:val="0"/>
          <w:szCs w:val="32"/>
          <w:lang w:val="en-US" w:eastAsia="zh-CN"/>
        </w:rPr>
      </w:pPr>
      <w:r>
        <w:rPr>
          <w:rFonts w:hint="default" w:ascii="Times New Roman" w:hAnsi="Times New Roman" w:eastAsia="楷体" w:cs="Times New Roman"/>
          <w:b w:val="0"/>
          <w:bCs w:val="0"/>
          <w:szCs w:val="32"/>
          <w:lang w:val="en-US" w:eastAsia="zh-CN"/>
        </w:rPr>
        <w:t>（一）必要材料</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b w:val="0"/>
          <w:bCs w:val="0"/>
          <w:szCs w:val="32"/>
          <w:lang w:val="en-US" w:eastAsia="zh-CN"/>
        </w:rPr>
        <w:t>1.</w:t>
      </w:r>
      <w:r>
        <w:rPr>
          <w:rFonts w:hint="default" w:ascii="Times New Roman" w:hAnsi="Times New Roman" w:cs="Times New Roman"/>
          <w:b w:val="0"/>
          <w:bCs w:val="0"/>
          <w:szCs w:val="32"/>
          <w:lang w:eastAsia="zh-CN"/>
        </w:rPr>
        <w:t>身份证明。原件1份、复印件1份。通过互联网平台申请的无需提交，但需正确填写身份证号。</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b w:val="0"/>
          <w:bCs w:val="0"/>
          <w:szCs w:val="32"/>
          <w:lang w:eastAsia="zh-CN"/>
        </w:rPr>
        <w:t>2.户籍证明。原件1份、复印件1份。通过互联网平台申请的无需提交，但需正确填写户籍地址、共同生活家庭成员信息。</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b w:val="0"/>
          <w:bCs w:val="0"/>
          <w:szCs w:val="32"/>
          <w:lang w:val="en-US" w:eastAsia="zh-CN"/>
        </w:rPr>
        <w:t>3.</w:t>
      </w:r>
      <w:r>
        <w:rPr>
          <w:rFonts w:hint="default" w:ascii="Times New Roman" w:hAnsi="Times New Roman" w:cs="Times New Roman"/>
          <w:b w:val="0"/>
          <w:bCs w:val="0"/>
          <w:szCs w:val="32"/>
          <w:lang w:eastAsia="zh-CN"/>
        </w:rPr>
        <w:t>最低生活保障申请及</w:t>
      </w:r>
      <w:r>
        <w:rPr>
          <w:rFonts w:hint="eastAsia" w:ascii="Times New Roman" w:hAnsi="Times New Roman" w:cs="Times New Roman"/>
          <w:b w:val="0"/>
          <w:bCs w:val="0"/>
          <w:szCs w:val="32"/>
          <w:lang w:eastAsia="zh-CN"/>
        </w:rPr>
        <w:t>家庭经济状况核对授权书</w:t>
      </w:r>
      <w:r>
        <w:rPr>
          <w:rFonts w:hint="default" w:ascii="Times New Roman" w:hAnsi="Times New Roman" w:cs="Times New Roman"/>
          <w:b w:val="0"/>
          <w:bCs w:val="0"/>
          <w:szCs w:val="32"/>
          <w:lang w:eastAsia="zh-CN"/>
        </w:rPr>
        <w:t>。原件1份、复印件1份。</w:t>
      </w:r>
      <w:r>
        <w:rPr>
          <w:rFonts w:hint="eastAsia" w:ascii="Times New Roman" w:hAnsi="Times New Roman" w:cs="Times New Roman"/>
          <w:b w:val="0"/>
          <w:bCs w:val="0"/>
          <w:szCs w:val="32"/>
          <w:lang w:eastAsia="zh-CN"/>
        </w:rPr>
        <w:t>通过互联网平台申请的需在线阅读并同意授权核对，通过正确书写电子签名确认。</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b w:val="0"/>
          <w:bCs w:val="0"/>
          <w:szCs w:val="32"/>
          <w:lang w:val="en-US" w:eastAsia="zh-CN"/>
        </w:rPr>
        <w:t>4.</w:t>
      </w:r>
      <w:r>
        <w:rPr>
          <w:rFonts w:hint="default" w:ascii="Times New Roman" w:hAnsi="Times New Roman" w:cs="Times New Roman"/>
          <w:b w:val="0"/>
          <w:bCs w:val="0"/>
          <w:szCs w:val="32"/>
          <w:lang w:eastAsia="zh-CN"/>
        </w:rPr>
        <w:t>申请家庭经济状况信息表。原件1份。通过互联网平台申请的，按提示据实填写信息。</w:t>
      </w:r>
    </w:p>
    <w:p>
      <w:pPr>
        <w:widowControl w:val="0"/>
        <w:spacing w:before="0" w:after="0" w:line="620" w:lineRule="exact"/>
        <w:ind w:firstLine="640" w:firstLineChars="200"/>
        <w:jc w:val="both"/>
        <w:rPr>
          <w:rFonts w:hint="default" w:ascii="Times New Roman" w:hAnsi="Times New Roman" w:eastAsia="楷体" w:cs="Times New Roman"/>
          <w:szCs w:val="32"/>
          <w:lang w:eastAsia="zh-CN"/>
        </w:rPr>
      </w:pPr>
      <w:r>
        <w:rPr>
          <w:rFonts w:hint="default" w:ascii="Times New Roman" w:hAnsi="Times New Roman" w:eastAsia="楷体" w:cs="Times New Roman"/>
          <w:szCs w:val="32"/>
          <w:lang w:eastAsia="zh-CN"/>
        </w:rPr>
        <w:t>（二）非必要材料</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b w:val="0"/>
          <w:bCs w:val="0"/>
          <w:szCs w:val="32"/>
          <w:lang w:val="en-US" w:eastAsia="zh-CN"/>
        </w:rPr>
        <w:t>1</w:t>
      </w:r>
      <w:r>
        <w:rPr>
          <w:rFonts w:hint="default" w:ascii="Times New Roman" w:hAnsi="Times New Roman" w:cs="Times New Roman"/>
          <w:b w:val="0"/>
          <w:bCs w:val="0"/>
          <w:szCs w:val="32"/>
          <w:lang w:eastAsia="zh-CN"/>
        </w:rPr>
        <w:t>.工资收入证明。原件1份、复印件1份。根据实际情况，申请人提供以下任意一项即可，包括且不限于有效的劳动合同、工资卡银行流水明细、</w:t>
      </w:r>
      <w:r>
        <w:rPr>
          <w:rFonts w:hint="eastAsia" w:ascii="Times New Roman" w:hAnsi="Times New Roman" w:cs="Times New Roman"/>
          <w:b w:val="0"/>
          <w:bCs w:val="0"/>
          <w:szCs w:val="32"/>
          <w:lang w:eastAsia="zh-CN"/>
        </w:rPr>
        <w:t>用</w:t>
      </w:r>
      <w:r>
        <w:rPr>
          <w:rFonts w:hint="default" w:ascii="Times New Roman" w:hAnsi="Times New Roman" w:cs="Times New Roman"/>
          <w:b w:val="0"/>
          <w:bCs w:val="0"/>
          <w:szCs w:val="32"/>
          <w:lang w:val="en-US" w:eastAsia="zh-CN"/>
        </w:rPr>
        <w:t>工</w:t>
      </w:r>
      <w:r>
        <w:rPr>
          <w:rFonts w:hint="default" w:ascii="Times New Roman" w:hAnsi="Times New Roman" w:cs="Times New Roman"/>
          <w:b w:val="0"/>
          <w:bCs w:val="0"/>
          <w:szCs w:val="32"/>
          <w:lang w:eastAsia="zh-CN"/>
        </w:rPr>
        <w:t>方盖章（签字）的工资收入证明、养老保险缴费记录。该证明为非必要证明，申请人家庭有工资收入的应予以提供，也可用</w:t>
      </w:r>
      <w:r>
        <w:rPr>
          <w:rFonts w:hint="eastAsia" w:ascii="Times New Roman" w:hAnsi="Times New Roman" w:cs="Times New Roman"/>
          <w:b w:val="0"/>
          <w:bCs w:val="0"/>
          <w:szCs w:val="32"/>
          <w:shd w:val="clear" w:color="auto" w:fill="auto"/>
          <w:lang w:eastAsia="zh-CN"/>
        </w:rPr>
        <w:t>告知承诺</w:t>
      </w:r>
      <w:r>
        <w:rPr>
          <w:rFonts w:hint="default" w:ascii="Times New Roman" w:hAnsi="Times New Roman" w:cs="Times New Roman"/>
          <w:b w:val="0"/>
          <w:bCs w:val="0"/>
          <w:szCs w:val="32"/>
          <w:lang w:eastAsia="zh-CN"/>
        </w:rPr>
        <w:t>代替证明材料</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lang w:eastAsia="zh-CN"/>
        </w:rPr>
        <w:t>签署告知承诺书。通过互联网平台申请的无需提交，但需</w:t>
      </w:r>
      <w:r>
        <w:rPr>
          <w:rFonts w:hint="eastAsia" w:ascii="Times New Roman" w:hAnsi="Times New Roman" w:cs="Times New Roman"/>
          <w:b w:val="0"/>
          <w:bCs w:val="0"/>
          <w:color w:val="auto"/>
          <w:szCs w:val="32"/>
          <w:lang w:eastAsia="zh-CN"/>
        </w:rPr>
        <w:t>如实</w:t>
      </w:r>
      <w:r>
        <w:rPr>
          <w:rFonts w:hint="default" w:ascii="Times New Roman" w:hAnsi="Times New Roman" w:cs="Times New Roman"/>
          <w:b w:val="0"/>
          <w:bCs w:val="0"/>
          <w:szCs w:val="32"/>
          <w:lang w:eastAsia="zh-CN"/>
        </w:rPr>
        <w:t>填写家庭收入。</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b w:val="0"/>
          <w:bCs w:val="0"/>
          <w:szCs w:val="32"/>
          <w:lang w:val="en-US" w:eastAsia="zh-CN"/>
        </w:rPr>
        <w:t>2</w:t>
      </w:r>
      <w:r>
        <w:rPr>
          <w:rFonts w:hint="default" w:ascii="Times New Roman" w:hAnsi="Times New Roman" w:cs="Times New Roman"/>
          <w:b w:val="0"/>
          <w:bCs w:val="0"/>
          <w:szCs w:val="32"/>
          <w:lang w:eastAsia="zh-CN"/>
        </w:rPr>
        <w:t>.家庭经营收入证明。复印件1份，申请人根据实际情况提供，包括且不限于经营收入纳税凭证、银行流水、销售（出售）合同等。该证明为非必要证明，申请人家庭有经营收入的应予以提供，也可用</w:t>
      </w:r>
      <w:r>
        <w:rPr>
          <w:rFonts w:hint="default" w:ascii="Times New Roman" w:hAnsi="Times New Roman" w:cs="Times New Roman"/>
          <w:b w:val="0"/>
          <w:bCs w:val="0"/>
          <w:szCs w:val="32"/>
          <w:shd w:val="clear" w:color="auto" w:fill="auto"/>
          <w:lang w:eastAsia="zh-CN"/>
        </w:rPr>
        <w:t>告知承诺</w:t>
      </w:r>
      <w:r>
        <w:rPr>
          <w:rFonts w:hint="default" w:ascii="Times New Roman" w:hAnsi="Times New Roman" w:cs="Times New Roman"/>
          <w:b w:val="0"/>
          <w:bCs w:val="0"/>
          <w:szCs w:val="32"/>
          <w:lang w:eastAsia="zh-CN"/>
        </w:rPr>
        <w:t>代替证明材料</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lang w:eastAsia="zh-CN"/>
        </w:rPr>
        <w:t>签署告知承诺书。通过互联网平台申请的无需提交，但需</w:t>
      </w:r>
      <w:r>
        <w:rPr>
          <w:rFonts w:hint="eastAsia" w:ascii="Times New Roman" w:hAnsi="Times New Roman" w:cs="Times New Roman"/>
          <w:b w:val="0"/>
          <w:bCs w:val="0"/>
          <w:szCs w:val="32"/>
          <w:lang w:eastAsia="zh-CN"/>
        </w:rPr>
        <w:t>如实</w:t>
      </w:r>
      <w:r>
        <w:rPr>
          <w:rFonts w:hint="default" w:ascii="Times New Roman" w:hAnsi="Times New Roman" w:cs="Times New Roman"/>
          <w:b w:val="0"/>
          <w:bCs w:val="0"/>
          <w:szCs w:val="32"/>
          <w:lang w:eastAsia="zh-CN"/>
        </w:rPr>
        <w:t>填写家庭收入。</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b w:val="0"/>
          <w:bCs w:val="0"/>
          <w:szCs w:val="32"/>
          <w:lang w:val="en-US" w:eastAsia="zh-CN"/>
        </w:rPr>
        <w:t>3.财产收入证明。复印件1份，申请人根据实际情况提供，包括且不限于房屋、土地等财产租赁（转租）合法有效合同（协议），银行、证券公司、保险等金融机构出具的利息、红利收入证明等。</w:t>
      </w:r>
      <w:r>
        <w:rPr>
          <w:rFonts w:hint="default" w:ascii="Times New Roman" w:hAnsi="Times New Roman" w:cs="Times New Roman"/>
          <w:b w:val="0"/>
          <w:bCs w:val="0"/>
          <w:szCs w:val="32"/>
          <w:lang w:eastAsia="zh-CN"/>
        </w:rPr>
        <w:t>该证明为非必要证明，申请人家庭有财产收入的应予以提供，也可用</w:t>
      </w:r>
      <w:r>
        <w:rPr>
          <w:rFonts w:hint="default" w:ascii="Times New Roman" w:hAnsi="Times New Roman" w:cs="Times New Roman"/>
          <w:b w:val="0"/>
          <w:bCs w:val="0"/>
          <w:szCs w:val="32"/>
          <w:shd w:val="clear" w:color="auto" w:fill="auto"/>
          <w:lang w:eastAsia="zh-CN"/>
        </w:rPr>
        <w:t>告知承诺</w:t>
      </w:r>
      <w:r>
        <w:rPr>
          <w:rFonts w:hint="default" w:ascii="Times New Roman" w:hAnsi="Times New Roman" w:cs="Times New Roman"/>
          <w:b w:val="0"/>
          <w:bCs w:val="0"/>
          <w:szCs w:val="32"/>
          <w:lang w:eastAsia="zh-CN"/>
        </w:rPr>
        <w:t>代替证明材料</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lang w:eastAsia="zh-CN"/>
        </w:rPr>
        <w:t>签署告知承诺书。通过互联网平台申请的无需提交，但需</w:t>
      </w:r>
      <w:r>
        <w:rPr>
          <w:rFonts w:hint="eastAsia" w:ascii="Times New Roman" w:hAnsi="Times New Roman" w:cs="Times New Roman"/>
          <w:b w:val="0"/>
          <w:bCs w:val="0"/>
          <w:szCs w:val="32"/>
          <w:lang w:eastAsia="zh-CN"/>
        </w:rPr>
        <w:t>如实</w:t>
      </w:r>
      <w:r>
        <w:rPr>
          <w:rFonts w:hint="default" w:ascii="Times New Roman" w:hAnsi="Times New Roman" w:cs="Times New Roman"/>
          <w:b w:val="0"/>
          <w:bCs w:val="0"/>
          <w:szCs w:val="32"/>
          <w:lang w:eastAsia="zh-CN"/>
        </w:rPr>
        <w:t>填写家庭收入。</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default" w:ascii="Times New Roman" w:hAnsi="Times New Roman" w:cs="Times New Roman"/>
          <w:b w:val="0"/>
          <w:bCs w:val="0"/>
          <w:szCs w:val="32"/>
          <w:lang w:val="en-US" w:eastAsia="zh-CN"/>
        </w:rPr>
        <w:t>4.转移收入及支出证明。复印件1份</w:t>
      </w:r>
      <w:r>
        <w:rPr>
          <w:rFonts w:hint="eastAsia" w:ascii="Times New Roman" w:hAnsi="Times New Roman" w:cs="Times New Roman"/>
          <w:b w:val="0"/>
          <w:bCs w:val="0"/>
          <w:szCs w:val="32"/>
          <w:lang w:val="en-US" w:eastAsia="zh-CN"/>
        </w:rPr>
        <w:t>。</w:t>
      </w:r>
      <w:r>
        <w:rPr>
          <w:rFonts w:hint="default" w:ascii="Times New Roman" w:hAnsi="Times New Roman" w:cs="Times New Roman"/>
          <w:b w:val="0"/>
          <w:bCs w:val="0"/>
          <w:szCs w:val="32"/>
          <w:lang w:val="en-US" w:eastAsia="zh-CN"/>
        </w:rPr>
        <w:t>包括且不限于转移收入（支出）的实际发生数额凭证（转账或汇款记录、收条、收据等），赡（抚、扶）养费有关的协议、裁决或判决文书等。</w:t>
      </w:r>
      <w:r>
        <w:rPr>
          <w:rFonts w:hint="default" w:ascii="Times New Roman" w:hAnsi="Times New Roman" w:cs="Times New Roman"/>
          <w:b w:val="0"/>
          <w:bCs w:val="0"/>
          <w:szCs w:val="32"/>
          <w:lang w:eastAsia="zh-CN"/>
        </w:rPr>
        <w:t>该证明为非必要证明，申请人家庭有转移收入或支出的应予以提供，也可用</w:t>
      </w:r>
      <w:r>
        <w:rPr>
          <w:rFonts w:hint="default" w:ascii="Times New Roman" w:hAnsi="Times New Roman" w:cs="Times New Roman"/>
          <w:b w:val="0"/>
          <w:bCs w:val="0"/>
          <w:szCs w:val="32"/>
          <w:shd w:val="clear" w:color="auto" w:fill="auto"/>
          <w:lang w:eastAsia="zh-CN"/>
        </w:rPr>
        <w:t>承诺告知</w:t>
      </w:r>
      <w:r>
        <w:rPr>
          <w:rFonts w:hint="default" w:ascii="Times New Roman" w:hAnsi="Times New Roman" w:cs="Times New Roman"/>
          <w:b w:val="0"/>
          <w:bCs w:val="0"/>
          <w:szCs w:val="32"/>
          <w:lang w:eastAsia="zh-CN"/>
        </w:rPr>
        <w:t>代替证明材料</w:t>
      </w:r>
      <w:r>
        <w:rPr>
          <w:rFonts w:hint="eastAsia" w:ascii="Times New Roman" w:hAnsi="Times New Roman" w:cs="Times New Roman"/>
          <w:b w:val="0"/>
          <w:bCs w:val="0"/>
          <w:szCs w:val="32"/>
          <w:lang w:eastAsia="zh-CN"/>
        </w:rPr>
        <w:t>，</w:t>
      </w:r>
      <w:r>
        <w:rPr>
          <w:rFonts w:hint="default" w:ascii="Times New Roman" w:hAnsi="Times New Roman" w:cs="Times New Roman"/>
          <w:b w:val="0"/>
          <w:bCs w:val="0"/>
          <w:szCs w:val="32"/>
          <w:lang w:eastAsia="zh-CN"/>
        </w:rPr>
        <w:t>签署告知承诺书。通过互联网平台申请的无需提交，但需</w:t>
      </w:r>
      <w:r>
        <w:rPr>
          <w:rFonts w:hint="eastAsia" w:ascii="Times New Roman" w:hAnsi="Times New Roman" w:cs="Times New Roman"/>
          <w:b w:val="0"/>
          <w:bCs w:val="0"/>
          <w:szCs w:val="32"/>
          <w:lang w:eastAsia="zh-CN"/>
        </w:rPr>
        <w:t>如</w:t>
      </w:r>
      <w:r>
        <w:rPr>
          <w:rFonts w:hint="default" w:ascii="Times New Roman" w:hAnsi="Times New Roman" w:cs="Times New Roman"/>
          <w:b w:val="0"/>
          <w:bCs w:val="0"/>
          <w:szCs w:val="32"/>
          <w:lang w:eastAsia="zh-CN"/>
        </w:rPr>
        <w:t>实填写家庭收入。</w:t>
      </w:r>
    </w:p>
    <w:p>
      <w:pPr>
        <w:widowControl w:val="0"/>
        <w:spacing w:before="0" w:after="0" w:line="620" w:lineRule="exact"/>
        <w:ind w:firstLine="640" w:firstLineChars="200"/>
        <w:jc w:val="both"/>
        <w:rPr>
          <w:rFonts w:hint="eastAsia" w:ascii="Times New Roman" w:hAnsi="Times New Roman" w:cs="Times New Roman"/>
          <w:b w:val="0"/>
          <w:bCs w:val="0"/>
          <w:szCs w:val="32"/>
          <w:lang w:eastAsia="zh-CN"/>
        </w:rPr>
      </w:pPr>
      <w:r>
        <w:rPr>
          <w:rFonts w:hint="default" w:ascii="Times New Roman" w:hAnsi="Times New Roman" w:cs="Times New Roman"/>
          <w:kern w:val="2"/>
          <w:sz w:val="32"/>
          <w:szCs w:val="24"/>
          <w:lang w:val="en-US" w:eastAsia="zh-CN" w:bidi="ar-SA"/>
        </w:rPr>
        <w:t>5.</w:t>
      </w:r>
      <w:r>
        <w:rPr>
          <w:rFonts w:hint="eastAsia" w:ascii="Times New Roman" w:hAnsi="Times New Roman" w:cs="Times New Roman"/>
          <w:kern w:val="2"/>
          <w:sz w:val="32"/>
          <w:szCs w:val="24"/>
          <w:lang w:val="en-US" w:eastAsia="zh-CN" w:bidi="ar-SA"/>
        </w:rPr>
        <w:t>因患重病、残疾、接受教育</w:t>
      </w:r>
      <w:r>
        <w:rPr>
          <w:rFonts w:hint="default" w:ascii="Times New Roman" w:hAnsi="Times New Roman" w:cs="Times New Roman"/>
          <w:kern w:val="2"/>
          <w:sz w:val="32"/>
          <w:szCs w:val="24"/>
          <w:lang w:val="en-US" w:eastAsia="zh-CN" w:bidi="ar-SA"/>
        </w:rPr>
        <w:t>等刚性支出证明。复印件1份，申请人根据实际情况提供，包括家庭成员患大病、重病</w:t>
      </w:r>
      <w:r>
        <w:rPr>
          <w:rFonts w:hint="eastAsia" w:ascii="Times New Roman" w:hAnsi="Times New Roman" w:cs="Times New Roman"/>
          <w:kern w:val="2"/>
          <w:sz w:val="32"/>
          <w:szCs w:val="24"/>
          <w:lang w:val="en-US" w:eastAsia="zh-CN" w:bidi="ar-SA"/>
        </w:rPr>
        <w:t>（病种见附录）</w:t>
      </w:r>
      <w:r>
        <w:rPr>
          <w:rFonts w:hint="default" w:ascii="Times New Roman" w:hAnsi="Times New Roman" w:cs="Times New Roman"/>
          <w:kern w:val="2"/>
          <w:sz w:val="32"/>
          <w:szCs w:val="24"/>
          <w:lang w:val="en-US" w:eastAsia="zh-CN" w:bidi="ar-SA"/>
        </w:rPr>
        <w:t>的费用发票，家庭成员接受全日制普通本科高校、高等专科学校、高等职业学校、普通高中和中等职业学校的学杂费缴费凭据</w:t>
      </w:r>
      <w:r>
        <w:rPr>
          <w:rFonts w:hint="eastAsia" w:ascii="Times New Roman" w:hAnsi="Times New Roman" w:cs="Times New Roman"/>
          <w:kern w:val="2"/>
          <w:sz w:val="32"/>
          <w:szCs w:val="24"/>
          <w:lang w:val="en-US" w:eastAsia="zh-CN" w:bidi="ar-SA"/>
        </w:rPr>
        <w:t>，</w:t>
      </w:r>
      <w:r>
        <w:rPr>
          <w:rFonts w:hint="eastAsia" w:cs="仿宋"/>
          <w:sz w:val="32"/>
          <w:szCs w:val="32"/>
        </w:rPr>
        <w:t>共同生活的家庭成员因残疾所需的康复、护理、辅助器械配备费用中剔除享受国家和地方补助政策后的自负费用</w:t>
      </w:r>
      <w:r>
        <w:rPr>
          <w:rFonts w:hint="eastAsia" w:cs="仿宋"/>
          <w:sz w:val="32"/>
          <w:szCs w:val="32"/>
          <w:lang w:eastAsia="zh-CN"/>
        </w:rPr>
        <w:t>凭据</w:t>
      </w:r>
      <w:r>
        <w:rPr>
          <w:rFonts w:hint="default" w:ascii="Times New Roman" w:hAnsi="Times New Roman" w:cs="Times New Roman"/>
          <w:kern w:val="2"/>
          <w:sz w:val="32"/>
          <w:szCs w:val="32"/>
          <w:lang w:val="en-US" w:eastAsia="zh-CN" w:bidi="ar-SA"/>
        </w:rPr>
        <w:t>等。</w:t>
      </w:r>
      <w:r>
        <w:rPr>
          <w:rFonts w:hint="default" w:ascii="Times New Roman" w:hAnsi="Times New Roman" w:cs="Times New Roman"/>
          <w:b w:val="0"/>
          <w:bCs w:val="0"/>
          <w:szCs w:val="32"/>
          <w:lang w:eastAsia="zh-CN"/>
        </w:rPr>
        <w:t>该证明为非必要证明，申请人家庭有相关支出的</w:t>
      </w:r>
      <w:r>
        <w:rPr>
          <w:rFonts w:hint="eastAsia" w:ascii="Times New Roman" w:hAnsi="Times New Roman" w:cs="Times New Roman"/>
          <w:b w:val="0"/>
          <w:bCs w:val="0"/>
          <w:szCs w:val="32"/>
          <w:lang w:eastAsia="zh-CN"/>
        </w:rPr>
        <w:t>应</w:t>
      </w:r>
      <w:r>
        <w:rPr>
          <w:rFonts w:hint="default" w:ascii="Times New Roman" w:hAnsi="Times New Roman" w:cs="Times New Roman"/>
          <w:b w:val="0"/>
          <w:bCs w:val="0"/>
          <w:szCs w:val="32"/>
          <w:lang w:eastAsia="zh-CN"/>
        </w:rPr>
        <w:t>予以提供，也可用</w:t>
      </w:r>
      <w:r>
        <w:rPr>
          <w:rFonts w:hint="eastAsia" w:ascii="Times New Roman" w:hAnsi="Times New Roman" w:cs="Times New Roman"/>
          <w:b w:val="0"/>
          <w:bCs w:val="0"/>
          <w:szCs w:val="32"/>
          <w:shd w:val="clear" w:color="auto" w:fill="auto"/>
          <w:lang w:eastAsia="zh-CN"/>
        </w:rPr>
        <w:t>告知承诺</w:t>
      </w:r>
      <w:r>
        <w:rPr>
          <w:rFonts w:hint="default" w:ascii="Times New Roman" w:hAnsi="Times New Roman" w:cs="Times New Roman"/>
          <w:b w:val="0"/>
          <w:bCs w:val="0"/>
          <w:szCs w:val="32"/>
          <w:lang w:eastAsia="zh-CN"/>
        </w:rPr>
        <w:t>代替证明材料。通过互联网平台申请的无需提交，但需</w:t>
      </w:r>
      <w:r>
        <w:rPr>
          <w:rFonts w:hint="eastAsia" w:ascii="Times New Roman" w:hAnsi="Times New Roman" w:cs="Times New Roman"/>
          <w:b w:val="0"/>
          <w:bCs w:val="0"/>
          <w:szCs w:val="32"/>
          <w:lang w:eastAsia="zh-CN"/>
        </w:rPr>
        <w:t>如</w:t>
      </w:r>
      <w:r>
        <w:rPr>
          <w:rFonts w:hint="default" w:ascii="Times New Roman" w:hAnsi="Times New Roman" w:cs="Times New Roman"/>
          <w:b w:val="0"/>
          <w:bCs w:val="0"/>
          <w:szCs w:val="32"/>
          <w:lang w:eastAsia="zh-CN"/>
        </w:rPr>
        <w:t>实填写家庭可扣减的刚性支出情况。</w:t>
      </w:r>
      <w:r>
        <w:rPr>
          <w:rFonts w:hint="eastAsia" w:ascii="Times New Roman" w:hAnsi="Times New Roman" w:cs="Times New Roman"/>
          <w:b w:val="0"/>
          <w:bCs w:val="0"/>
          <w:szCs w:val="32"/>
          <w:lang w:eastAsia="zh-CN"/>
        </w:rPr>
        <w:t>低保经办人员入户调查时，应当提供上述证明材料。</w:t>
      </w:r>
    </w:p>
    <w:p>
      <w:pPr>
        <w:widowControl w:val="0"/>
        <w:spacing w:before="0" w:after="0" w:line="620" w:lineRule="exact"/>
        <w:ind w:firstLine="640" w:firstLineChars="200"/>
        <w:jc w:val="both"/>
        <w:rPr>
          <w:rFonts w:hint="default" w:ascii="Times New Roman" w:hAnsi="Times New Roman" w:cs="Times New Roman"/>
          <w:b w:val="0"/>
          <w:bCs w:val="0"/>
          <w:szCs w:val="32"/>
          <w:lang w:eastAsia="zh-CN"/>
        </w:rPr>
      </w:pPr>
      <w:r>
        <w:rPr>
          <w:rFonts w:hint="eastAsia" w:ascii="Times New Roman" w:hAnsi="Times New Roman" w:cs="Times New Roman"/>
          <w:b w:val="0"/>
          <w:bCs w:val="0"/>
          <w:szCs w:val="32"/>
          <w:lang w:val="en-US" w:eastAsia="zh-CN"/>
        </w:rPr>
        <w:t>6.居住证。原件1份、复印件1份。在居住地居住满1年且持有居住证的，可在居住地提出低保申请，须提交居住证。</w:t>
      </w:r>
    </w:p>
    <w:p>
      <w:pPr>
        <w:bidi w:val="0"/>
        <w:spacing w:line="620" w:lineRule="exact"/>
        <w:ind w:firstLine="640" w:firstLineChars="200"/>
        <w:jc w:val="both"/>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八、办理流程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9"/>
        <w:rPr>
          <w:rFonts w:hint="default" w:ascii="Times New Roman" w:hAnsi="Times New Roman" w:eastAsia="仿宋" w:cs="Times New Roman"/>
          <w:sz w:val="32"/>
          <w:szCs w:val="32"/>
          <w:highlight w:val="none"/>
          <w:lang w:val="en-US" w:eastAsia="zh-CN"/>
        </w:rPr>
      </w:pPr>
      <w:r>
        <w:rPr>
          <w:rFonts w:hint="eastAsia" w:ascii="楷体" w:hAnsi="楷体" w:eastAsia="楷体" w:cs="楷体"/>
          <w:b w:val="0"/>
          <w:bCs w:val="0"/>
          <w:sz w:val="32"/>
          <w:szCs w:val="32"/>
          <w:highlight w:val="none"/>
          <w:lang w:val="en-US" w:eastAsia="zh-CN"/>
        </w:rPr>
        <w:t>第一步：申请受理。</w:t>
      </w:r>
      <w:r>
        <w:rPr>
          <w:rFonts w:hint="default" w:ascii="Times New Roman" w:hAnsi="Times New Roman" w:eastAsia="仿宋" w:cs="Times New Roman"/>
          <w:sz w:val="32"/>
          <w:szCs w:val="32"/>
          <w:highlight w:val="none"/>
          <w:lang w:val="en-US" w:eastAsia="zh-CN"/>
        </w:rPr>
        <w:t>凡认为符合条件的城乡居民都有权直接或通过已开通的</w:t>
      </w:r>
      <w:r>
        <w:rPr>
          <w:rFonts w:hint="default" w:ascii="Times New Roman" w:hAnsi="Times New Roman" w:cs="Times New Roman"/>
          <w:sz w:val="32"/>
          <w:szCs w:val="32"/>
          <w:highlight w:val="none"/>
          <w:lang w:val="en-US" w:eastAsia="zh-CN"/>
        </w:rPr>
        <w:t>互联网申请</w:t>
      </w:r>
      <w:r>
        <w:rPr>
          <w:rFonts w:hint="default" w:ascii="Times New Roman" w:hAnsi="Times New Roman" w:eastAsia="仿宋" w:cs="Times New Roman"/>
          <w:sz w:val="32"/>
          <w:szCs w:val="32"/>
          <w:highlight w:val="none"/>
          <w:lang w:val="en-US" w:eastAsia="zh-CN"/>
        </w:rPr>
        <w:t>平台，向其户籍所在地的乡镇人民政府（街道办事处）提出最低生活保障申请，乡镇人民政府（街道办事处）无正当理由，不得拒绝受理。申请最低生活保障应当以户为单位，由共同生活的家庭成员向户籍所在地的乡镇人民政府（街道办事处）提出书面或在线申请；家庭成员申请有困难的，可以委托村（居）民委员会等代为提出申请，也可以通过</w:t>
      </w:r>
      <w:r>
        <w:rPr>
          <w:rFonts w:hint="default" w:ascii="Times New Roman" w:hAnsi="Times New Roman" w:cs="Times New Roman"/>
          <w:sz w:val="32"/>
          <w:szCs w:val="32"/>
          <w:highlight w:val="none"/>
          <w:lang w:val="en-US" w:eastAsia="zh-CN"/>
        </w:rPr>
        <w:t>互联网平台请他人代办</w:t>
      </w:r>
      <w:r>
        <w:rPr>
          <w:rFonts w:hint="default" w:ascii="Times New Roman" w:hAnsi="Times New Roman" w:eastAsia="仿宋" w:cs="Times New Roman"/>
          <w:sz w:val="32"/>
          <w:szCs w:val="32"/>
          <w:highlight w:val="none"/>
          <w:lang w:val="en-US" w:eastAsia="zh-CN"/>
        </w:rPr>
        <w:t>。申请人按规定提供所需材料，书面声明家庭收入和财产状况并签字确认，履行授权核查家庭经济状况</w:t>
      </w:r>
      <w:r>
        <w:rPr>
          <w:rFonts w:hint="default" w:ascii="Times New Roman" w:hAnsi="Times New Roman" w:cs="Times New Roman"/>
          <w:sz w:val="32"/>
          <w:szCs w:val="32"/>
          <w:highlight w:val="none"/>
          <w:lang w:val="en-US" w:eastAsia="zh-CN"/>
        </w:rPr>
        <w:t>、证明事项告知承诺</w:t>
      </w:r>
      <w:r>
        <w:rPr>
          <w:rFonts w:hint="default" w:ascii="Times New Roman" w:hAnsi="Times New Roman" w:eastAsia="仿宋" w:cs="Times New Roman"/>
          <w:sz w:val="32"/>
          <w:szCs w:val="32"/>
          <w:highlight w:val="none"/>
          <w:lang w:val="en-US" w:eastAsia="zh-CN"/>
        </w:rPr>
        <w:t>相关手续，承诺所提供信息真实、完整，乡镇人民政府（街道办事处）应当对申请材料进行审查，材料齐备的，予以受理，材料不齐备的，应当一次性告知申请人或者其代理人补齐所有规定材料。</w:t>
      </w:r>
    </w:p>
    <w:p>
      <w:pPr>
        <w:keepNext w:val="0"/>
        <w:keepLines w:val="0"/>
        <w:numPr>
          <w:ilvl w:val="0"/>
          <w:numId w:val="0"/>
        </w:numPr>
        <w:adjustRightInd w:val="0"/>
        <w:snapToGrid w:val="0"/>
        <w:spacing w:line="620" w:lineRule="exact"/>
        <w:ind w:firstLine="640" w:firstLineChars="200"/>
        <w:jc w:val="both"/>
        <w:outlineLvl w:val="9"/>
        <w:rPr>
          <w:rFonts w:hint="default" w:ascii="Times New Roman" w:hAnsi="Times New Roman" w:eastAsia="仿宋" w:cs="Times New Roman"/>
          <w:sz w:val="32"/>
          <w:szCs w:val="32"/>
          <w:highlight w:val="none"/>
          <w:lang w:val="en-US" w:eastAsia="zh-CN"/>
        </w:rPr>
      </w:pPr>
      <w:r>
        <w:rPr>
          <w:rFonts w:hint="eastAsia" w:ascii="楷体" w:hAnsi="楷体" w:eastAsia="楷体" w:cs="楷体"/>
          <w:b w:val="0"/>
          <w:bCs w:val="0"/>
          <w:sz w:val="32"/>
          <w:szCs w:val="32"/>
          <w:highlight w:val="none"/>
          <w:lang w:val="en-US" w:eastAsia="zh-CN"/>
        </w:rPr>
        <w:t>第二步：家庭经济状况调查。</w:t>
      </w:r>
      <w:r>
        <w:rPr>
          <w:rFonts w:hint="default" w:ascii="Times New Roman" w:hAnsi="Times New Roman" w:eastAsia="仿宋" w:cs="Times New Roman"/>
          <w:sz w:val="32"/>
          <w:szCs w:val="32"/>
          <w:highlight w:val="none"/>
          <w:lang w:val="en-US" w:eastAsia="zh-CN"/>
        </w:rPr>
        <w:t>乡镇人民政府（街道办事处）采取信息核对、入户调查、邻里访问、信函索证等方式逐一对最低生活保障申请家庭进行家庭经济状况调查。信息核对需经居民家庭或个人授权，通过省居民家庭经济状况核对平台核对申请人家庭收入和财产状况，共同生活的家庭成员应当全部纳入核对范围。对部门间暂未实现网络信息共享的，可采取离线信息核对或实地调查核对等方式进行调查。核对报告作为最低生活保障审核的参考依据，经核实后不符合条件的，不应纳入保障范围；核对报告与事实不符的应及时进行信息维护、标注</w:t>
      </w:r>
      <w:r>
        <w:rPr>
          <w:rFonts w:hint="default" w:ascii="Times New Roman" w:hAnsi="Times New Roman" w:cs="Times New Roman"/>
          <w:sz w:val="32"/>
          <w:szCs w:val="32"/>
          <w:highlight w:val="none"/>
          <w:lang w:val="en-US" w:eastAsia="zh-CN"/>
        </w:rPr>
        <w:t>。申请人</w:t>
      </w:r>
      <w:r>
        <w:rPr>
          <w:rFonts w:hint="default" w:ascii="Times New Roman" w:hAnsi="Times New Roman" w:eastAsia="仿宋" w:cs="Times New Roman"/>
          <w:sz w:val="32"/>
          <w:szCs w:val="32"/>
          <w:highlight w:val="none"/>
          <w:lang w:val="en-US" w:eastAsia="zh-CN"/>
        </w:rPr>
        <w:t>对核对结果有异议的，应当提供有关证明材料。村（居）委会要指定专人协助开展家庭经济状况调查工作。</w:t>
      </w:r>
    </w:p>
    <w:p>
      <w:pPr>
        <w:widowControl w:val="0"/>
        <w:spacing w:before="0" w:after="0" w:line="620" w:lineRule="exact"/>
        <w:ind w:firstLine="643"/>
        <w:jc w:val="both"/>
        <w:rPr>
          <w:rFonts w:hint="default" w:ascii="Times New Roman" w:hAnsi="Times New Roman" w:cs="Times New Roman"/>
          <w:szCs w:val="32"/>
        </w:rPr>
      </w:pPr>
      <w:r>
        <w:rPr>
          <w:rFonts w:hint="eastAsia" w:ascii="楷体" w:hAnsi="楷体" w:eastAsia="楷体" w:cs="楷体"/>
          <w:b w:val="0"/>
          <w:bCs w:val="0"/>
          <w:sz w:val="32"/>
          <w:szCs w:val="32"/>
          <w:highlight w:val="none"/>
          <w:lang w:val="en-US" w:eastAsia="zh-CN"/>
        </w:rPr>
        <w:t>第三步：初审。</w:t>
      </w:r>
      <w:r>
        <w:rPr>
          <w:rFonts w:hint="default" w:ascii="Times New Roman" w:hAnsi="Times New Roman" w:cs="Times New Roman"/>
          <w:szCs w:val="32"/>
        </w:rPr>
        <w:t>乡镇人民政府（街道办事处）应当根据家庭经济状况调查核实情况，提出初审意见，并在申请家庭所在村、社区进行公示。公示期为7天。</w:t>
      </w:r>
      <w:r>
        <w:rPr>
          <w:rFonts w:hint="default" w:ascii="Times New Roman" w:hAnsi="Times New Roman" w:cs="Times New Roman"/>
          <w:spacing w:val="-7"/>
          <w:szCs w:val="32"/>
        </w:rPr>
        <w:t>公示期满无异议的，乡镇人民政府（街道办事处）应当</w:t>
      </w:r>
      <w:r>
        <w:rPr>
          <w:rFonts w:hint="default" w:ascii="Times New Roman" w:hAnsi="Times New Roman" w:cs="Times New Roman"/>
          <w:szCs w:val="32"/>
        </w:rPr>
        <w:t>及时将申请材料、家庭经济状况调查核实结果、初审意见等相关材料报送县级人民政府民政部门。</w:t>
      </w:r>
    </w:p>
    <w:p>
      <w:pPr>
        <w:widowControl w:val="0"/>
        <w:spacing w:before="0" w:after="0" w:line="620" w:lineRule="exact"/>
        <w:ind w:firstLine="640"/>
        <w:jc w:val="both"/>
        <w:rPr>
          <w:rFonts w:hint="default" w:ascii="Times New Roman" w:hAnsi="Times New Roman" w:cs="Times New Roman"/>
          <w:szCs w:val="32"/>
        </w:rPr>
      </w:pPr>
      <w:r>
        <w:rPr>
          <w:rFonts w:hint="default" w:ascii="Times New Roman" w:hAnsi="Times New Roman" w:cs="Times New Roman"/>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widowControl w:val="0"/>
        <w:spacing w:before="0" w:after="0" w:line="620" w:lineRule="exact"/>
        <w:ind w:firstLine="643"/>
        <w:jc w:val="both"/>
        <w:rPr>
          <w:rFonts w:hint="default" w:ascii="Times New Roman" w:hAnsi="Times New Roman" w:cs="Times New Roman"/>
          <w:szCs w:val="32"/>
        </w:rPr>
      </w:pPr>
      <w:r>
        <w:rPr>
          <w:rFonts w:hint="eastAsia" w:ascii="楷体" w:hAnsi="楷体" w:eastAsia="楷体" w:cs="楷体"/>
          <w:b w:val="0"/>
          <w:bCs w:val="0"/>
          <w:sz w:val="32"/>
          <w:szCs w:val="32"/>
          <w:highlight w:val="none"/>
          <w:lang w:val="en-US" w:eastAsia="zh-CN"/>
        </w:rPr>
        <w:t>第四步：审核确认。</w:t>
      </w:r>
      <w:r>
        <w:rPr>
          <w:rFonts w:hint="default" w:ascii="Times New Roman" w:hAnsi="Times New Roman" w:cs="Times New Roman"/>
          <w:szCs w:val="32"/>
        </w:rPr>
        <w:t>县级人民政府民政部门</w:t>
      </w:r>
      <w:r>
        <w:rPr>
          <w:rFonts w:hint="default" w:ascii="Times New Roman" w:hAnsi="Times New Roman" w:cs="Times New Roman"/>
          <w:szCs w:val="32"/>
          <w:lang w:eastAsia="zh-CN"/>
        </w:rPr>
        <w:t>对</w:t>
      </w:r>
      <w:r>
        <w:rPr>
          <w:rFonts w:hint="default" w:ascii="Times New Roman" w:hAnsi="Times New Roman" w:cs="Times New Roman"/>
          <w:szCs w:val="32"/>
        </w:rPr>
        <w:t>乡镇人民政府（街道办事处）上报的申请材料、家庭经济状况调查核实结果和初审意见等材料</w:t>
      </w:r>
      <w:r>
        <w:rPr>
          <w:rFonts w:hint="default" w:ascii="Times New Roman" w:hAnsi="Times New Roman" w:cs="Times New Roman"/>
          <w:szCs w:val="32"/>
          <w:lang w:eastAsia="zh-CN"/>
        </w:rPr>
        <w:t>进行审核，</w:t>
      </w:r>
      <w:r>
        <w:rPr>
          <w:rFonts w:hint="default" w:ascii="Times New Roman" w:hAnsi="Times New Roman" w:cs="Times New Roman"/>
          <w:szCs w:val="32"/>
        </w:rPr>
        <w:t>提出审核确认意见。对单独登记备案或者在审核确认阶段接到投诉、举报的最低生活保障申请，县级人民政府民政部门</w:t>
      </w:r>
      <w:r>
        <w:rPr>
          <w:rFonts w:hint="default" w:ascii="Times New Roman" w:hAnsi="Times New Roman" w:cs="Times New Roman"/>
          <w:szCs w:val="32"/>
          <w:lang w:eastAsia="zh-CN"/>
        </w:rPr>
        <w:t>进行</w:t>
      </w:r>
      <w:r>
        <w:rPr>
          <w:rFonts w:hint="default" w:ascii="Times New Roman" w:hAnsi="Times New Roman" w:cs="Times New Roman"/>
          <w:szCs w:val="32"/>
        </w:rPr>
        <w:t>入户调查。</w:t>
      </w:r>
    </w:p>
    <w:p>
      <w:pPr>
        <w:widowControl w:val="0"/>
        <w:spacing w:before="0" w:after="0" w:line="620" w:lineRule="exact"/>
        <w:ind w:firstLine="643"/>
        <w:jc w:val="both"/>
        <w:rPr>
          <w:rFonts w:hint="default" w:ascii="Times New Roman" w:hAnsi="Times New Roman" w:eastAsia="仿宋" w:cs="Times New Roman"/>
          <w:sz w:val="32"/>
          <w:szCs w:val="32"/>
          <w:highlight w:val="none"/>
          <w:lang w:val="en-US" w:eastAsia="zh-CN"/>
        </w:rPr>
      </w:pPr>
      <w:r>
        <w:rPr>
          <w:rFonts w:hint="default" w:ascii="Times New Roman" w:hAnsi="Times New Roman" w:cs="Times New Roman"/>
          <w:szCs w:val="32"/>
        </w:rPr>
        <w:t>县级人民政府民政部门经审核，对符合条件的申请予以确认同意，同时确定救助金额，并从作出确认同意决定</w:t>
      </w:r>
      <w:r>
        <w:rPr>
          <w:rFonts w:hint="eastAsia" w:ascii="Times New Roman" w:hAnsi="Times New Roman" w:cs="Times New Roman"/>
          <w:szCs w:val="32"/>
          <w:lang w:eastAsia="zh-CN"/>
        </w:rPr>
        <w:t>的</w:t>
      </w:r>
      <w:r>
        <w:rPr>
          <w:rFonts w:hint="default" w:ascii="Times New Roman" w:hAnsi="Times New Roman" w:cs="Times New Roman"/>
          <w:szCs w:val="32"/>
        </w:rPr>
        <w:t>下月起发放最低生活保障金。对不符合条件的申请不予确认同意，并应当在作出决定3个工作日内，通过乡镇人民政府（街道办事处）书面告知申请人并说明理由。</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jc w:val="both"/>
        <w:textAlignment w:val="auto"/>
        <w:outlineLvl w:val="9"/>
        <w:rPr>
          <w:rFonts w:hint="default" w:ascii="Times New Roman" w:hAnsi="Times New Roman" w:eastAsia="仿宋" w:cs="Times New Roman"/>
          <w:sz w:val="32"/>
          <w:szCs w:val="32"/>
          <w:highlight w:val="none"/>
          <w:lang w:eastAsia="zh-CN"/>
        </w:rPr>
      </w:pPr>
      <w:r>
        <w:rPr>
          <w:rFonts w:hint="eastAsia" w:ascii="楷体" w:hAnsi="楷体" w:eastAsia="楷体" w:cs="楷体"/>
          <w:b w:val="0"/>
          <w:bCs w:val="0"/>
          <w:sz w:val="32"/>
          <w:szCs w:val="32"/>
          <w:highlight w:val="none"/>
          <w:lang w:val="en-US" w:eastAsia="zh-CN"/>
        </w:rPr>
        <w:t>第五步：发放低保金。</w:t>
      </w:r>
      <w:r>
        <w:rPr>
          <w:rFonts w:hint="default" w:ascii="Times New Roman" w:hAnsi="Times New Roman" w:eastAsia="仿宋" w:cs="Times New Roman"/>
          <w:sz w:val="32"/>
          <w:szCs w:val="32"/>
          <w:highlight w:val="none"/>
          <w:lang w:val="en-US" w:eastAsia="zh-CN"/>
        </w:rPr>
        <w:t>对批准获得最低生活保障的家庭，县级民政部门按照保障标准的差额或分档金额发放最低生活保障金。</w:t>
      </w:r>
      <w:r>
        <w:rPr>
          <w:rFonts w:hint="default" w:ascii="Times New Roman" w:hAnsi="Times New Roman" w:cs="Times New Roman"/>
          <w:sz w:val="32"/>
          <w:szCs w:val="32"/>
          <w:highlight w:val="none"/>
          <w:lang w:eastAsia="zh-CN"/>
        </w:rPr>
        <w:t>最低生活保障金实行社会化发放，</w:t>
      </w:r>
      <w:r>
        <w:rPr>
          <w:rFonts w:hint="default" w:ascii="Times New Roman" w:hAnsi="Times New Roman" w:eastAsia="仿宋" w:cs="Times New Roman"/>
          <w:sz w:val="32"/>
          <w:szCs w:val="32"/>
          <w:highlight w:val="none"/>
          <w:lang w:eastAsia="zh-CN"/>
        </w:rPr>
        <w:t>按月发放到</w:t>
      </w:r>
      <w:r>
        <w:rPr>
          <w:rFonts w:hint="default" w:ascii="Times New Roman" w:hAnsi="Times New Roman" w:cs="Times New Roman"/>
          <w:szCs w:val="32"/>
        </w:rPr>
        <w:t>最低生活保障家庭的账户</w:t>
      </w:r>
      <w:r>
        <w:rPr>
          <w:rFonts w:hint="default" w:ascii="Times New Roman" w:hAnsi="Times New Roman" w:eastAsia="仿宋" w:cs="Times New Roman"/>
          <w:sz w:val="32"/>
          <w:szCs w:val="32"/>
          <w:highlight w:val="none"/>
          <w:lang w:eastAsia="zh-CN"/>
        </w:rPr>
        <w:t>。</w:t>
      </w:r>
    </w:p>
    <w:p>
      <w:pPr>
        <w:tabs>
          <w:tab w:val="left" w:pos="731"/>
        </w:tabs>
        <w:bidi w:val="0"/>
        <w:spacing w:line="620" w:lineRule="exact"/>
        <w:jc w:val="both"/>
        <w:rPr>
          <w:rFonts w:hint="default" w:ascii="Times New Roman" w:hAnsi="Times New Roman" w:eastAsia="仿宋" w:cs="Times New Roman"/>
          <w:kern w:val="2"/>
          <w:sz w:val="32"/>
          <w:szCs w:val="24"/>
          <w:lang w:val="en-US" w:eastAsia="zh-CN" w:bidi="ar-SA"/>
        </w:rPr>
        <w:sectPr>
          <w:footerReference r:id="rId3" w:type="default"/>
          <w:pgSz w:w="11906" w:h="16838"/>
          <w:pgMar w:top="1928" w:right="1474" w:bottom="1361" w:left="1587" w:header="851" w:footer="992" w:gutter="0"/>
          <w:pgNumType w:fmt="numberInDash"/>
          <w:cols w:space="720" w:num="1"/>
          <w:docGrid w:type="lines" w:linePitch="312" w:charSpace="0"/>
        </w:sectPr>
      </w:pPr>
    </w:p>
    <w:p>
      <w:pPr>
        <w:bidi w:val="0"/>
        <w:spacing w:line="600" w:lineRule="exact"/>
        <w:jc w:val="center"/>
        <w:rPr>
          <w:rFonts w:hint="eastAsia" w:ascii="Times New Roman" w:hAnsi="Times New Roman" w:eastAsia="小标宋" w:cs="Times New Roman"/>
          <w:sz w:val="36"/>
          <w:szCs w:val="36"/>
          <w:lang w:val="en-US" w:eastAsia="zh-CN"/>
        </w:rPr>
      </w:pPr>
      <w:r>
        <mc:AlternateContent>
          <mc:Choice Requires="wps">
            <w:drawing>
              <wp:anchor distT="0" distB="0" distL="114300" distR="114300" simplePos="0" relativeHeight="251659264" behindDoc="1" locked="0" layoutInCell="1" allowOverlap="1">
                <wp:simplePos x="0" y="0"/>
                <wp:positionH relativeFrom="column">
                  <wp:posOffset>2431415</wp:posOffset>
                </wp:positionH>
                <wp:positionV relativeFrom="paragraph">
                  <wp:posOffset>6652895</wp:posOffset>
                </wp:positionV>
                <wp:extent cx="2540" cy="723900"/>
                <wp:effectExtent l="48895" t="0" r="62865" b="0"/>
                <wp:wrapNone/>
                <wp:docPr id="1026" name="直接箭头连接符 12"/>
                <wp:cNvGraphicFramePr/>
                <a:graphic xmlns:a="http://schemas.openxmlformats.org/drawingml/2006/main">
                  <a:graphicData uri="http://schemas.microsoft.com/office/word/2010/wordprocessingShape">
                    <wps:wsp>
                      <wps:cNvCnPr/>
                      <wps:spPr>
                        <a:xfrm flipH="1">
                          <a:off x="0" y="0"/>
                          <a:ext cx="2540" cy="72390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直接箭头连接符 12" o:spid="_x0000_s1026" o:spt="32" type="#_x0000_t32" style="position:absolute;left:0pt;flip:x;margin-left:191.45pt;margin-top:523.85pt;height:57pt;width:0.2pt;z-index:-251657216;mso-width-relative:page;mso-height-relative:page;" filled="f" stroked="t" coordsize="21600,21600" o:gfxdata="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CVW9nbAAAA&#10;DQEAAA8AAAAAAAAAAQAgAAAAIgAAAGRycy9kb3ducmV2LnhtbFBLAQIUABQAAAAIAIdO4kBC5ElT&#10;GgIAABUEAAAOAAAAAAAAAAEAIAAAACoBAABkcnMvZTJvRG9jLnhtbFBLBQYAAAAABgAGAFkBAAC2&#10;BQAAAAA=&#10;">
                <v:fill on="f" focussize="0,0"/>
                <v:stroke weight="0.5pt" color="#000000" joinstyle="miter" endarrow="open"/>
                <v:imagedata o:title=""/>
                <o:lock v:ext="edit" aspectratio="f"/>
              </v:shape>
            </w:pict>
          </mc:Fallback>
        </mc:AlternateContent>
      </w:r>
      <w:r>
        <w:rPr>
          <w:sz w:val="36"/>
        </w:rPr>
        <mc:AlternateContent>
          <mc:Choice Requires="wpg">
            <w:drawing>
              <wp:anchor distT="0" distB="0" distL="114300" distR="114300" simplePos="0" relativeHeight="251662336" behindDoc="0" locked="0" layoutInCell="1" allowOverlap="1">
                <wp:simplePos x="0" y="0"/>
                <wp:positionH relativeFrom="column">
                  <wp:posOffset>-365760</wp:posOffset>
                </wp:positionH>
                <wp:positionV relativeFrom="paragraph">
                  <wp:posOffset>518795</wp:posOffset>
                </wp:positionV>
                <wp:extent cx="5934710" cy="8321675"/>
                <wp:effectExtent l="6350" t="6350" r="21590" b="15875"/>
                <wp:wrapNone/>
                <wp:docPr id="32" name="组合 116"/>
                <wp:cNvGraphicFramePr/>
                <a:graphic xmlns:a="http://schemas.openxmlformats.org/drawingml/2006/main">
                  <a:graphicData uri="http://schemas.microsoft.com/office/word/2010/wordprocessingGroup">
                    <wpg:wgp>
                      <wpg:cNvGrpSpPr/>
                      <wpg:grpSpPr>
                        <a:xfrm rot="0">
                          <a:off x="0" y="0"/>
                          <a:ext cx="5934710" cy="8321675"/>
                          <a:chOff x="5385" y="2436"/>
                          <a:chExt cx="14181" cy="16917"/>
                        </a:xfrm>
                        <a:effectLst/>
                      </wpg:grpSpPr>
                      <wpg:grpSp>
                        <wpg:cNvPr id="33" name="组合 1"/>
                        <wpg:cNvGrpSpPr/>
                        <wpg:grpSpPr>
                          <a:xfrm>
                            <a:off x="5385" y="2436"/>
                            <a:ext cx="10242" cy="13353"/>
                            <a:chOff x="8307" y="3071"/>
                            <a:chExt cx="9492" cy="13339"/>
                          </a:xfrm>
                          <a:effectLst/>
                        </wpg:grpSpPr>
                        <wps:wsp>
                          <wps:cNvPr id="34" name="直接箭头连接符 2"/>
                          <wps:cNvCnPr>
                            <a:stCxn id="1073742858" idx="2"/>
                          </wps:cNvCnPr>
                          <wps:spPr>
                            <a:xfrm flipH="1">
                              <a:off x="14485" y="7482"/>
                              <a:ext cx="14" cy="1443"/>
                            </a:xfrm>
                            <a:prstGeom prst="straightConnector1">
                              <a:avLst/>
                            </a:prstGeom>
                            <a:ln w="6350" cap="flat" cmpd="sng">
                              <a:solidFill>
                                <a:srgbClr val="000000"/>
                              </a:solidFill>
                              <a:prstDash val="solid"/>
                              <a:miter/>
                              <a:headEnd type="none" w="med" len="med"/>
                              <a:tailEnd type="arrow" w="med" len="med"/>
                            </a:ln>
                            <a:effectLst/>
                          </wps:spPr>
                          <wps:bodyPr/>
                        </wps:wsp>
                        <wps:wsp>
                          <wps:cNvPr id="35" name="流程图: 可选过程 3"/>
                          <wps:cNvSpPr/>
                          <wps:spPr>
                            <a:xfrm>
                              <a:off x="13738" y="3071"/>
                              <a:ext cx="1520" cy="704"/>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开始</w:t>
                                </w:r>
                              </w:p>
                            </w:txbxContent>
                          </wps:txbx>
                          <wps:bodyPr anchor="ctr" anchorCtr="0" upright="1"/>
                        </wps:wsp>
                        <wps:wsp>
                          <wps:cNvPr id="36" name="流程图: 可选过程 4"/>
                          <wps:cNvSpPr/>
                          <wps:spPr>
                            <a:xfrm>
                              <a:off x="12802" y="4390"/>
                              <a:ext cx="3395" cy="1229"/>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共同生活的家庭成员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提出书面或网络申请</w:t>
                                </w:r>
                              </w:p>
                            </w:txbxContent>
                          </wps:txbx>
                          <wps:bodyPr anchor="ctr" anchorCtr="0" upright="1"/>
                        </wps:wsp>
                        <wps:wsp>
                          <wps:cNvPr id="37" name="流程图: 可选过程 5"/>
                          <wps:cNvSpPr/>
                          <wps:spPr>
                            <a:xfrm>
                              <a:off x="12803" y="6163"/>
                              <a:ext cx="3610" cy="137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乡镇人民政府（街道办事处）收件受理</w:t>
                                </w:r>
                              </w:p>
                            </w:txbxContent>
                          </wps:txbx>
                          <wps:bodyPr anchor="ctr" anchorCtr="0" upright="1"/>
                        </wps:wsp>
                        <wps:wsp>
                          <wps:cNvPr id="38" name="流程图: 可选过程 6"/>
                          <wps:cNvSpPr/>
                          <wps:spPr>
                            <a:xfrm>
                              <a:off x="8307" y="5199"/>
                              <a:ext cx="3184" cy="110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退回材料，并一次性告知需补齐材料</w:t>
                                </w:r>
                              </w:p>
                            </w:txbxContent>
                          </wps:txbx>
                          <wps:bodyPr anchor="ctr" anchorCtr="0" upright="1"/>
                        </wps:wsp>
                        <wps:wsp>
                          <wps:cNvPr id="39" name="流程图: 可选过程 7"/>
                          <wps:cNvSpPr/>
                          <wps:spPr>
                            <a:xfrm>
                              <a:off x="11234" y="8985"/>
                              <a:ext cx="6565" cy="140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乡镇人民政府（街道办事处）初审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进行经济状况核对、入户调查、邻里访问等，提出初审意见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xbxContent>
                          </wps:txbx>
                          <wps:bodyPr anchor="ctr" anchorCtr="0" upright="1"/>
                        </wps:wsp>
                        <wps:wsp>
                          <wps:cNvPr id="40" name="流程图: 可选过程 8"/>
                          <wps:cNvSpPr/>
                          <wps:spPr>
                            <a:xfrm>
                              <a:off x="13348" y="11222"/>
                              <a:ext cx="2495" cy="150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村级公示</w:t>
                                </w:r>
                              </w:p>
                            </w:txbxContent>
                          </wps:txbx>
                          <wps:bodyPr anchor="ctr" anchorCtr="0" upright="1"/>
                        </wps:wsp>
                        <wps:wsp>
                          <wps:cNvPr id="42" name="矩形 10"/>
                          <wps:cNvSpPr/>
                          <wps:spPr>
                            <a:xfrm>
                              <a:off x="13200" y="15808"/>
                              <a:ext cx="2618" cy="602"/>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符合条件，确定救助金额</w:t>
                                </w:r>
                              </w:p>
                            </w:txbxContent>
                          </wps:txbx>
                          <wps:bodyPr upright="1"/>
                        </wps:wsp>
                      </wpg:grpSp>
                      <wpg:grpSp>
                        <wpg:cNvPr id="43" name="组合 11"/>
                        <wpg:cNvGrpSpPr/>
                        <wpg:grpSpPr>
                          <a:xfrm>
                            <a:off x="5414" y="3192"/>
                            <a:ext cx="14152" cy="16161"/>
                            <a:chOff x="5414" y="3192"/>
                            <a:chExt cx="14152" cy="16161"/>
                          </a:xfrm>
                          <a:effectLst/>
                        </wpg:grpSpPr>
                        <wps:wsp>
                          <wps:cNvPr id="44" name="矩形 15"/>
                          <wps:cNvSpPr/>
                          <wps:spPr>
                            <a:xfrm>
                              <a:off x="11177" y="7283"/>
                              <a:ext cx="1752" cy="54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材料齐全</w:t>
                                </w:r>
                              </w:p>
                            </w:txbxContent>
                          </wps:txbx>
                          <wps:bodyPr upright="1"/>
                        </wps:wsp>
                        <wps:wsp>
                          <wps:cNvPr id="45" name="直接箭头连接符 12"/>
                          <wps:cNvCnPr>
                            <a:stCxn id="1073742888" idx="2"/>
                          </wps:cNvCnPr>
                          <wps:spPr>
                            <a:xfrm>
                              <a:off x="12078" y="12098"/>
                              <a:ext cx="0" cy="955"/>
                            </a:xfrm>
                            <a:prstGeom prst="straightConnector1">
                              <a:avLst/>
                            </a:prstGeom>
                            <a:ln w="6350" cap="flat" cmpd="sng">
                              <a:solidFill>
                                <a:srgbClr val="000000"/>
                              </a:solidFill>
                              <a:prstDash val="solid"/>
                              <a:miter/>
                              <a:headEnd type="none" w="med" len="med"/>
                              <a:tailEnd type="arrow" w="med" len="med"/>
                            </a:ln>
                            <a:effectLst/>
                          </wps:spPr>
                          <wps:bodyPr/>
                        </wps:wsp>
                        <wps:wsp>
                          <wps:cNvPr id="46" name="直接箭头连接符 13"/>
                          <wps:cNvCnPr>
                            <a:stCxn id="1073742858" idx="2"/>
                          </wps:cNvCnPr>
                          <wps:spPr>
                            <a:xfrm>
                              <a:off x="12051" y="4984"/>
                              <a:ext cx="0" cy="543"/>
                            </a:xfrm>
                            <a:prstGeom prst="straightConnector1">
                              <a:avLst/>
                            </a:prstGeom>
                            <a:ln w="6350" cap="flat" cmpd="sng">
                              <a:solidFill>
                                <a:srgbClr val="000000"/>
                              </a:solidFill>
                              <a:prstDash val="solid"/>
                              <a:miter/>
                              <a:headEnd type="none" w="med" len="med"/>
                              <a:tailEnd type="arrow" w="med" len="med"/>
                            </a:ln>
                            <a:effectLst/>
                          </wps:spPr>
                          <wps:bodyPr/>
                        </wps:wsp>
                        <wps:wsp>
                          <wps:cNvPr id="47" name="矩形 16"/>
                          <wps:cNvSpPr/>
                          <wps:spPr>
                            <a:xfrm>
                              <a:off x="11351" y="12261"/>
                              <a:ext cx="1458" cy="518"/>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无异议</w:t>
                                </w:r>
                              </w:p>
                            </w:txbxContent>
                          </wps:txbx>
                          <wps:bodyPr upright="1"/>
                        </wps:wsp>
                        <wps:wsp>
                          <wps:cNvPr id="49" name="流程图: 可选过程 19"/>
                          <wps:cNvSpPr/>
                          <wps:spPr>
                            <a:xfrm>
                              <a:off x="10103" y="16412"/>
                              <a:ext cx="4365" cy="1336"/>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县级民政部门发放低保证或确认通知书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下月起发放低保金</w:t>
                                </w:r>
                              </w:p>
                            </w:txbxContent>
                          </wps:txbx>
                          <wps:bodyPr anchor="ctr" anchorCtr="0" upright="1"/>
                        </wps:wsp>
                        <wps:wsp>
                          <wps:cNvPr id="50" name="流程图: 可选过程 20"/>
                          <wps:cNvSpPr/>
                          <wps:spPr>
                            <a:xfrm>
                              <a:off x="16345" y="13144"/>
                              <a:ext cx="3221" cy="1113"/>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县级民政部门对应抽查对象进行抽查</w:t>
                                </w:r>
                              </w:p>
                            </w:txbxContent>
                          </wps:txbx>
                          <wps:bodyPr anchor="ctr" anchorCtr="0" upright="1"/>
                        </wps:wsp>
                        <wps:wsp>
                          <wps:cNvPr id="51" name="流程图: 可选过程 21"/>
                          <wps:cNvSpPr/>
                          <wps:spPr>
                            <a:xfrm>
                              <a:off x="5414" y="16463"/>
                              <a:ext cx="3670" cy="1394"/>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通过乡镇人民政府（街道办事处）书面告知申请人并说明理由</w:t>
                                </w:r>
                              </w:p>
                            </w:txbxContent>
                          </wps:txbx>
                          <wps:bodyPr anchor="ctr" anchorCtr="0" upright="1"/>
                        </wps:wsp>
                        <wps:wsp>
                          <wps:cNvPr id="52" name="肘形连接符 22"/>
                          <wps:cNvCnPr>
                            <a:stCxn id="1073742858" idx="2"/>
                          </wps:cNvCnPr>
                          <wps:spPr>
                            <a:xfrm rot="10800000" flipV="1">
                              <a:off x="7250" y="17081"/>
                              <a:ext cx="2852" cy="776"/>
                            </a:xfrm>
                            <a:prstGeom prst="bentConnector4">
                              <a:avLst>
                                <a:gd name="adj1" fmla="val 17819"/>
                                <a:gd name="adj2" fmla="val 162326"/>
                              </a:avLst>
                            </a:prstGeom>
                            <a:ln w="6350" cap="flat" cmpd="sng">
                              <a:solidFill>
                                <a:srgbClr val="000000"/>
                              </a:solidFill>
                              <a:prstDash val="solid"/>
                              <a:miter/>
                              <a:headEnd type="none" w="med" len="med"/>
                              <a:tailEnd type="arrow" w="med" len="med"/>
                            </a:ln>
                            <a:effectLst/>
                          </wps:spPr>
                          <wps:bodyPr/>
                        </wps:wsp>
                        <wps:wsp>
                          <wps:cNvPr id="53" name="矩形 23"/>
                          <wps:cNvSpPr/>
                          <wps:spPr>
                            <a:xfrm>
                              <a:off x="7501" y="18079"/>
                              <a:ext cx="1786" cy="117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不符合条件的，不予确认同意。</w:t>
                                </w:r>
                              </w:p>
                            </w:txbxContent>
                          </wps:txbx>
                          <wps:bodyPr upright="1"/>
                        </wps:wsp>
                        <wps:wsp>
                          <wps:cNvPr id="54" name="直接箭头连接符 24"/>
                          <wps:cNvCnPr>
                            <a:stCxn id="1073742858" idx="2"/>
                          </wps:cNvCnPr>
                          <wps:spPr>
                            <a:xfrm flipH="1">
                              <a:off x="12096" y="17769"/>
                              <a:ext cx="3" cy="873"/>
                            </a:xfrm>
                            <a:prstGeom prst="straightConnector1">
                              <a:avLst/>
                            </a:prstGeom>
                            <a:ln w="6350" cap="flat" cmpd="sng">
                              <a:solidFill>
                                <a:srgbClr val="000000"/>
                              </a:solidFill>
                              <a:prstDash val="solid"/>
                              <a:miter/>
                              <a:headEnd type="none" w="med" len="med"/>
                              <a:tailEnd type="arrow" w="med" len="med"/>
                            </a:ln>
                            <a:effectLst/>
                          </wps:spPr>
                          <wps:bodyPr/>
                        </wps:wsp>
                        <wps:wsp>
                          <wps:cNvPr id="55" name="流程图: 可选过程 25"/>
                          <wps:cNvSpPr/>
                          <wps:spPr>
                            <a:xfrm>
                              <a:off x="11470" y="18649"/>
                              <a:ext cx="1520" cy="704"/>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结束</w:t>
                                </w:r>
                              </w:p>
                            </w:txbxContent>
                          </wps:txbx>
                          <wps:bodyPr anchor="ctr" anchorCtr="0" upright="1"/>
                        </wps:wsp>
                        <wps:wsp>
                          <wps:cNvPr id="56" name="直接箭头连接符 26"/>
                          <wps:cNvCnPr>
                            <a:stCxn id="1073742858" idx="2"/>
                          </wps:cNvCnPr>
                          <wps:spPr>
                            <a:xfrm>
                              <a:off x="12074" y="3192"/>
                              <a:ext cx="0" cy="543"/>
                            </a:xfrm>
                            <a:prstGeom prst="straightConnector1">
                              <a:avLst/>
                            </a:prstGeom>
                            <a:ln w="6350" cap="flat" cmpd="sng">
                              <a:solidFill>
                                <a:srgbClr val="000000"/>
                              </a:solidFill>
                              <a:prstDash val="solid"/>
                              <a:miter/>
                              <a:headEnd type="none" w="med" len="med"/>
                              <a:tailEnd type="arrow" w="med" len="med"/>
                            </a:ln>
                            <a:effectLst/>
                          </wps:spPr>
                          <wps:bodyPr/>
                        </wps:wsp>
                        <wps:wsp>
                          <wps:cNvPr id="57" name="直接箭头连接符 27"/>
                          <wps:cNvCnPr>
                            <a:stCxn id="1073742858" idx="2"/>
                          </wps:cNvCnPr>
                          <wps:spPr>
                            <a:xfrm>
                              <a:off x="15010" y="13767"/>
                              <a:ext cx="1350" cy="13"/>
                            </a:xfrm>
                            <a:prstGeom prst="straightConnector1">
                              <a:avLst/>
                            </a:prstGeom>
                            <a:ln w="6350" cap="flat" cmpd="sng">
                              <a:solidFill>
                                <a:srgbClr val="000000"/>
                              </a:solidFill>
                              <a:prstDash val="solid"/>
                              <a:miter/>
                              <a:headEnd type="none" w="med" len="med"/>
                              <a:tailEnd type="arrow" w="med" len="med"/>
                            </a:ln>
                            <a:effectLst/>
                          </wps:spPr>
                          <wps:bodyPr/>
                        </wps:wsp>
                        <wps:wsp>
                          <wps:cNvPr id="58" name="直接箭头连接符 28"/>
                          <wps:cNvCnPr>
                            <a:stCxn id="7" idx="2"/>
                          </wps:cNvCnPr>
                          <wps:spPr>
                            <a:xfrm>
                              <a:off x="12086" y="9766"/>
                              <a:ext cx="6" cy="824"/>
                            </a:xfrm>
                            <a:prstGeom prst="straightConnector1">
                              <a:avLst/>
                            </a:prstGeom>
                            <a:ln w="6350" cap="flat" cmpd="sng">
                              <a:solidFill>
                                <a:srgbClr val="000000"/>
                              </a:solidFill>
                              <a:prstDash val="solid"/>
                              <a:miter/>
                              <a:headEnd type="none" w="med" len="med"/>
                              <a:tailEnd type="arrow" w="med" len="med"/>
                            </a:ln>
                            <a:effectLst/>
                          </wps:spPr>
                          <wps:bodyPr/>
                        </wps:wsp>
                        <wps:wsp>
                          <wps:cNvPr id="59" name="直接箭头连接符 29"/>
                          <wps:cNvCnPr>
                            <a:stCxn id="1073742858" idx="2"/>
                          </wps:cNvCnPr>
                          <wps:spPr>
                            <a:xfrm>
                              <a:off x="13932" y="4350"/>
                              <a:ext cx="1382" cy="8"/>
                            </a:xfrm>
                            <a:prstGeom prst="straightConnector1">
                              <a:avLst/>
                            </a:prstGeom>
                            <a:ln w="6350" cap="flat" cmpd="sng">
                              <a:solidFill>
                                <a:srgbClr val="000000"/>
                              </a:solidFill>
                              <a:prstDash val="solid"/>
                              <a:miter/>
                              <a:headEnd type="none" w="med" len="med"/>
                              <a:tailEnd type="arrow" w="med" len="med"/>
                            </a:ln>
                            <a:effectLst/>
                          </wps:spPr>
                          <wps:bodyPr/>
                        </wps:wsp>
                        <wps:wsp>
                          <wps:cNvPr id="60" name="流程图: 可选过程 30"/>
                          <wps:cNvSpPr/>
                          <wps:spPr>
                            <a:xfrm>
                              <a:off x="15350" y="3449"/>
                              <a:ext cx="4207" cy="292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申请人的共同生活家庭成员</w:t>
                                </w:r>
                                <w:r>
                                  <w:rPr>
                                    <w:rFonts w:hint="eastAsia" w:ascii="仿宋" w:hAnsi="仿宋" w:eastAsia="仿宋" w:cs="仿宋"/>
                                    <w:sz w:val="21"/>
                                    <w:szCs w:val="21"/>
                                  </w:rPr>
                                  <w:t>按规定提交相关申请材料</w:t>
                                </w:r>
                                <w:r>
                                  <w:rPr>
                                    <w:rFonts w:hint="eastAsia" w:ascii="仿宋" w:hAnsi="仿宋" w:eastAsia="仿宋" w:cs="仿宋"/>
                                    <w:sz w:val="21"/>
                                    <w:szCs w:val="21"/>
                                    <w:lang w:eastAsia="zh-CN"/>
                                  </w:rPr>
                                  <w:t>，</w:t>
                                </w:r>
                                <w:r>
                                  <w:rPr>
                                    <w:rFonts w:hint="eastAsia" w:ascii="仿宋" w:hAnsi="仿宋" w:eastAsia="仿宋" w:cs="仿宋"/>
                                    <w:sz w:val="21"/>
                                    <w:szCs w:val="21"/>
                                  </w:rPr>
                                  <w:t>承诺所提供的信息真实、完整</w:t>
                                </w:r>
                                <w:r>
                                  <w:rPr>
                                    <w:rFonts w:hint="eastAsia" w:ascii="仿宋" w:hAnsi="仿宋" w:eastAsia="仿宋" w:cs="仿宋"/>
                                    <w:sz w:val="21"/>
                                    <w:szCs w:val="21"/>
                                    <w:lang w:eastAsia="zh-CN"/>
                                  </w:rPr>
                                  <w:t>，履行</w:t>
                                </w:r>
                                <w:r>
                                  <w:rPr>
                                    <w:rFonts w:hint="eastAsia" w:ascii="仿宋" w:hAnsi="仿宋" w:eastAsia="仿宋" w:cs="仿宋"/>
                                    <w:sz w:val="21"/>
                                    <w:szCs w:val="21"/>
                                  </w:rPr>
                                  <w:t>授权核对</w:t>
                                </w:r>
                                <w:r>
                                  <w:rPr>
                                    <w:rFonts w:hint="eastAsia" w:hAnsi="方正仿宋_GBK" w:cs="方正仿宋_GBK"/>
                                    <w:sz w:val="21"/>
                                    <w:szCs w:val="21"/>
                                  </w:rPr>
                                  <w:t>手续</w:t>
                                </w:r>
                                <w:r>
                                  <w:rPr>
                                    <w:rFonts w:hint="eastAsia" w:ascii="仿宋" w:hAnsi="仿宋" w:eastAsia="仿宋" w:cs="仿宋"/>
                                    <w:sz w:val="21"/>
                                    <w:szCs w:val="21"/>
                                    <w:lang w:eastAsia="zh-CN"/>
                                  </w:rPr>
                                  <w:t>，</w:t>
                                </w:r>
                                <w:r>
                                  <w:rPr>
                                    <w:rFonts w:hint="eastAsia" w:ascii="仿宋" w:hAnsi="仿宋" w:eastAsia="仿宋" w:cs="仿宋"/>
                                    <w:sz w:val="21"/>
                                    <w:szCs w:val="21"/>
                                  </w:rPr>
                                  <w:t>积极配合开展家庭经济状况调查。</w:t>
                                </w:r>
                                <w:r>
                                  <w:rPr>
                                    <w:rFonts w:hint="eastAsia" w:ascii="仿宋" w:hAnsi="仿宋" w:eastAsia="仿宋" w:cs="仿宋"/>
                                    <w:sz w:val="21"/>
                                    <w:szCs w:val="21"/>
                                    <w:lang w:eastAsia="zh-CN"/>
                                  </w:rPr>
                                  <w:t>视情履行证明事项告知承诺手续。</w:t>
                                </w:r>
                              </w:p>
                            </w:txbxContent>
                          </wps:txbx>
                          <wps:bodyPr anchor="ctr" anchorCtr="0" upright="1"/>
                        </wps:wsp>
                        <wps:wsp>
                          <wps:cNvPr id="62" name="矩形 14"/>
                          <wps:cNvSpPr/>
                          <wps:spPr>
                            <a:xfrm>
                              <a:off x="7778" y="5918"/>
                              <a:ext cx="1803" cy="607"/>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ascii="仿宋" w:hAnsi="仿宋" w:eastAsia="仿宋" w:cs="仿宋"/>
                                    <w:sz w:val="21"/>
                                    <w:szCs w:val="21"/>
                                    <w:lang w:val="en-US" w:eastAsia="zh-CN"/>
                                  </w:rPr>
                                </w:pPr>
                                <w:r>
                                  <w:rPr>
                                    <w:rFonts w:hint="eastAsia" w:ascii="仿宋" w:hAnsi="仿宋" w:eastAsia="仿宋" w:cs="仿宋"/>
                                    <w:spacing w:val="0"/>
                                    <w:sz w:val="21"/>
                                    <w:szCs w:val="21"/>
                                    <w:lang w:val="en-US" w:eastAsia="zh-CN"/>
                                  </w:rPr>
                                  <w:t>材料不齐</w:t>
                                </w:r>
                              </w:p>
                            </w:txbxContent>
                          </wps:txbx>
                          <wps:bodyPr upright="1"/>
                        </wps:wsp>
                      </wpg:grpSp>
                    </wpg:wgp>
                  </a:graphicData>
                </a:graphic>
              </wp:anchor>
            </w:drawing>
          </mc:Choice>
          <mc:Fallback>
            <w:pict>
              <v:group id="组合 116" o:spid="_x0000_s1026" o:spt="203" style="position:absolute;left:0pt;margin-left:-28.8pt;margin-top:40.85pt;height:655.25pt;width:467.3pt;z-index:251662336;mso-width-relative:page;mso-height-relative:page;" coordorigin="5385,2436" coordsize="14181,16917" o:gfxdata="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">
                <o:lock v:ext="edit" aspectratio="f"/>
                <v:group id="组合 1" o:spid="_x0000_s1026" o:spt="203" style="position:absolute;left:5385;top:2436;height:13353;width:10242;" coordorigin="8307,3071" coordsize="9492,13339"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直接箭头连接符 2" o:spid="_x0000_s1026" o:spt="32" type="#_x0000_t32" style="position:absolute;left:14485;top:7482;flip:x;height:1443;width:14;" filled="f" stroked="t" coordsize="21600,21600" o:gfxdata="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dxnO/&#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shape id="流程图: 可选过程 3" o:spid="_x0000_s1026" o:spt="176" type="#_x0000_t176" style="position:absolute;left:13738;top:3071;height:704;width:1520;v-text-anchor:middle;" fillcolor="#FFFFFF" filled="t" stroked="t" coordsize="21600,21600" o:gfxdata="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n4t7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开始</w:t>
                          </w:r>
                        </w:p>
                      </w:txbxContent>
                    </v:textbox>
                  </v:shape>
                  <v:shape id="流程图: 可选过程 4" o:spid="_x0000_s1026" o:spt="176" type="#_x0000_t176" style="position:absolute;left:12802;top:4390;height:1229;width:3395;v-text-anchor:middle;" fillcolor="#FFFFFF" filled="t" stroked="t" coordsize="21600,21600" o:gfxdata="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u2bA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共同生活的家庭成员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提出书面或网络申请</w:t>
                          </w:r>
                        </w:p>
                      </w:txbxContent>
                    </v:textbox>
                  </v:shape>
                  <v:shape id="流程图: 可选过程 5" o:spid="_x0000_s1026" o:spt="176" type="#_x0000_t176" style="position:absolute;left:12803;top:6163;height:1370;width:3610;v-text-anchor:middle;" fillcolor="#FFFFFF" filled="t" stroked="t" coordsize="21600,21600" o:gfxdata="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fDW7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乡镇人民政府（街道办事处）收件受理</w:t>
                          </w:r>
                        </w:p>
                      </w:txbxContent>
                    </v:textbox>
                  </v:shape>
                  <v:shape id="流程图: 可选过程 6" o:spid="_x0000_s1026" o:spt="176" type="#_x0000_t176" style="position:absolute;left:8307;top:5199;height:1105;width:3184;v-text-anchor:middle;" fillcolor="#FFFFFF" filled="t" stroked="t" coordsize="21600,21600" o:gfxdata="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oVym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退回材料，并一次性告知需补齐材料</w:t>
                          </w:r>
                        </w:p>
                      </w:txbxContent>
                    </v:textbox>
                  </v:shape>
                  <v:shape id="流程图: 可选过程 7" o:spid="_x0000_s1026" o:spt="176" type="#_x0000_t176" style="position:absolute;left:11234;top:8985;height:1408;width:6565;v-text-anchor:middle;" fillcolor="#FFFFFF" filled="t" stroked="t" coordsize="21600,21600" o:gfxdata="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Tysr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乡镇人民政府（街道办事处）初审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进行经济状况核对、入户调查、邻里访问等，提出初审意见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xbxContent>
                    </v:textbox>
                  </v:shape>
                  <v:shape id="流程图: 可选过程 8" o:spid="_x0000_s1026" o:spt="176" type="#_x0000_t176" style="position:absolute;left:13348;top:11222;height:1500;width:2495;v-text-anchor:middle;" fillcolor="#FFFFFF" filled="t" stroked="t" coordsize="21600,21600" o:gfxdata="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YKFK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村级公示</w:t>
                          </w:r>
                        </w:p>
                      </w:txbxContent>
                    </v:textbox>
                  </v:shape>
                  <v:rect id="矩形 10" o:spid="_x0000_s1026" o:spt="1" style="position:absolute;left:13200;top:15808;height:602;width:2618;" fillcolor="#FFFFFF" filled="t" stroked="t" coordsize="21600,21600" o:gfxdata="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24K9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符合条件，确定救助金额</w:t>
                          </w:r>
                        </w:p>
                      </w:txbxContent>
                    </v:textbox>
                  </v:rect>
                </v:group>
                <v:group id="组合 11" o:spid="_x0000_s1026" o:spt="203" style="position:absolute;left:5414;top:3192;height:16161;width:14152;" coordorigin="5414,3192" coordsize="14152,16161"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rect id="矩形 15" o:spid="_x0000_s1026" o:spt="1" style="position:absolute;left:11177;top:7283;height:545;width:1752;" fillcolor="#FFFFFF" filled="t" stroked="t" coordsize="21600,21600" o:gfxdata="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fr9S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材料齐全</w:t>
                          </w:r>
                        </w:p>
                      </w:txbxContent>
                    </v:textbox>
                  </v:rect>
                  <v:shape id="直接箭头连接符 12" o:spid="_x0000_s1026" o:spt="32" type="#_x0000_t32" style="position:absolute;left:12078;top:12098;height:955;width:0;" filled="f" stroked="t" coordsize="21600,21600" o:gfxdata="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IYX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13" o:spid="_x0000_s1026" o:spt="32" type="#_x0000_t32" style="position:absolute;left:12051;top:4984;height:543;width:0;" filled="f" stroked="t" coordsize="21600,21600" o:gfxdata="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v8A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rect id="矩形 16" o:spid="_x0000_s1026" o:spt="1" style="position:absolute;left:11351;top:12261;height:518;width:1458;" fillcolor="#FFFFFF" filled="t" stroked="t" coordsize="21600,21600" o:gfxdata="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sISW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无异议</w:t>
                          </w:r>
                        </w:p>
                      </w:txbxContent>
                    </v:textbox>
                  </v:rect>
                  <v:shape id="流程图: 可选过程 19" o:spid="_x0000_s1026" o:spt="176" type="#_x0000_t176" style="position:absolute;left:10103;top:16412;height:1336;width:4365;v-text-anchor:middle;" fillcolor="#FFFFFF" filled="t" stroked="t" coordsize="21600,21600" o:gfxdata="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KBz7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县级民政部门发放低保证或确认通知书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下月起发放低保金</w:t>
                          </w:r>
                        </w:p>
                      </w:txbxContent>
                    </v:textbox>
                  </v:shape>
                  <v:shape id="流程图: 可选过程 20" o:spid="_x0000_s1026" o:spt="176" type="#_x0000_t176" style="position:absolute;left:16345;top:13144;height:1113;width:3221;v-text-anchor:middle;" fillcolor="#FFFFFF" filled="t" stroked="t" coordsize="21600,21600" o:gfxdata="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Bvo+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县级民政部门对应抽查对象进行抽查</w:t>
                          </w:r>
                        </w:p>
                      </w:txbxContent>
                    </v:textbox>
                  </v:shape>
                  <v:shape id="流程图: 可选过程 21" o:spid="_x0000_s1026" o:spt="176" type="#_x0000_t176" style="position:absolute;left:5414;top:16463;height:1394;width:3670;v-text-anchor:middle;" fillcolor="#FFFFFF" filled="t" stroked="t" coordsize="21600,21600" o:gfxdata="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jRsU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通过乡镇人民政府（街道办事处）书面告知申请人并说明理由</w:t>
                          </w:r>
                        </w:p>
                      </w:txbxContent>
                    </v:textbox>
                  </v:shape>
                  <v:shape id="肘形连接符 22" o:spid="_x0000_s1026" o:spt="35" type="#_x0000_t35" style="position:absolute;left:7250;top:17081;flip:y;height:776;width:2852;rotation:11796480f;" filled="f" stroked="t" coordsize="21600,21600" o:gfxdata="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ccNcvQAA&#10;ANsAAAAPAAAAAAAAAAEAIAAAACIAAABkcnMvZG93bnJldi54bWxQSwECFAAUAAAACACHTuJAMy8F&#10;njsAAAA5AAAAEAAAAAAAAAABACAAAAAMAQAAZHJzL3NoYXBleG1sLnhtbFBLBQYAAAAABgAGAFsB&#10;AAC2AwAAAAA=&#10;" adj="3849,35062">
                    <v:fill on="f" focussize="0,0"/>
                    <v:stroke weight="0.5pt" color="#000000" joinstyle="miter" endarrow="open"/>
                    <v:imagedata o:title=""/>
                    <o:lock v:ext="edit" aspectratio="f"/>
                  </v:shape>
                  <v:rect id="矩形 23" o:spid="_x0000_s1026" o:spt="1" style="position:absolute;left:7501;top:18079;height:1170;width:1786;" fillcolor="#FFFFFF" filled="t" stroked="t" coordsize="21600,21600" o:gfxdata="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Osfu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不符合条件的，不予确认同意。</w:t>
                          </w:r>
                        </w:p>
                      </w:txbxContent>
                    </v:textbox>
                  </v:rect>
                  <v:shape id="直接箭头连接符 24" o:spid="_x0000_s1026" o:spt="32" type="#_x0000_t32" style="position:absolute;left:12096;top:17769;flip:x;height:873;width:3;" filled="f" stroked="t" coordsize="21600,21600" o:gfxdata="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CI9O/&#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shape id="流程图: 可选过程 25" o:spid="_x0000_s1026" o:spt="176" type="#_x0000_t176" style="position:absolute;left:11470;top:18649;height:704;width:1520;v-text-anchor:middle;" fillcolor="#FFFFFF" filled="t" stroked="t" coordsize="21600,21600" o:gfxdata="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h0X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结束</w:t>
                          </w:r>
                        </w:p>
                      </w:txbxContent>
                    </v:textbox>
                  </v:shape>
                  <v:shape id="直接箭头连接符 26" o:spid="_x0000_s1026" o:spt="32" type="#_x0000_t32" style="position:absolute;left:12074;top:3192;height:543;width:0;" filled="f" stroked="t" coordsize="21600,21600" o:gfxdata="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2nd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27" o:spid="_x0000_s1026" o:spt="32" type="#_x0000_t32" style="position:absolute;left:15010;top:13767;height:13;width:1350;" filled="f" stroked="t" coordsize="21600,21600" o:gfxdata="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8xG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28" o:spid="_x0000_s1026" o:spt="32" type="#_x0000_t32" style="position:absolute;left:12086;top:9766;height:824;width:6;" filled="f" stroked="t" coordsize="21600,21600" o:gfxdata="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QWDS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直接箭头连接符 29" o:spid="_x0000_s1026" o:spt="32" type="#_x0000_t32" style="position:absolute;left:13932;top:4350;height:8;width:1382;" filled="f" stroked="t" coordsize="21600,21600" o:gfxdata="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9z9r7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流程图: 可选过程 30" o:spid="_x0000_s1026" o:spt="176" type="#_x0000_t176" style="position:absolute;left:15350;top:3449;height:2920;width:4207;v-text-anchor:middle;" fillcolor="#FFFFFF" filled="t" stroked="t" coordsize="21600,21600" o:gfxdata="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q10M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申请人的共同生活家庭成员</w:t>
                          </w:r>
                          <w:r>
                            <w:rPr>
                              <w:rFonts w:hint="eastAsia" w:ascii="仿宋" w:hAnsi="仿宋" w:eastAsia="仿宋" w:cs="仿宋"/>
                              <w:sz w:val="21"/>
                              <w:szCs w:val="21"/>
                            </w:rPr>
                            <w:t>按规定提交相关申请材料</w:t>
                          </w:r>
                          <w:r>
                            <w:rPr>
                              <w:rFonts w:hint="eastAsia" w:ascii="仿宋" w:hAnsi="仿宋" w:eastAsia="仿宋" w:cs="仿宋"/>
                              <w:sz w:val="21"/>
                              <w:szCs w:val="21"/>
                              <w:lang w:eastAsia="zh-CN"/>
                            </w:rPr>
                            <w:t>，</w:t>
                          </w:r>
                          <w:r>
                            <w:rPr>
                              <w:rFonts w:hint="eastAsia" w:ascii="仿宋" w:hAnsi="仿宋" w:eastAsia="仿宋" w:cs="仿宋"/>
                              <w:sz w:val="21"/>
                              <w:szCs w:val="21"/>
                            </w:rPr>
                            <w:t>承诺所提供的信息真实、完整</w:t>
                          </w:r>
                          <w:r>
                            <w:rPr>
                              <w:rFonts w:hint="eastAsia" w:ascii="仿宋" w:hAnsi="仿宋" w:eastAsia="仿宋" w:cs="仿宋"/>
                              <w:sz w:val="21"/>
                              <w:szCs w:val="21"/>
                              <w:lang w:eastAsia="zh-CN"/>
                            </w:rPr>
                            <w:t>，履行</w:t>
                          </w:r>
                          <w:r>
                            <w:rPr>
                              <w:rFonts w:hint="eastAsia" w:ascii="仿宋" w:hAnsi="仿宋" w:eastAsia="仿宋" w:cs="仿宋"/>
                              <w:sz w:val="21"/>
                              <w:szCs w:val="21"/>
                            </w:rPr>
                            <w:t>授权核对</w:t>
                          </w:r>
                          <w:r>
                            <w:rPr>
                              <w:rFonts w:hint="eastAsia" w:hAnsi="方正仿宋_GBK" w:cs="方正仿宋_GBK"/>
                              <w:sz w:val="21"/>
                              <w:szCs w:val="21"/>
                            </w:rPr>
                            <w:t>手续</w:t>
                          </w:r>
                          <w:r>
                            <w:rPr>
                              <w:rFonts w:hint="eastAsia" w:ascii="仿宋" w:hAnsi="仿宋" w:eastAsia="仿宋" w:cs="仿宋"/>
                              <w:sz w:val="21"/>
                              <w:szCs w:val="21"/>
                              <w:lang w:eastAsia="zh-CN"/>
                            </w:rPr>
                            <w:t>，</w:t>
                          </w:r>
                          <w:r>
                            <w:rPr>
                              <w:rFonts w:hint="eastAsia" w:ascii="仿宋" w:hAnsi="仿宋" w:eastAsia="仿宋" w:cs="仿宋"/>
                              <w:sz w:val="21"/>
                              <w:szCs w:val="21"/>
                            </w:rPr>
                            <w:t>积极配合开展家庭经济状况调查。</w:t>
                          </w:r>
                          <w:r>
                            <w:rPr>
                              <w:rFonts w:hint="eastAsia" w:ascii="仿宋" w:hAnsi="仿宋" w:eastAsia="仿宋" w:cs="仿宋"/>
                              <w:sz w:val="21"/>
                              <w:szCs w:val="21"/>
                              <w:lang w:eastAsia="zh-CN"/>
                            </w:rPr>
                            <w:t>视情履行证明事项告知承诺手续。</w:t>
                          </w:r>
                        </w:p>
                      </w:txbxContent>
                    </v:textbox>
                  </v:shape>
                  <v:rect id="矩形 14" o:spid="_x0000_s1026" o:spt="1" style="position:absolute;left:7778;top:5918;height:607;width:1803;" fillcolor="#FFFFFF" filled="t" stroked="t" coordsize="21600,21600" o:gfxdata="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27e3b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jc w:val="center"/>
                            <w:rPr>
                              <w:rFonts w:hint="eastAsia" w:ascii="仿宋" w:hAnsi="仿宋" w:eastAsia="仿宋" w:cs="仿宋"/>
                              <w:sz w:val="21"/>
                              <w:szCs w:val="21"/>
                              <w:lang w:val="en-US" w:eastAsia="zh-CN"/>
                            </w:rPr>
                          </w:pPr>
                          <w:r>
                            <w:rPr>
                              <w:rFonts w:hint="eastAsia" w:ascii="仿宋" w:hAnsi="仿宋" w:eastAsia="仿宋" w:cs="仿宋"/>
                              <w:spacing w:val="0"/>
                              <w:sz w:val="21"/>
                              <w:szCs w:val="21"/>
                              <w:lang w:val="en-US" w:eastAsia="zh-CN"/>
                            </w:rPr>
                            <w:t>材料不齐</w:t>
                          </w:r>
                        </w:p>
                      </w:txbxContent>
                    </v:textbox>
                  </v:rect>
                </v:group>
              </v:group>
            </w:pict>
          </mc:Fallback>
        </mc:AlternateContent>
      </w:r>
      <w:r>
        <w:rPr>
          <w:sz w:val="36"/>
        </w:rPr>
        <mc:AlternateContent>
          <mc:Choice Requires="wps">
            <w:drawing>
              <wp:anchor distT="0" distB="0" distL="114300" distR="114300" simplePos="0" relativeHeight="251660288" behindDoc="1" locked="0" layoutInCell="1" allowOverlap="1">
                <wp:simplePos x="0" y="0"/>
                <wp:positionH relativeFrom="column">
                  <wp:posOffset>1001395</wp:posOffset>
                </wp:positionH>
                <wp:positionV relativeFrom="paragraph">
                  <wp:posOffset>4910455</wp:posOffset>
                </wp:positionV>
                <wp:extent cx="895350" cy="0"/>
                <wp:effectExtent l="0" t="48895" r="0" b="65405"/>
                <wp:wrapNone/>
                <wp:docPr id="1058" name="直接箭头连接符 84"/>
                <wp:cNvGraphicFramePr/>
                <a:graphic xmlns:a="http://schemas.openxmlformats.org/drawingml/2006/main">
                  <a:graphicData uri="http://schemas.microsoft.com/office/word/2010/wordprocessingShape">
                    <wps:wsp>
                      <wps:cNvCnPr/>
                      <wps:spPr>
                        <a:xfrm flipH="1">
                          <a:off x="0" y="0"/>
                          <a:ext cx="895350" cy="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直接箭头连接符 84" o:spid="_x0000_s1026" o:spt="32" type="#_x0000_t32" style="position:absolute;left:0pt;flip:x;margin-left:78.85pt;margin-top:386.65pt;height:0pt;width:70.5pt;z-index:-251656192;mso-width-relative:page;mso-height-relative:page;" filled="f" stroked="t" coordsize="21600,21600" o:gfxdata="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OlbkzYAAAACwEAAA8AAAAA&#10;AAAAAQAgAAAAIgAAAGRycy9kb3ducmV2LnhtbFBLAQIUABQAAAAIAIdO4kBqZpINFAIAABIEAAAO&#10;AAAAAAAAAAEAIAAAACcBAABkcnMvZTJvRG9jLnhtbFBLBQYAAAAABgAGAFkBAACtBQAAAAA=&#10;">
                <v:fill on="f" focussize="0,0"/>
                <v:stroke weight="0.5pt" color="#000000" joinstyle="miter" endarrow="open"/>
                <v:imagedata o:title=""/>
                <o:lock v:ext="edit" aspectratio="f"/>
              </v:shape>
            </w:pict>
          </mc:Fallback>
        </mc:AlternateContent>
      </w:r>
      <w:r>
        <w:rPr>
          <w:sz w:val="36"/>
        </w:rPr>
        <mc:AlternateContent>
          <mc:Choice Requires="wpg">
            <w:drawing>
              <wp:anchor distT="0" distB="0" distL="114300" distR="114300" simplePos="0" relativeHeight="251663360" behindDoc="0" locked="0" layoutInCell="1" allowOverlap="1">
                <wp:simplePos x="0" y="0"/>
                <wp:positionH relativeFrom="column">
                  <wp:posOffset>-367665</wp:posOffset>
                </wp:positionH>
                <wp:positionV relativeFrom="paragraph">
                  <wp:posOffset>518795</wp:posOffset>
                </wp:positionV>
                <wp:extent cx="5936615" cy="8321675"/>
                <wp:effectExtent l="6350" t="6350" r="19685" b="15875"/>
                <wp:wrapNone/>
                <wp:docPr id="1027" name="组合 116"/>
                <wp:cNvGraphicFramePr/>
                <a:graphic xmlns:a="http://schemas.openxmlformats.org/drawingml/2006/main">
                  <a:graphicData uri="http://schemas.microsoft.com/office/word/2010/wordprocessingGroup">
                    <wpg:wgp>
                      <wpg:cNvGrpSpPr/>
                      <wpg:grpSpPr>
                        <a:xfrm rot="0">
                          <a:off x="0" y="0"/>
                          <a:ext cx="5936615" cy="8321675"/>
                          <a:chOff x="5381" y="2436"/>
                          <a:chExt cx="14185" cy="16917"/>
                        </a:xfrm>
                        <a:effectLst/>
                      </wpg:grpSpPr>
                      <wpg:grpSp>
                        <wpg:cNvPr id="2" name="组合 1"/>
                        <wpg:cNvGrpSpPr/>
                        <wpg:grpSpPr>
                          <a:xfrm>
                            <a:off x="5385" y="2436"/>
                            <a:ext cx="10242" cy="13353"/>
                            <a:chOff x="8307" y="3071"/>
                            <a:chExt cx="9492" cy="13339"/>
                          </a:xfrm>
                          <a:effectLst/>
                        </wpg:grpSpPr>
                        <wps:wsp>
                          <wps:cNvPr id="3" name="直接箭头连接符 2"/>
                          <wps:cNvCnPr/>
                          <wps:spPr>
                            <a:xfrm flipH="1">
                              <a:off x="14485" y="7482"/>
                              <a:ext cx="14" cy="1443"/>
                            </a:xfrm>
                            <a:prstGeom prst="straightConnector1">
                              <a:avLst/>
                            </a:prstGeom>
                            <a:ln w="6350" cap="flat" cmpd="sng">
                              <a:solidFill>
                                <a:srgbClr val="000000"/>
                              </a:solidFill>
                              <a:prstDash val="solid"/>
                              <a:miter/>
                              <a:headEnd type="none" w="med" len="med"/>
                              <a:tailEnd type="arrow" w="med" len="med"/>
                            </a:ln>
                            <a:effectLst/>
                          </wps:spPr>
                          <wps:bodyPr/>
                        </wps:wsp>
                        <wps:wsp>
                          <wps:cNvPr id="4" name="流程图: 可选过程 3"/>
                          <wps:cNvSpPr/>
                          <wps:spPr>
                            <a:xfrm>
                              <a:off x="13738" y="3071"/>
                              <a:ext cx="1520" cy="704"/>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开始</w:t>
                                </w:r>
                              </w:p>
                            </w:txbxContent>
                          </wps:txbx>
                          <wps:bodyPr anchor="ctr" anchorCtr="0" upright="1"/>
                        </wps:wsp>
                        <wps:wsp>
                          <wps:cNvPr id="5" name="流程图: 可选过程 4"/>
                          <wps:cNvSpPr/>
                          <wps:spPr>
                            <a:xfrm>
                              <a:off x="12802" y="4390"/>
                              <a:ext cx="3395" cy="1229"/>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共同生活的家庭成员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提出书面或网络申请</w:t>
                                </w:r>
                              </w:p>
                            </w:txbxContent>
                          </wps:txbx>
                          <wps:bodyPr anchor="ctr" anchorCtr="0" upright="1"/>
                        </wps:wsp>
                        <wps:wsp>
                          <wps:cNvPr id="6" name="流程图: 可选过程 5"/>
                          <wps:cNvSpPr/>
                          <wps:spPr>
                            <a:xfrm>
                              <a:off x="12803" y="6163"/>
                              <a:ext cx="3610" cy="137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乡镇人民政府（街道办事处）收件受理</w:t>
                                </w:r>
                              </w:p>
                            </w:txbxContent>
                          </wps:txbx>
                          <wps:bodyPr anchor="ctr" anchorCtr="0" upright="1"/>
                        </wps:wsp>
                        <wps:wsp>
                          <wps:cNvPr id="7" name="流程图: 可选过程 6"/>
                          <wps:cNvSpPr/>
                          <wps:spPr>
                            <a:xfrm>
                              <a:off x="8307" y="5199"/>
                              <a:ext cx="3184" cy="1105"/>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退回材料，并一次性告知需补齐材料</w:t>
                                </w:r>
                              </w:p>
                            </w:txbxContent>
                          </wps:txbx>
                          <wps:bodyPr anchor="ctr" anchorCtr="0" upright="1"/>
                        </wps:wsp>
                        <wps:wsp>
                          <wps:cNvPr id="8" name="流程图: 可选过程 7"/>
                          <wps:cNvSpPr/>
                          <wps:spPr>
                            <a:xfrm>
                              <a:off x="11234" y="8985"/>
                              <a:ext cx="6565" cy="140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乡镇人民政府（街道办事处）初审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进行经济状况核对、入户调查、邻里访问等，提出初审意见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xbxContent>
                          </wps:txbx>
                          <wps:bodyPr anchor="ctr" anchorCtr="0" upright="1"/>
                        </wps:wsp>
                        <wps:wsp>
                          <wps:cNvPr id="9" name="流程图: 可选过程 8"/>
                          <wps:cNvSpPr/>
                          <wps:spPr>
                            <a:xfrm>
                              <a:off x="13348" y="11222"/>
                              <a:ext cx="2495" cy="150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村级公示</w:t>
                                </w:r>
                              </w:p>
                            </w:txbxContent>
                          </wps:txbx>
                          <wps:bodyPr anchor="ctr" anchorCtr="0" upright="1"/>
                        </wps:wsp>
                        <wps:wsp>
                          <wps:cNvPr id="10" name="流程图: 可选过程 9"/>
                          <wps:cNvSpPr/>
                          <wps:spPr>
                            <a:xfrm>
                              <a:off x="11844" y="13739"/>
                              <a:ext cx="5325" cy="1789"/>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县级民政部门审核确认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全面审核乡镇（街道）提交材料，提出审核确认意见</w:t>
                                </w:r>
                              </w:p>
                            </w:txbxContent>
                          </wps:txbx>
                          <wps:bodyPr anchor="ctr" anchorCtr="0" upright="1"/>
                        </wps:wsp>
                        <wps:wsp>
                          <wps:cNvPr id="11" name="矩形 10"/>
                          <wps:cNvSpPr/>
                          <wps:spPr>
                            <a:xfrm>
                              <a:off x="13200" y="15808"/>
                              <a:ext cx="2618" cy="602"/>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符合条件，确定救助金额</w:t>
                                </w:r>
                              </w:p>
                            </w:txbxContent>
                          </wps:txbx>
                          <wps:bodyPr upright="1"/>
                        </wps:wsp>
                      </wpg:grpSp>
                      <wpg:grpSp>
                        <wpg:cNvPr id="12" name="组合 11"/>
                        <wpg:cNvGrpSpPr/>
                        <wpg:grpSpPr>
                          <a:xfrm>
                            <a:off x="5381" y="3192"/>
                            <a:ext cx="14185" cy="16161"/>
                            <a:chOff x="5381" y="3192"/>
                            <a:chExt cx="14185" cy="16161"/>
                          </a:xfrm>
                          <a:effectLst/>
                        </wpg:grpSpPr>
                        <wps:wsp>
                          <wps:cNvPr id="15" name="矩形 15"/>
                          <wps:cNvSpPr/>
                          <wps:spPr>
                            <a:xfrm>
                              <a:off x="11177" y="7283"/>
                              <a:ext cx="1752" cy="54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材料齐全</w:t>
                                </w:r>
                              </w:p>
                            </w:txbxContent>
                          </wps:txbx>
                          <wps:bodyPr upright="1"/>
                        </wps:wsp>
                        <wps:wsp>
                          <wps:cNvPr id="13" name="直接箭头连接符 12"/>
                          <wps:cNvCnPr>
                            <a:stCxn id="1073742858" idx="2"/>
                          </wps:cNvCnPr>
                          <wps:spPr>
                            <a:xfrm>
                              <a:off x="12078" y="12098"/>
                              <a:ext cx="0" cy="955"/>
                            </a:xfrm>
                            <a:prstGeom prst="straightConnector1">
                              <a:avLst/>
                            </a:prstGeom>
                            <a:ln w="6350" cap="flat" cmpd="sng">
                              <a:solidFill>
                                <a:srgbClr val="000000"/>
                              </a:solidFill>
                              <a:prstDash val="solid"/>
                              <a:miter/>
                              <a:headEnd type="none" w="med" len="med"/>
                              <a:tailEnd type="arrow" w="med" len="med"/>
                            </a:ln>
                            <a:effectLst/>
                          </wps:spPr>
                          <wps:bodyPr/>
                        </wps:wsp>
                        <wps:wsp>
                          <wps:cNvPr id="14" name="直接箭头连接符 13"/>
                          <wps:cNvCnPr/>
                          <wps:spPr>
                            <a:xfrm>
                              <a:off x="12051" y="4984"/>
                              <a:ext cx="0" cy="543"/>
                            </a:xfrm>
                            <a:prstGeom prst="straightConnector1">
                              <a:avLst/>
                            </a:prstGeom>
                            <a:ln w="6350" cap="flat" cmpd="sng">
                              <a:solidFill>
                                <a:srgbClr val="000000"/>
                              </a:solidFill>
                              <a:prstDash val="solid"/>
                              <a:miter/>
                              <a:headEnd type="none" w="med" len="med"/>
                              <a:tailEnd type="arrow" w="med" len="med"/>
                            </a:ln>
                            <a:effectLst/>
                          </wps:spPr>
                          <wps:bodyPr/>
                        </wps:wsp>
                        <wps:wsp>
                          <wps:cNvPr id="16" name="矩形 16"/>
                          <wps:cNvSpPr/>
                          <wps:spPr>
                            <a:xfrm>
                              <a:off x="11351" y="12261"/>
                              <a:ext cx="1458" cy="518"/>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无异议</w:t>
                                </w:r>
                              </w:p>
                            </w:txbxContent>
                          </wps:txbx>
                          <wps:bodyPr upright="1"/>
                        </wps:wsp>
                        <wps:wsp>
                          <wps:cNvPr id="18" name="流程图: 可选过程 18"/>
                          <wps:cNvSpPr/>
                          <wps:spPr>
                            <a:xfrm>
                              <a:off x="5381" y="10576"/>
                              <a:ext cx="3283" cy="1612"/>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乡镇人民政府（街道办事处）重新组织重新组织调查或者开展民主评议</w:t>
                                </w:r>
                              </w:p>
                            </w:txbxContent>
                          </wps:txbx>
                          <wps:bodyPr anchor="ctr" anchorCtr="0" upright="1"/>
                        </wps:wsp>
                        <wps:wsp>
                          <wps:cNvPr id="19" name="流程图: 可选过程 19"/>
                          <wps:cNvSpPr/>
                          <wps:spPr>
                            <a:xfrm>
                              <a:off x="10103" y="16412"/>
                              <a:ext cx="4365" cy="1336"/>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县级民政部门发放低保证或确认通知书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下月起发放低保金</w:t>
                                </w:r>
                              </w:p>
                            </w:txbxContent>
                          </wps:txbx>
                          <wps:bodyPr anchor="ctr" anchorCtr="0" upright="1"/>
                        </wps:wsp>
                        <wps:wsp>
                          <wps:cNvPr id="20" name="流程图: 可选过程 20"/>
                          <wps:cNvSpPr/>
                          <wps:spPr>
                            <a:xfrm>
                              <a:off x="16345" y="13144"/>
                              <a:ext cx="3221" cy="1113"/>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县级民政部门对应抽查对象进行抽查</w:t>
                                </w:r>
                              </w:p>
                            </w:txbxContent>
                          </wps:txbx>
                          <wps:bodyPr anchor="ctr" anchorCtr="0" upright="1"/>
                        </wps:wsp>
                        <wps:wsp>
                          <wps:cNvPr id="21" name="流程图: 可选过程 21"/>
                          <wps:cNvSpPr/>
                          <wps:spPr>
                            <a:xfrm>
                              <a:off x="5414" y="16463"/>
                              <a:ext cx="3670" cy="1394"/>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通过乡镇人民政府（街道办事处）书面告知申请人并说明理由</w:t>
                                </w:r>
                              </w:p>
                            </w:txbxContent>
                          </wps:txbx>
                          <wps:bodyPr anchor="ctr" anchorCtr="0" upright="1"/>
                        </wps:wsp>
                        <wps:wsp>
                          <wps:cNvPr id="22" name="肘形连接符 22"/>
                          <wps:cNvCnPr/>
                          <wps:spPr>
                            <a:xfrm rot="10800000" flipV="1">
                              <a:off x="7250" y="17081"/>
                              <a:ext cx="2852" cy="776"/>
                            </a:xfrm>
                            <a:prstGeom prst="bentConnector4">
                              <a:avLst>
                                <a:gd name="adj1" fmla="val 17819"/>
                                <a:gd name="adj2" fmla="val 162326"/>
                              </a:avLst>
                            </a:prstGeom>
                            <a:ln w="6350" cap="flat" cmpd="sng">
                              <a:solidFill>
                                <a:srgbClr val="000000"/>
                              </a:solidFill>
                              <a:prstDash val="solid"/>
                              <a:miter/>
                              <a:headEnd type="none" w="med" len="med"/>
                              <a:tailEnd type="arrow" w="med" len="med"/>
                            </a:ln>
                            <a:effectLst/>
                          </wps:spPr>
                          <wps:bodyPr/>
                        </wps:wsp>
                        <wps:wsp>
                          <wps:cNvPr id="23" name="矩形 23"/>
                          <wps:cNvSpPr/>
                          <wps:spPr>
                            <a:xfrm>
                              <a:off x="7501" y="18079"/>
                              <a:ext cx="1786" cy="117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不符合条件的，不予确认同意</w:t>
                                </w:r>
                              </w:p>
                            </w:txbxContent>
                          </wps:txbx>
                          <wps:bodyPr upright="1"/>
                        </wps:wsp>
                        <wps:wsp>
                          <wps:cNvPr id="24" name="直接箭头连接符 24"/>
                          <wps:cNvCnPr/>
                          <wps:spPr>
                            <a:xfrm flipH="1">
                              <a:off x="12096" y="17769"/>
                              <a:ext cx="3" cy="873"/>
                            </a:xfrm>
                            <a:prstGeom prst="straightConnector1">
                              <a:avLst/>
                            </a:prstGeom>
                            <a:ln w="6350" cap="flat" cmpd="sng">
                              <a:solidFill>
                                <a:srgbClr val="000000"/>
                              </a:solidFill>
                              <a:prstDash val="solid"/>
                              <a:miter/>
                              <a:headEnd type="none" w="med" len="med"/>
                              <a:tailEnd type="arrow" w="med" len="med"/>
                            </a:ln>
                            <a:effectLst/>
                          </wps:spPr>
                          <wps:bodyPr/>
                        </wps:wsp>
                        <wps:wsp>
                          <wps:cNvPr id="25" name="流程图: 可选过程 25"/>
                          <wps:cNvSpPr/>
                          <wps:spPr>
                            <a:xfrm>
                              <a:off x="11470" y="18649"/>
                              <a:ext cx="1520" cy="704"/>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结束</w:t>
                                </w:r>
                              </w:p>
                            </w:txbxContent>
                          </wps:txbx>
                          <wps:bodyPr anchor="ctr" anchorCtr="0" upright="1"/>
                        </wps:wsp>
                        <wps:wsp>
                          <wps:cNvPr id="26" name="直接箭头连接符 26"/>
                          <wps:cNvCnPr/>
                          <wps:spPr>
                            <a:xfrm>
                              <a:off x="12074" y="3192"/>
                              <a:ext cx="0" cy="543"/>
                            </a:xfrm>
                            <a:prstGeom prst="straightConnector1">
                              <a:avLst/>
                            </a:prstGeom>
                            <a:ln w="6350" cap="flat" cmpd="sng">
                              <a:solidFill>
                                <a:srgbClr val="000000"/>
                              </a:solidFill>
                              <a:prstDash val="solid"/>
                              <a:miter/>
                              <a:headEnd type="none" w="med" len="med"/>
                              <a:tailEnd type="arrow" w="med" len="med"/>
                            </a:ln>
                            <a:effectLst/>
                          </wps:spPr>
                          <wps:bodyPr/>
                        </wps:wsp>
                        <wps:wsp>
                          <wps:cNvPr id="27" name="直接箭头连接符 27"/>
                          <wps:cNvCnPr/>
                          <wps:spPr>
                            <a:xfrm>
                              <a:off x="15010" y="13767"/>
                              <a:ext cx="1350" cy="13"/>
                            </a:xfrm>
                            <a:prstGeom prst="straightConnector1">
                              <a:avLst/>
                            </a:prstGeom>
                            <a:ln w="6350" cap="flat" cmpd="sng">
                              <a:solidFill>
                                <a:srgbClr val="000000"/>
                              </a:solidFill>
                              <a:prstDash val="solid"/>
                              <a:miter/>
                              <a:headEnd type="none" w="med" len="med"/>
                              <a:tailEnd type="arrow" w="med" len="med"/>
                            </a:ln>
                            <a:effectLst/>
                          </wps:spPr>
                          <wps:bodyPr/>
                        </wps:wsp>
                        <wps:wsp>
                          <wps:cNvPr id="28" name="直接箭头连接符 28"/>
                          <wps:cNvCnPr>
                            <a:stCxn id="7" idx="2"/>
                          </wps:cNvCnPr>
                          <wps:spPr>
                            <a:xfrm>
                              <a:off x="12086" y="9766"/>
                              <a:ext cx="6" cy="824"/>
                            </a:xfrm>
                            <a:prstGeom prst="straightConnector1">
                              <a:avLst/>
                            </a:prstGeom>
                            <a:ln w="6350" cap="flat" cmpd="sng">
                              <a:solidFill>
                                <a:srgbClr val="000000"/>
                              </a:solidFill>
                              <a:prstDash val="solid"/>
                              <a:miter/>
                              <a:headEnd type="none" w="med" len="med"/>
                              <a:tailEnd type="arrow" w="med" len="med"/>
                            </a:ln>
                            <a:effectLst/>
                          </wps:spPr>
                          <wps:bodyPr/>
                        </wps:wsp>
                        <wps:wsp>
                          <wps:cNvPr id="30" name="流程图: 可选过程 30"/>
                          <wps:cNvSpPr/>
                          <wps:spPr>
                            <a:xfrm>
                              <a:off x="15350" y="3449"/>
                              <a:ext cx="4207" cy="2920"/>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申请人的共同生活家庭成员</w:t>
                                </w:r>
                                <w:r>
                                  <w:rPr>
                                    <w:rFonts w:hint="eastAsia" w:ascii="仿宋" w:hAnsi="仿宋" w:eastAsia="仿宋" w:cs="仿宋"/>
                                    <w:sz w:val="21"/>
                                    <w:szCs w:val="21"/>
                                  </w:rPr>
                                  <w:t>按规定提交相关申请材料</w:t>
                                </w:r>
                                <w:r>
                                  <w:rPr>
                                    <w:rFonts w:hint="eastAsia" w:ascii="仿宋" w:hAnsi="仿宋" w:eastAsia="仿宋" w:cs="仿宋"/>
                                    <w:sz w:val="21"/>
                                    <w:szCs w:val="21"/>
                                    <w:lang w:eastAsia="zh-CN"/>
                                  </w:rPr>
                                  <w:t>，</w:t>
                                </w:r>
                                <w:r>
                                  <w:rPr>
                                    <w:rFonts w:hint="eastAsia" w:ascii="仿宋" w:hAnsi="仿宋" w:eastAsia="仿宋" w:cs="仿宋"/>
                                    <w:sz w:val="21"/>
                                    <w:szCs w:val="21"/>
                                  </w:rPr>
                                  <w:t>承诺所提供的信息真实、完整</w:t>
                                </w:r>
                                <w:r>
                                  <w:rPr>
                                    <w:rFonts w:hint="eastAsia" w:ascii="仿宋" w:hAnsi="仿宋" w:eastAsia="仿宋" w:cs="仿宋"/>
                                    <w:sz w:val="21"/>
                                    <w:szCs w:val="21"/>
                                    <w:lang w:eastAsia="zh-CN"/>
                                  </w:rPr>
                                  <w:t>，履行</w:t>
                                </w:r>
                                <w:r>
                                  <w:rPr>
                                    <w:rFonts w:hint="eastAsia" w:ascii="仿宋" w:hAnsi="仿宋" w:eastAsia="仿宋" w:cs="仿宋"/>
                                    <w:sz w:val="21"/>
                                    <w:szCs w:val="21"/>
                                  </w:rPr>
                                  <w:t>授权核对</w:t>
                                </w:r>
                                <w:r>
                                  <w:rPr>
                                    <w:rFonts w:hint="eastAsia" w:hAnsi="方正仿宋_GBK" w:cs="方正仿宋_GBK"/>
                                    <w:sz w:val="21"/>
                                    <w:szCs w:val="21"/>
                                  </w:rPr>
                                  <w:t>手续</w:t>
                                </w:r>
                                <w:r>
                                  <w:rPr>
                                    <w:rFonts w:hint="eastAsia" w:ascii="仿宋" w:hAnsi="仿宋" w:eastAsia="仿宋" w:cs="仿宋"/>
                                    <w:sz w:val="21"/>
                                    <w:szCs w:val="21"/>
                                    <w:lang w:eastAsia="zh-CN"/>
                                  </w:rPr>
                                  <w:t>，</w:t>
                                </w:r>
                                <w:r>
                                  <w:rPr>
                                    <w:rFonts w:hint="eastAsia" w:ascii="仿宋" w:hAnsi="仿宋" w:eastAsia="仿宋" w:cs="仿宋"/>
                                    <w:sz w:val="21"/>
                                    <w:szCs w:val="21"/>
                                  </w:rPr>
                                  <w:t>积极配合开展家庭经济状况调查。</w:t>
                                </w:r>
                                <w:r>
                                  <w:rPr>
                                    <w:rFonts w:hint="eastAsia" w:ascii="仿宋" w:hAnsi="仿宋" w:eastAsia="仿宋" w:cs="仿宋"/>
                                    <w:sz w:val="21"/>
                                    <w:szCs w:val="21"/>
                                    <w:lang w:eastAsia="zh-CN"/>
                                  </w:rPr>
                                  <w:t>视情履行证明事项告知承诺手续。</w:t>
                                </w:r>
                              </w:p>
                            </w:txbxContent>
                          </wps:txbx>
                          <wps:bodyPr anchor="ctr" anchorCtr="0" upright="1"/>
                        </wps:wsp>
                        <wps:wsp>
                          <wps:cNvPr id="17" name="矩形 17"/>
                          <wps:cNvSpPr/>
                          <wps:spPr>
                            <a:xfrm>
                              <a:off x="9089" y="11054"/>
                              <a:ext cx="1396" cy="623"/>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有异议</w:t>
                                </w:r>
                              </w:p>
                            </w:txbxContent>
                          </wps:txbx>
                          <wps:bodyPr upright="1"/>
                        </wps:wsp>
                        <wps:wsp>
                          <wps:cNvPr id="29" name="矩形 14"/>
                          <wps:cNvSpPr/>
                          <wps:spPr>
                            <a:xfrm>
                              <a:off x="7778" y="5918"/>
                              <a:ext cx="1803" cy="607"/>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jc w:val="center"/>
                                  <w:rPr>
                                    <w:rFonts w:hint="eastAsia" w:ascii="仿宋" w:hAnsi="仿宋" w:eastAsia="仿宋" w:cs="仿宋"/>
                                    <w:sz w:val="21"/>
                                    <w:szCs w:val="21"/>
                                    <w:lang w:val="en-US" w:eastAsia="zh-CN"/>
                                  </w:rPr>
                                </w:pPr>
                                <w:r>
                                  <w:rPr>
                                    <w:rFonts w:hint="eastAsia" w:ascii="仿宋" w:hAnsi="仿宋" w:eastAsia="仿宋" w:cs="仿宋"/>
                                    <w:spacing w:val="0"/>
                                    <w:sz w:val="21"/>
                                    <w:szCs w:val="21"/>
                                    <w:lang w:val="en-US" w:eastAsia="zh-CN"/>
                                  </w:rPr>
                                  <w:t>材料不齐</w:t>
                                </w:r>
                              </w:p>
                            </w:txbxContent>
                          </wps:txbx>
                          <wps:bodyPr upright="1"/>
                        </wps:wsp>
                      </wpg:grpSp>
                    </wpg:wgp>
                  </a:graphicData>
                </a:graphic>
              </wp:anchor>
            </w:drawing>
          </mc:Choice>
          <mc:Fallback>
            <w:pict>
              <v:group id="组合 116" o:spid="_x0000_s1026" o:spt="203" style="position:absolute;left:0pt;margin-left:-28.95pt;margin-top:40.85pt;height:655.25pt;width:467.45pt;z-index:251663360;mso-width-relative:page;mso-height-relative:page;" coordorigin="5381,2436" coordsize="14185,16917" o:gfxdata="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">
                <o:lock v:ext="edit" aspectratio="f"/>
                <v:group id="组合 1" o:spid="_x0000_s1026" o:spt="203" style="position:absolute;left:5385;top:2436;height:13353;width:10242;" coordorigin="8307,3071" coordsize="9492,13339"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直接箭头连接符 2" o:spid="_x0000_s1026" o:spt="32" type="#_x0000_t32" style="position:absolute;left:14485;top:7482;flip:x;height:1443;width:14;" filled="f" stroked="t" coordsize="21600,21600" o:gfxdata="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rmwK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流程图: 可选过程 3" o:spid="_x0000_s1026" o:spt="176" type="#_x0000_t176" style="position:absolute;left:13738;top:3071;height:704;width:1520;v-text-anchor:middle;" fillcolor="#FFFFFF" filled="t" stroked="t" coordsize="21600,21600" o:gfxdata="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8Dge8AAAA&#10;2g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开始</w:t>
                          </w:r>
                        </w:p>
                      </w:txbxContent>
                    </v:textbox>
                  </v:shape>
                  <v:shape id="流程图: 可选过程 4" o:spid="_x0000_s1026" o:spt="176" type="#_x0000_t176" style="position:absolute;left:12802;top:4390;height:1229;width:3395;v-text-anchor:middle;" fillcolor="#FFFFFF" filled="t" stroked="t" coordsize="21600,21600" o:gfxdata="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VlnO8AAAA&#10;2g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共同生活的家庭成员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提出书面或网络申请</w:t>
                          </w:r>
                        </w:p>
                      </w:txbxContent>
                    </v:textbox>
                  </v:shape>
                  <v:shape id="流程图: 可选过程 5" o:spid="_x0000_s1026" o:spt="176" type="#_x0000_t176" style="position:absolute;left:12803;top:6163;height:1370;width:3610;v-text-anchor:middle;" fillcolor="#FFFFFF" filled="t" stroked="t" coordsize="21600,21600" o:gfxdata="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ZM+i8AAAA&#10;2g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乡镇人民政府（街道办事处）收件受理</w:t>
                          </w:r>
                        </w:p>
                      </w:txbxContent>
                    </v:textbox>
                  </v:shape>
                  <v:shape id="流程图: 可选过程 6" o:spid="_x0000_s1026" o:spt="176" type="#_x0000_t176" style="position:absolute;left:8307;top:5199;height:1105;width:3184;v-text-anchor:middle;" fillcolor="#FFFFFF" filled="t" stroked="t" coordsize="21600,21600" o:gfxdata="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utn7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退回材料，并一次性告知需补齐材料</w:t>
                          </w:r>
                        </w:p>
                      </w:txbxContent>
                    </v:textbox>
                  </v:shape>
                  <v:shape id="流程图: 可选过程 7" o:spid="_x0000_s1026" o:spt="176" type="#_x0000_t176" style="position:absolute;left:11234;top:8985;height:1408;width:6565;v-text-anchor:middle;" fillcolor="#FFFFFF" filled="t" stroked="t" coordsize="21600,21600" o:gfxdata="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HCAS8AAAA&#10;2g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乡镇人民政府（街道办事处）初审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进行经济状况核对、入户调查、邻里访问等，提出初审意见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p>
                      </w:txbxContent>
                    </v:textbox>
                  </v:shape>
                  <v:shape id="流程图: 可选过程 8" o:spid="_x0000_s1026" o:spt="176" type="#_x0000_t176" style="position:absolute;left:13348;top:11222;height:1500;width:2495;v-text-anchor:middle;" fillcolor="#FFFFFF" filled="t" stroked="t" coordsize="21600,21600" o:gfxdata="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mJx2ugAAANo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村级公示</w:t>
                          </w:r>
                        </w:p>
                      </w:txbxContent>
                    </v:textbox>
                  </v:shape>
                  <v:shape id="流程图: 可选过程 9" o:spid="_x0000_s1026" o:spt="176" type="#_x0000_t176" style="position:absolute;left:11844;top:13739;height:1789;width:5325;v-text-anchor:middle;" fillcolor="#FFFFFF" filled="t" stroked="t" coordsize="21600,21600" o:gfxdata="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UOe28AAAA&#10;2g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县级民政部门审核确认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全面审核乡镇（街道）提交材料，提出审核确认意见</w:t>
                          </w:r>
                        </w:p>
                      </w:txbxContent>
                    </v:textbox>
                  </v:shape>
                  <v:rect id="矩形 10" o:spid="_x0000_s1026" o:spt="1" style="position:absolute;left:13200;top:15808;height:602;width:2618;" fillcolor="#FFFFFF" filled="t" stroked="t" coordsize="21600,21600" o:gfxdata="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2lky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符合条件，确定救助金额</w:t>
                          </w:r>
                        </w:p>
                      </w:txbxContent>
                    </v:textbox>
                  </v:rect>
                </v:group>
                <v:group id="组合 11" o:spid="_x0000_s1026" o:spt="203" style="position:absolute;left:5381;top:3192;height:16161;width:14185;" coordorigin="5381,3192" coordsize="14185,1616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_x0000_s1026" o:spid="_x0000_s1026" o:spt="1" style="position:absolute;left:11177;top:7283;height:545;width:1752;" fillcolor="#FFFFFF" filled="t" stroked="t" coordsize="21600,21600" o:gfxdata="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E11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材料齐全</w:t>
                          </w:r>
                        </w:p>
                      </w:txbxContent>
                    </v:textbox>
                  </v:rect>
                  <v:shape id="直接箭头连接符 12" o:spid="_x0000_s1026" o:spt="32" type="#_x0000_t32" style="position:absolute;left:12078;top:12098;height:955;width:0;" filled="f" stroked="t" coordsize="21600,21600" o:gfxdata="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LWH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直接箭头连接符 13" o:spid="_x0000_s1026" o:spt="32" type="#_x0000_t32" style="position:absolute;left:12051;top:4984;height:543;width:0;"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rect id="_x0000_s1026" o:spid="_x0000_s1026" o:spt="1" style="position:absolute;left:11351;top:12261;height:518;width:1458;" fillcolor="#FFFFFF" filled="t" stroked="t" coordsize="21600,21600" o:gfxdata="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q6O5AAAA2w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无异议</w:t>
                          </w:r>
                        </w:p>
                      </w:txbxContent>
                    </v:textbox>
                  </v:rect>
                  <v:shape id="_x0000_s1026" o:spid="_x0000_s1026" o:spt="176" type="#_x0000_t176" style="position:absolute;left:5381;top:10576;height:1612;width:3283;v-text-anchor:middle;" fillcolor="#FFFFFF" filled="t" stroked="t" coordsize="21600,21600" o:gfxdata="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3QtJ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乡镇人民政府（街道办事处）重新组织重新组织调查或者开展民主评议</w:t>
                          </w:r>
                        </w:p>
                      </w:txbxContent>
                    </v:textbox>
                  </v:shape>
                  <v:shape id="_x0000_s1026" o:spid="_x0000_s1026" o:spt="176" type="#_x0000_t176" style="position:absolute;left:10103;top:16412;height:1336;width:4365;v-text-anchor:middle;" fillcolor="#FFFFFF" filled="t" stroked="t" coordsize="21600,21600" o:gfxdata="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Gu0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县级民政部门发放低保证或确认通知书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下月起发放低保金</w:t>
                          </w:r>
                        </w:p>
                      </w:txbxContent>
                    </v:textbox>
                  </v:shape>
                  <v:shape id="_x0000_s1026" o:spid="_x0000_s1026" o:spt="176" type="#_x0000_t176" style="position:absolute;left:16345;top:13144;height:1113;width:3221;v-text-anchor:middle;" fillcolor="#FFFFFF" filled="t" stroked="t" coordsize="21600,21600" o:gfxdata="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fN8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县级民政部门对应抽查对象进行抽查</w:t>
                          </w:r>
                        </w:p>
                      </w:txbxContent>
                    </v:textbox>
                  </v:shape>
                  <v:shape id="_x0000_s1026" o:spid="_x0000_s1026" o:spt="176" type="#_x0000_t176" style="position:absolute;left:5414;top:16463;height:1394;width:3670;v-text-anchor:middle;" fillcolor="#FFFFFF" filled="t" stroked="t" coordsize="21600,21600" o:gfxdata="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toab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通过乡镇人民政府（街道办事处）书面告知申请人并说明理由</w:t>
                          </w:r>
                        </w:p>
                      </w:txbxContent>
                    </v:textbox>
                  </v:shape>
                  <v:shape id="_x0000_s1026" o:spid="_x0000_s1026" o:spt="35" type="#_x0000_t35" style="position:absolute;left:7250;top:17081;flip:y;height:776;width:2852;rotation:11796480f;" filled="f" stroked="t" coordsize="21600,21600" o:gfxdata="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d7AhvQAA&#10;ANsAAAAPAAAAAAAAAAEAIAAAACIAAABkcnMvZG93bnJldi54bWxQSwECFAAUAAAACACHTuJAMy8F&#10;njsAAAA5AAAAEAAAAAAAAAABACAAAAAMAQAAZHJzL3NoYXBleG1sLnhtbFBLBQYAAAAABgAGAFsB&#10;AAC2AwAAAAA=&#10;" adj="3849,35062">
                    <v:fill on="f" focussize="0,0"/>
                    <v:stroke weight="0.5pt" color="#000000" joinstyle="miter" endarrow="open"/>
                    <v:imagedata o:title=""/>
                    <o:lock v:ext="edit" aspectratio="f"/>
                  </v:shape>
                  <v:rect id="_x0000_s1026" o:spid="_x0000_s1026" o:spt="1" style="position:absolute;left:7501;top:18079;height:1170;width:1786;" fillcolor="#FFFFFF" filled="t" stroked="t" coordsize="21600,21600" o:gfxdata="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jChr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不符合条件的，不予确认同意</w:t>
                          </w:r>
                        </w:p>
                      </w:txbxContent>
                    </v:textbox>
                  </v:rect>
                  <v:shape id="_x0000_s1026" o:spid="_x0000_s1026" o:spt="32" type="#_x0000_t32" style="position:absolute;left:12096;top:17769;flip:x;height:873;width:3;" filled="f" stroked="t" coordsize="21600,21600" o:gfxdata="UEsDBAoAAAAAAIdO4kAAAAAAAAAAAAAAAAAEAAAAZHJzL1BLAwQUAAAACACHTuJAoERQrr0AAADb&#10;AAAADwAAAGRycy9kb3ducmV2LnhtbEWPT4vCMBTE78J+h/AWvGmqy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FCu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176" type="#_x0000_t176" style="position:absolute;left:11470;top:18649;height:704;width:1520;v-text-anchor:middle;" fillcolor="#FFFFFF" filled="t" stroked="t" coordsize="21600,21600" o:gfxdata="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sG5q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结束</w:t>
                          </w:r>
                        </w:p>
                      </w:txbxContent>
                    </v:textbox>
                  </v:shape>
                  <v:shape id="_x0000_s1026" o:spid="_x0000_s1026" o:spt="32" type="#_x0000_t32" style="position:absolute;left:12074;top:3192;height:543;width:0;"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5010;top:13767;height:13;width:1350;"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2086;top:9766;height:824;width:6;"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shape id="_x0000_s1026" o:spid="_x0000_s1026" o:spt="176" type="#_x0000_t176" style="position:absolute;left:15350;top:3449;height:2920;width:4207;v-text-anchor:middle;" fillcolor="#FFFFFF" filled="t" stroked="t" coordsize="21600,21600" o:gfxdata="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eWy+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申请人的共同生活家庭成员</w:t>
                          </w:r>
                          <w:r>
                            <w:rPr>
                              <w:rFonts w:hint="eastAsia" w:ascii="仿宋" w:hAnsi="仿宋" w:eastAsia="仿宋" w:cs="仿宋"/>
                              <w:sz w:val="21"/>
                              <w:szCs w:val="21"/>
                            </w:rPr>
                            <w:t>按规定提交相关申请材料</w:t>
                          </w:r>
                          <w:r>
                            <w:rPr>
                              <w:rFonts w:hint="eastAsia" w:ascii="仿宋" w:hAnsi="仿宋" w:eastAsia="仿宋" w:cs="仿宋"/>
                              <w:sz w:val="21"/>
                              <w:szCs w:val="21"/>
                              <w:lang w:eastAsia="zh-CN"/>
                            </w:rPr>
                            <w:t>，</w:t>
                          </w:r>
                          <w:r>
                            <w:rPr>
                              <w:rFonts w:hint="eastAsia" w:ascii="仿宋" w:hAnsi="仿宋" w:eastAsia="仿宋" w:cs="仿宋"/>
                              <w:sz w:val="21"/>
                              <w:szCs w:val="21"/>
                            </w:rPr>
                            <w:t>承诺所提供的信息真实、完整</w:t>
                          </w:r>
                          <w:r>
                            <w:rPr>
                              <w:rFonts w:hint="eastAsia" w:ascii="仿宋" w:hAnsi="仿宋" w:eastAsia="仿宋" w:cs="仿宋"/>
                              <w:sz w:val="21"/>
                              <w:szCs w:val="21"/>
                              <w:lang w:eastAsia="zh-CN"/>
                            </w:rPr>
                            <w:t>，履行</w:t>
                          </w:r>
                          <w:r>
                            <w:rPr>
                              <w:rFonts w:hint="eastAsia" w:ascii="仿宋" w:hAnsi="仿宋" w:eastAsia="仿宋" w:cs="仿宋"/>
                              <w:sz w:val="21"/>
                              <w:szCs w:val="21"/>
                            </w:rPr>
                            <w:t>授权核对</w:t>
                          </w:r>
                          <w:r>
                            <w:rPr>
                              <w:rFonts w:hint="eastAsia" w:hAnsi="方正仿宋_GBK" w:cs="方正仿宋_GBK"/>
                              <w:sz w:val="21"/>
                              <w:szCs w:val="21"/>
                            </w:rPr>
                            <w:t>手续</w:t>
                          </w:r>
                          <w:r>
                            <w:rPr>
                              <w:rFonts w:hint="eastAsia" w:ascii="仿宋" w:hAnsi="仿宋" w:eastAsia="仿宋" w:cs="仿宋"/>
                              <w:sz w:val="21"/>
                              <w:szCs w:val="21"/>
                              <w:lang w:eastAsia="zh-CN"/>
                            </w:rPr>
                            <w:t>，</w:t>
                          </w:r>
                          <w:r>
                            <w:rPr>
                              <w:rFonts w:hint="eastAsia" w:ascii="仿宋" w:hAnsi="仿宋" w:eastAsia="仿宋" w:cs="仿宋"/>
                              <w:sz w:val="21"/>
                              <w:szCs w:val="21"/>
                            </w:rPr>
                            <w:t>积极配合开展家庭经济状况调查。</w:t>
                          </w:r>
                          <w:r>
                            <w:rPr>
                              <w:rFonts w:hint="eastAsia" w:ascii="仿宋" w:hAnsi="仿宋" w:eastAsia="仿宋" w:cs="仿宋"/>
                              <w:sz w:val="21"/>
                              <w:szCs w:val="21"/>
                              <w:lang w:eastAsia="zh-CN"/>
                            </w:rPr>
                            <w:t>视情履行证明事项告知承诺手续。</w:t>
                          </w:r>
                        </w:p>
                      </w:txbxContent>
                    </v:textbox>
                  </v:shape>
                  <v:rect id="_x0000_s1026" o:spid="_x0000_s1026" o:spt="1" style="position:absolute;left:9089;top:11054;height:623;width:1396;" fillcolor="#FFFFFF" filled="t" stroked="t" coordsize="21600,21600" o:gfxdata="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8OO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jc w:val="center"/>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有异议</w:t>
                          </w:r>
                        </w:p>
                      </w:txbxContent>
                    </v:textbox>
                  </v:rect>
                  <v:rect id="矩形 14" o:spid="_x0000_s1026" o:spt="1" style="position:absolute;left:7778;top:5918;height:607;width:1803;" fillcolor="#FFFFFF" filled="t" stroked="t" coordsize="21600,21600" o:gfxdata="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2QT7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jc w:val="center"/>
                            <w:rPr>
                              <w:rFonts w:hint="eastAsia" w:ascii="仿宋" w:hAnsi="仿宋" w:eastAsia="仿宋" w:cs="仿宋"/>
                              <w:sz w:val="21"/>
                              <w:szCs w:val="21"/>
                              <w:lang w:val="en-US" w:eastAsia="zh-CN"/>
                            </w:rPr>
                          </w:pPr>
                          <w:r>
                            <w:rPr>
                              <w:rFonts w:hint="eastAsia" w:ascii="仿宋" w:hAnsi="仿宋" w:eastAsia="仿宋" w:cs="仿宋"/>
                              <w:spacing w:val="0"/>
                              <w:sz w:val="21"/>
                              <w:szCs w:val="21"/>
                              <w:lang w:val="en-US" w:eastAsia="zh-CN"/>
                            </w:rPr>
                            <w:t>材料不齐</w:t>
                          </w:r>
                        </w:p>
                      </w:txbxContent>
                    </v:textbox>
                  </v:rect>
                </v:group>
              </v:group>
            </w:pict>
          </mc:Fallback>
        </mc:AlternateContent>
      </w:r>
      <w:r>
        <w:rPr>
          <w:sz w:val="36"/>
        </w:rPr>
        <mc:AlternateContent>
          <mc:Choice Requires="wps">
            <w:drawing>
              <wp:anchor distT="0" distB="0" distL="114300" distR="114300" simplePos="0" relativeHeight="251661312" behindDoc="1" locked="0" layoutInCell="1" allowOverlap="1">
                <wp:simplePos x="0" y="0"/>
                <wp:positionH relativeFrom="column">
                  <wp:posOffset>353060</wp:posOffset>
                </wp:positionH>
                <wp:positionV relativeFrom="paragraph">
                  <wp:posOffset>2110740</wp:posOffset>
                </wp:positionV>
                <wp:extent cx="1311275" cy="267970"/>
                <wp:effectExtent l="48895" t="0" r="11430" b="17780"/>
                <wp:wrapNone/>
                <wp:docPr id="1" name="肘形连接符 83"/>
                <wp:cNvGraphicFramePr/>
                <a:graphic xmlns:a="http://schemas.openxmlformats.org/drawingml/2006/main">
                  <a:graphicData uri="http://schemas.microsoft.com/office/word/2010/wordprocessingShape">
                    <wps:wsp>
                      <wps:cNvCnPr/>
                      <wps:spPr>
                        <a:xfrm rot="10800000">
                          <a:off x="0" y="0"/>
                          <a:ext cx="1311275" cy="26797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肘形连接符 83" o:spid="_x0000_s1026" o:spt="33" type="#_x0000_t33" style="position:absolute;left:0pt;margin-left:27.8pt;margin-top:166.2pt;height:21.1pt;width:103.25pt;rotation:11796480f;z-index:-251655168;mso-width-relative:page;mso-height-relative:page;" filled="f" stroked="t" coordsize="21600,21600" o:gfxdata="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XCoZdsAAAAKAQAADwAAAAAAAAABACAAAAAiAAAAZHJzL2Rvd25yZXYu&#10;eG1sUEsBAhQAFAAAAAgAh07iQLSKuqj4AQAAtwMAAA4AAAAAAAAAAQAgAAAAKgEAAGRycy9lMm9E&#10;b2MueG1sUEsFBgAAAAAGAAYAWQEAAJQFAAAAAA==&#10;">
                <v:fill on="f" focussize="0,0"/>
                <v:stroke weight="0.5pt" color="#000000" joinstyle="miter" endarrow="open"/>
                <v:imagedata o:title=""/>
                <o:lock v:ext="edit" aspectratio="f"/>
              </v:shape>
            </w:pict>
          </mc:Fallback>
        </mc:AlternateContent>
      </w:r>
      <w:r>
        <w:rPr>
          <w:rFonts w:hint="default" w:ascii="Times New Roman" w:hAnsi="Times New Roman" w:eastAsia="小标宋" w:cs="Times New Roman"/>
          <w:sz w:val="36"/>
          <w:szCs w:val="36"/>
          <w:lang w:val="en-US" w:eastAsia="zh-CN"/>
        </w:rPr>
        <w:t>最低生活保障</w:t>
      </w:r>
      <w:r>
        <w:rPr>
          <w:rFonts w:hint="eastAsia" w:ascii="Times New Roman" w:hAnsi="Times New Roman" w:eastAsia="小标宋" w:cs="Times New Roman"/>
          <w:sz w:val="36"/>
          <w:szCs w:val="36"/>
          <w:lang w:val="en-US" w:eastAsia="zh-CN"/>
        </w:rPr>
        <w:t>流程图</w:t>
      </w:r>
    </w:p>
    <w:p>
      <w:pPr>
        <w:spacing w:line="600" w:lineRule="exact"/>
        <w:rPr>
          <w:rFonts w:hint="default" w:ascii="Calibri" w:hAnsi="Calibri" w:eastAsia="仿宋" w:cs="Times New Roman"/>
          <w:kern w:val="2"/>
          <w:sz w:val="32"/>
          <w:szCs w:val="24"/>
          <w:lang w:val="en-US" w:eastAsia="zh-CN" w:bidi="ar-SA"/>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spacing w:line="600" w:lineRule="exact"/>
        <w:rPr>
          <w:rFonts w:hint="default"/>
          <w:lang w:val="en-US" w:eastAsia="zh-CN"/>
        </w:rPr>
      </w:pPr>
    </w:p>
    <w:p>
      <w:pPr>
        <w:tabs>
          <w:tab w:val="left" w:pos="6598"/>
        </w:tabs>
        <w:spacing w:line="600" w:lineRule="exact"/>
        <w:jc w:val="left"/>
        <w:rPr>
          <w:rFonts w:hint="default"/>
          <w:lang w:val="en-US" w:eastAsia="zh-CN"/>
        </w:rPr>
        <w:sectPr>
          <w:pgSz w:w="11906" w:h="16838"/>
          <w:pgMar w:top="1928" w:right="1474" w:bottom="1361" w:left="1587" w:header="851" w:footer="992" w:gutter="0"/>
          <w:pgNumType w:fmt="numberInDash"/>
          <w:cols w:space="720" w:num="1"/>
          <w:docGrid w:type="lines" w:linePitch="312" w:charSpace="0"/>
        </w:sectPr>
      </w:pP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hAnsi="小标宋" w:eastAsia="小标宋" w:cs="小标宋"/>
          <w:sz w:val="44"/>
          <w:szCs w:val="44"/>
          <w:highlight w:val="none"/>
          <w:lang w:eastAsia="zh-CN"/>
        </w:rPr>
      </w:pPr>
      <w:r>
        <w:rPr>
          <w:rFonts w:hint="eastAsia" w:ascii="小标宋" w:hAnsi="小标宋" w:eastAsia="小标宋" w:cs="小标宋"/>
          <w:sz w:val="36"/>
          <w:szCs w:val="36"/>
          <w:highlight w:val="none"/>
          <w:lang w:val="en-US" w:eastAsia="zh-CN"/>
        </w:rPr>
        <w:t>云南省</w:t>
      </w:r>
      <w:r>
        <w:rPr>
          <w:rFonts w:hint="eastAsia" w:ascii="小标宋" w:hAnsi="小标宋" w:eastAsia="小标宋" w:cs="小标宋"/>
          <w:sz w:val="36"/>
          <w:szCs w:val="36"/>
          <w:highlight w:val="none"/>
        </w:rPr>
        <w:t>最低生活保障申请表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173"/>
        <w:gridCol w:w="1269"/>
        <w:gridCol w:w="1335"/>
        <w:gridCol w:w="1215"/>
        <w:gridCol w:w="961"/>
        <w:gridCol w:w="119"/>
        <w:gridCol w:w="269"/>
        <w:gridCol w:w="841"/>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en-US" w:eastAsia="zh-CN"/>
              </w:rPr>
              <w:t>申请人</w:t>
            </w:r>
            <w:r>
              <w:rPr>
                <w:rFonts w:hint="eastAsia" w:ascii="黑体" w:hAnsi="黑体" w:eastAsia="黑体" w:cs="黑体"/>
                <w:kern w:val="0"/>
                <w:sz w:val="28"/>
                <w:szCs w:val="28"/>
                <w:highlight w:val="none"/>
              </w:rPr>
              <w:t>姓名</w:t>
            </w:r>
          </w:p>
        </w:tc>
        <w:tc>
          <w:tcPr>
            <w:tcW w:w="24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kern w:val="0"/>
                <w:sz w:val="28"/>
                <w:szCs w:val="28"/>
                <w:highlight w:val="none"/>
                <w:lang w:val="en-US" w:eastAsia="zh-CN"/>
              </w:rPr>
            </w:pPr>
            <w:r>
              <w:rPr>
                <w:rFonts w:hint="eastAsia" w:ascii="黑体" w:hAnsi="黑体" w:eastAsia="黑体" w:cs="黑体"/>
                <w:kern w:val="0"/>
                <w:sz w:val="28"/>
                <w:szCs w:val="28"/>
                <w:highlight w:val="none"/>
                <w:lang w:val="en-US" w:eastAsia="zh-CN"/>
              </w:rPr>
              <w:t>性别</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kern w:val="0"/>
                <w:sz w:val="28"/>
                <w:szCs w:val="28"/>
                <w:highlight w:val="none"/>
                <w:lang w:val="en-US" w:eastAsia="zh-CN"/>
              </w:rPr>
            </w:pPr>
          </w:p>
        </w:tc>
        <w:tc>
          <w:tcPr>
            <w:tcW w:w="13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r>
              <w:rPr>
                <w:rFonts w:hint="eastAsia" w:ascii="黑体" w:hAnsi="黑体" w:eastAsia="黑体" w:cs="黑体"/>
                <w:kern w:val="0"/>
                <w:sz w:val="28"/>
                <w:szCs w:val="28"/>
                <w:highlight w:val="none"/>
              </w:rPr>
              <w:t>联系电话</w:t>
            </w:r>
          </w:p>
        </w:tc>
        <w:tc>
          <w:tcPr>
            <w:tcW w:w="21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en-US" w:eastAsia="zh-CN"/>
              </w:rPr>
              <w:t>身份证号码</w:t>
            </w:r>
          </w:p>
        </w:tc>
        <w:tc>
          <w:tcPr>
            <w:tcW w:w="24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kern w:val="0"/>
                <w:sz w:val="28"/>
                <w:szCs w:val="28"/>
                <w:highlight w:val="none"/>
                <w:lang w:val="en-US" w:eastAsia="zh-CN"/>
              </w:rPr>
            </w:pPr>
            <w:r>
              <w:rPr>
                <w:rFonts w:hint="eastAsia" w:ascii="黑体" w:hAnsi="黑体" w:eastAsia="黑体" w:cs="黑体"/>
                <w:kern w:val="0"/>
                <w:sz w:val="28"/>
                <w:szCs w:val="28"/>
                <w:highlight w:val="none"/>
                <w:lang w:val="en-US" w:eastAsia="zh-CN"/>
              </w:rPr>
              <w:t>申请保障类别</w:t>
            </w:r>
          </w:p>
        </w:tc>
        <w:tc>
          <w:tcPr>
            <w:tcW w:w="349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eastAsia="zh-CN"/>
              </w:rPr>
              <w:t>□</w:t>
            </w:r>
            <w:r>
              <w:rPr>
                <w:rFonts w:hint="default" w:ascii="Times New Roman" w:hAnsi="Times New Roman" w:eastAsia="仿宋" w:cs="Times New Roman"/>
                <w:kern w:val="0"/>
                <w:sz w:val="28"/>
                <w:szCs w:val="28"/>
                <w:highlight w:val="none"/>
              </w:rPr>
              <w:t>城市低保</w:t>
            </w:r>
            <w:r>
              <w:rPr>
                <w:rFonts w:hint="eastAsia" w:ascii="Times New Roman" w:hAnsi="Times New Roman" w:eastAsia="仿宋" w:cs="Times New Roman"/>
                <w:kern w:val="0"/>
                <w:sz w:val="28"/>
                <w:szCs w:val="28"/>
                <w:highlight w:val="none"/>
                <w:lang w:val="en-US" w:eastAsia="zh-CN"/>
              </w:rPr>
              <w:t xml:space="preserve">  </w:t>
            </w:r>
            <w:r>
              <w:rPr>
                <w:rFonts w:hint="eastAsia" w:ascii="仿宋" w:hAnsi="仿宋" w:eastAsia="仿宋" w:cs="仿宋"/>
                <w:kern w:val="0"/>
                <w:sz w:val="28"/>
                <w:szCs w:val="28"/>
                <w:highlight w:val="none"/>
                <w:lang w:eastAsia="zh-CN"/>
              </w:rPr>
              <w:t>□</w:t>
            </w:r>
            <w:r>
              <w:rPr>
                <w:rFonts w:hint="default" w:ascii="Times New Roman" w:hAnsi="Times New Roman" w:eastAsia="仿宋" w:cs="Times New Roman"/>
                <w:kern w:val="0"/>
                <w:sz w:val="28"/>
                <w:szCs w:val="28"/>
                <w:highlight w:val="none"/>
              </w:rPr>
              <w:t>农村低保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kern w:val="0"/>
                <w:sz w:val="28"/>
                <w:szCs w:val="28"/>
                <w:highlight w:val="none"/>
                <w:lang w:val="en-US" w:eastAsia="zh-CN"/>
              </w:rPr>
            </w:pPr>
            <w:r>
              <w:rPr>
                <w:rFonts w:hint="eastAsia" w:ascii="黑体" w:hAnsi="黑体" w:eastAsia="黑体" w:cs="黑体"/>
                <w:kern w:val="0"/>
                <w:sz w:val="28"/>
                <w:szCs w:val="28"/>
                <w:highlight w:val="none"/>
              </w:rPr>
              <w:t>居住地</w:t>
            </w:r>
            <w:r>
              <w:rPr>
                <w:rFonts w:hint="eastAsia" w:ascii="黑体" w:hAnsi="黑体" w:eastAsia="黑体" w:cs="黑体"/>
                <w:kern w:val="0"/>
                <w:sz w:val="28"/>
                <w:szCs w:val="28"/>
                <w:highlight w:val="none"/>
                <w:lang w:val="en-US" w:eastAsia="zh-CN"/>
              </w:rPr>
              <w:t>址</w:t>
            </w:r>
          </w:p>
        </w:tc>
        <w:tc>
          <w:tcPr>
            <w:tcW w:w="848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kern w:val="0"/>
                <w:sz w:val="28"/>
                <w:szCs w:val="28"/>
                <w:highlight w:val="none"/>
                <w:lang w:val="en-US" w:eastAsia="zh-CN"/>
              </w:rPr>
            </w:pPr>
            <w:r>
              <w:rPr>
                <w:rFonts w:hint="eastAsia" w:ascii="黑体" w:hAnsi="黑体" w:eastAsia="黑体" w:cs="黑体"/>
                <w:kern w:val="0"/>
                <w:sz w:val="28"/>
                <w:szCs w:val="28"/>
                <w:highlight w:val="none"/>
                <w:lang w:val="en-US" w:eastAsia="zh-CN"/>
              </w:rPr>
              <w:t>户籍地址</w:t>
            </w:r>
          </w:p>
        </w:tc>
        <w:tc>
          <w:tcPr>
            <w:tcW w:w="848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701" w:type="dxa"/>
            <w:vMerge w:val="restart"/>
            <w:noWrap w:val="0"/>
            <w:vAlign w:val="center"/>
          </w:tcPr>
          <w:p>
            <w:pPr>
              <w:spacing w:line="600" w:lineRule="exact"/>
              <w:jc w:val="distribute"/>
              <w:rPr>
                <w:rFonts w:hint="eastAsia" w:ascii="黑体" w:hAnsi="黑体" w:eastAsia="黑体" w:cs="黑体"/>
                <w:sz w:val="28"/>
                <w:szCs w:val="28"/>
                <w:highlight w:val="none"/>
                <w:lang w:val="en-US" w:eastAsia="zh-CN"/>
              </w:rPr>
            </w:pPr>
            <w:r>
              <w:rPr>
                <w:rFonts w:hint="eastAsia" w:ascii="黑体" w:hAnsi="黑体" w:eastAsia="黑体" w:cs="黑体"/>
                <w:kern w:val="0"/>
                <w:sz w:val="28"/>
                <w:szCs w:val="28"/>
                <w:highlight w:val="none"/>
                <w:lang w:val="en-US" w:eastAsia="zh-CN"/>
              </w:rPr>
              <w:t>共同生活家庭成员情况</w:t>
            </w:r>
          </w:p>
        </w:tc>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姓名</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与申请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人关系</w:t>
            </w: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身份证号码</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就业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状况</w:t>
            </w:r>
          </w:p>
        </w:tc>
        <w:tc>
          <w:tcPr>
            <w:tcW w:w="11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婚姻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状况</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健康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eastAsia="zh-CN"/>
              </w:rPr>
            </w:pPr>
            <w:r>
              <w:rPr>
                <w:rFonts w:hint="eastAsia" w:ascii="Times New Roman" w:hAnsi="Times New Roman" w:eastAsia="仿宋" w:cs="Times New Roman"/>
                <w:kern w:val="0"/>
                <w:sz w:val="28"/>
                <w:szCs w:val="28"/>
                <w:highlight w:val="none"/>
                <w:lang w:eastAsia="zh-CN"/>
              </w:rPr>
              <w:t>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701" w:type="dxa"/>
            <w:vMerge w:val="continue"/>
            <w:noWrap w:val="0"/>
            <w:vAlign w:val="center"/>
          </w:tcPr>
          <w:p>
            <w:pPr>
              <w:spacing w:line="600" w:lineRule="exact"/>
              <w:rPr>
                <w:rFonts w:hint="eastAsia" w:ascii="黑体" w:hAnsi="黑体" w:eastAsia="黑体" w:cs="黑体"/>
                <w:sz w:val="28"/>
                <w:szCs w:val="28"/>
                <w:highlight w:val="none"/>
                <w:lang w:val="en-US" w:eastAsia="zh-CN"/>
              </w:rPr>
            </w:pPr>
          </w:p>
        </w:tc>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lang w:eastAsia="zh-CN"/>
              </w:rPr>
              <w:t>（按需增加）</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 w:cs="Times New Roman"/>
                <w:kern w:val="0"/>
                <w:sz w:val="28"/>
                <w:szCs w:val="28"/>
                <w:highlight w:val="none"/>
              </w:rPr>
            </w:pPr>
          </w:p>
        </w:tc>
        <w:tc>
          <w:tcPr>
            <w:tcW w:w="11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kern w:val="0"/>
                <w:sz w:val="28"/>
                <w:szCs w:val="28"/>
                <w:highlight w:val="none"/>
                <w:lang w:val="en-US" w:eastAsia="zh-CN"/>
              </w:rPr>
            </w:pPr>
            <w:r>
              <w:rPr>
                <w:rFonts w:hint="eastAsia" w:ascii="黑体" w:hAnsi="黑体" w:eastAsia="黑体" w:cs="黑体"/>
                <w:b w:val="0"/>
                <w:bCs w:val="0"/>
                <w:kern w:val="0"/>
                <w:sz w:val="28"/>
                <w:szCs w:val="28"/>
                <w:highlight w:val="none"/>
              </w:rPr>
              <w:t>家</w:t>
            </w:r>
            <w:r>
              <w:rPr>
                <w:rFonts w:hint="eastAsia" w:ascii="黑体" w:hAnsi="黑体" w:eastAsia="黑体" w:cs="黑体"/>
                <w:b w:val="0"/>
                <w:bCs w:val="0"/>
                <w:kern w:val="0"/>
                <w:sz w:val="28"/>
                <w:szCs w:val="28"/>
                <w:highlight w:val="none"/>
                <w:lang w:val="en-US" w:eastAsia="zh-CN"/>
              </w:rPr>
              <w:t xml:space="preserve"> </w:t>
            </w:r>
            <w:r>
              <w:rPr>
                <w:rFonts w:hint="eastAsia" w:ascii="黑体" w:hAnsi="黑体" w:eastAsia="黑体" w:cs="黑体"/>
                <w:b w:val="0"/>
                <w:bCs w:val="0"/>
                <w:kern w:val="0"/>
                <w:sz w:val="28"/>
                <w:szCs w:val="28"/>
                <w:highlight w:val="none"/>
              </w:rPr>
              <w:t>庭</w:t>
            </w:r>
            <w:r>
              <w:rPr>
                <w:rFonts w:hint="eastAsia" w:ascii="黑体" w:hAnsi="黑体" w:eastAsia="黑体" w:cs="黑体"/>
                <w:b w:val="0"/>
                <w:bCs w:val="0"/>
                <w:kern w:val="0"/>
                <w:sz w:val="28"/>
                <w:szCs w:val="28"/>
                <w:highlight w:val="none"/>
                <w:lang w:val="en-US" w:eastAsia="zh-CN"/>
              </w:rPr>
              <w:t xml:space="preserve"> 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kern w:val="0"/>
                <w:sz w:val="28"/>
                <w:szCs w:val="28"/>
                <w:highlight w:val="none"/>
                <w:lang w:val="en-US" w:eastAsia="zh-CN"/>
              </w:rPr>
            </w:pPr>
            <w:r>
              <w:rPr>
                <w:rFonts w:hint="eastAsia" w:ascii="黑体" w:hAnsi="黑体" w:eastAsia="黑体" w:cs="黑体"/>
                <w:b w:val="0"/>
                <w:bCs w:val="0"/>
                <w:kern w:val="0"/>
                <w:sz w:val="28"/>
                <w:szCs w:val="28"/>
                <w:highlight w:val="none"/>
                <w:lang w:val="en-US" w:eastAsia="zh-CN"/>
              </w:rPr>
              <w:t>支 情 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kern w:val="0"/>
                <w:sz w:val="28"/>
                <w:szCs w:val="28"/>
                <w:highlight w:val="none"/>
                <w:lang w:val="en-US" w:eastAsia="zh-CN"/>
              </w:rPr>
            </w:pPr>
            <w:r>
              <w:rPr>
                <w:rFonts w:hint="eastAsia" w:ascii="黑体" w:hAnsi="黑体" w:eastAsia="黑体" w:cs="黑体"/>
                <w:kern w:val="0"/>
                <w:sz w:val="28"/>
                <w:szCs w:val="28"/>
                <w:highlight w:val="none"/>
                <w:lang w:val="en-US" w:eastAsia="zh-CN"/>
              </w:rPr>
              <w:t>（元/年）</w:t>
            </w:r>
          </w:p>
        </w:tc>
        <w:tc>
          <w:tcPr>
            <w:tcW w:w="2442" w:type="dxa"/>
            <w:gridSpan w:val="2"/>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仿宋" w:cs="Times New Roman"/>
                <w:kern w:val="0"/>
                <w:sz w:val="28"/>
                <w:szCs w:val="28"/>
                <w:highlight w:val="none"/>
                <w:lang w:val="en-US" w:eastAsia="zh-CN"/>
              </w:rPr>
            </w:pPr>
            <w:r>
              <w:rPr>
                <w:rFonts w:hint="default" w:ascii="Times New Roman" w:hAnsi="Times New Roman" w:eastAsia="仿宋" w:cs="Times New Roman"/>
                <w:kern w:val="0"/>
                <w:sz w:val="28"/>
                <w:szCs w:val="28"/>
                <w:highlight w:val="none"/>
                <w:lang w:val="en-US" w:eastAsia="zh-CN"/>
              </w:rPr>
              <w:t>家庭</w:t>
            </w:r>
            <w:r>
              <w:rPr>
                <w:rFonts w:hint="eastAsia" w:ascii="Times New Roman" w:hAnsi="Times New Roman" w:eastAsia="仿宋" w:cs="Times New Roman"/>
                <w:kern w:val="0"/>
                <w:sz w:val="28"/>
                <w:szCs w:val="28"/>
                <w:highlight w:val="none"/>
                <w:lang w:val="en-US" w:eastAsia="zh-CN"/>
              </w:rPr>
              <w:t>过去12</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lang w:val="en-US" w:eastAsia="zh-CN"/>
              </w:rPr>
            </w:pPr>
            <w:r>
              <w:rPr>
                <w:rFonts w:hint="eastAsia" w:ascii="Times New Roman" w:hAnsi="Times New Roman" w:eastAsia="仿宋" w:cs="Times New Roman"/>
                <w:kern w:val="0"/>
                <w:sz w:val="28"/>
                <w:szCs w:val="28"/>
                <w:highlight w:val="none"/>
                <w:lang w:val="en-US" w:eastAsia="zh-CN"/>
              </w:rPr>
              <w:t>个月</w:t>
            </w:r>
            <w:r>
              <w:rPr>
                <w:rFonts w:hint="default" w:ascii="Times New Roman" w:hAnsi="Times New Roman" w:eastAsia="仿宋" w:cs="Times New Roman"/>
                <w:kern w:val="0"/>
                <w:sz w:val="28"/>
                <w:szCs w:val="28"/>
                <w:highlight w:val="none"/>
                <w:lang w:val="en-US" w:eastAsia="zh-CN"/>
              </w:rPr>
              <w:t>总收入</w:t>
            </w: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c>
          <w:tcPr>
            <w:tcW w:w="2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残疾护理支出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(个人自付部分)</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28"/>
                <w:szCs w:val="28"/>
                <w:highlight w:val="none"/>
              </w:rPr>
            </w:pPr>
          </w:p>
        </w:tc>
        <w:tc>
          <w:tcPr>
            <w:tcW w:w="24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重大疾病支出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highlight w:val="none"/>
                <w:lang w:val="en-US" w:eastAsia="zh-CN"/>
              </w:rPr>
            </w:pPr>
            <w:r>
              <w:rPr>
                <w:rFonts w:hint="eastAsia" w:ascii="仿宋" w:hAnsi="仿宋" w:eastAsia="仿宋" w:cs="仿宋"/>
                <w:spacing w:val="-11"/>
                <w:kern w:val="0"/>
                <w:sz w:val="28"/>
                <w:szCs w:val="28"/>
                <w:highlight w:val="none"/>
                <w:lang w:val="en-US" w:eastAsia="zh-CN"/>
              </w:rPr>
              <w:t>(个人自付部分)</w:t>
            </w: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c>
          <w:tcPr>
            <w:tcW w:w="21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(个人自付部分)</w:t>
            </w: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1701" w:type="dxa"/>
            <w:vMerge w:val="restart"/>
            <w:noWrap w:val="0"/>
            <w:vAlign w:val="center"/>
          </w:tcPr>
          <w:p>
            <w:pPr>
              <w:spacing w:line="600" w:lineRule="exact"/>
              <w:jc w:val="center"/>
            </w:pPr>
            <w:r>
              <w:rPr>
                <w:rFonts w:hint="eastAsia" w:ascii="黑体" w:hAnsi="黑体" w:eastAsia="黑体" w:cs="黑体"/>
                <w:b w:val="0"/>
                <w:bCs w:val="0"/>
                <w:kern w:val="0"/>
                <w:sz w:val="28"/>
                <w:szCs w:val="28"/>
                <w:highlight w:val="none"/>
                <w:lang w:val="en-US" w:eastAsia="zh-CN"/>
              </w:rPr>
              <w:t>家  庭</w:t>
            </w:r>
          </w:p>
          <w:p>
            <w:pPr>
              <w:spacing w:line="600" w:lineRule="exact"/>
              <w:jc w:val="center"/>
            </w:pPr>
            <w:r>
              <w:rPr>
                <w:rFonts w:hint="eastAsia" w:ascii="黑体" w:hAnsi="黑体" w:eastAsia="黑体" w:cs="黑体"/>
                <w:b w:val="0"/>
                <w:bCs w:val="0"/>
                <w:kern w:val="0"/>
                <w:sz w:val="28"/>
                <w:szCs w:val="28"/>
                <w:highlight w:val="none"/>
                <w:lang w:val="en-US" w:eastAsia="zh-CN"/>
              </w:rPr>
              <w:t>财  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kern w:val="0"/>
                <w:sz w:val="28"/>
                <w:szCs w:val="28"/>
                <w:highlight w:val="none"/>
                <w:lang w:val="en-US" w:eastAsia="zh-CN"/>
              </w:rPr>
            </w:pPr>
            <w:r>
              <w:rPr>
                <w:rFonts w:hint="eastAsia" w:ascii="黑体" w:hAnsi="黑体" w:eastAsia="黑体" w:cs="黑体"/>
                <w:b w:val="0"/>
                <w:bCs w:val="0"/>
                <w:kern w:val="0"/>
                <w:sz w:val="28"/>
                <w:szCs w:val="28"/>
                <w:highlight w:val="none"/>
                <w:lang w:val="en-US" w:eastAsia="zh-CN"/>
              </w:rPr>
              <w:t>情  况</w:t>
            </w:r>
          </w:p>
        </w:tc>
        <w:tc>
          <w:tcPr>
            <w:tcW w:w="59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rPr>
              <w:t>是否购买商品房或</w:t>
            </w:r>
            <w:r>
              <w:rPr>
                <w:rFonts w:hint="eastAsia" w:ascii="仿宋" w:hAnsi="仿宋" w:cs="仿宋"/>
                <w:kern w:val="0"/>
                <w:sz w:val="28"/>
                <w:szCs w:val="28"/>
                <w:highlight w:val="none"/>
                <w:lang w:val="en-US" w:eastAsia="zh-CN"/>
              </w:rPr>
              <w:t>非居住类用房</w:t>
            </w:r>
          </w:p>
        </w:tc>
        <w:tc>
          <w:tcPr>
            <w:tcW w:w="25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lang w:val="en-US" w:eastAsia="zh-CN" w:bidi="ar-SA"/>
              </w:rPr>
            </w:pPr>
            <w:r>
              <w:rPr>
                <w:rFonts w:hint="eastAsia" w:ascii="仿宋" w:hAnsi="仿宋" w:eastAsia="仿宋" w:cs="仿宋"/>
                <w:kern w:val="0"/>
                <w:sz w:val="28"/>
                <w:szCs w:val="28"/>
                <w:highlight w:val="none"/>
                <w:lang w:eastAsia="zh-CN"/>
              </w:rPr>
              <w:t>□</w:t>
            </w:r>
            <w:r>
              <w:rPr>
                <w:rFonts w:hint="eastAsia" w:ascii="Times New Roman" w:hAnsi="Times New Roman" w:eastAsia="仿宋" w:cs="Times New Roman"/>
                <w:kern w:val="0"/>
                <w:sz w:val="28"/>
                <w:szCs w:val="28"/>
                <w:highlight w:val="none"/>
                <w:lang w:val="en-US" w:eastAsia="zh-CN"/>
              </w:rPr>
              <w:t xml:space="preserve">是    </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highlight w:val="none"/>
              </w:rPr>
            </w:pPr>
          </w:p>
        </w:tc>
        <w:tc>
          <w:tcPr>
            <w:tcW w:w="59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highlight w:val="none"/>
                <w:lang w:val="en-US" w:eastAsia="zh-CN"/>
              </w:rPr>
            </w:pPr>
            <w:r>
              <w:rPr>
                <w:rFonts w:hint="eastAsia" w:ascii="仿宋" w:hAnsi="仿宋" w:eastAsia="仿宋" w:cs="仿宋"/>
                <w:spacing w:val="-20"/>
                <w:sz w:val="28"/>
                <w:szCs w:val="28"/>
                <w:highlight w:val="none"/>
                <w:lang w:val="en-US" w:eastAsia="zh-CN"/>
              </w:rPr>
              <w:t>最近12个月内，是否购买使用机动车辆</w:t>
            </w:r>
            <w:r>
              <w:rPr>
                <w:rFonts w:hint="eastAsia" w:ascii="仿宋" w:hAnsi="仿宋" w:cs="仿宋"/>
                <w:spacing w:val="-20"/>
                <w:sz w:val="28"/>
                <w:szCs w:val="28"/>
                <w:highlight w:val="none"/>
                <w:lang w:val="en-US" w:eastAsia="zh-CN"/>
              </w:rPr>
              <w:t>（船舶）</w:t>
            </w:r>
            <w:r>
              <w:rPr>
                <w:rFonts w:hint="eastAsia" w:ascii="仿宋" w:hAnsi="仿宋" w:eastAsia="仿宋" w:cs="仿宋"/>
                <w:spacing w:val="-20"/>
                <w:sz w:val="28"/>
                <w:szCs w:val="28"/>
                <w:highlight w:val="none"/>
                <w:lang w:val="en-US" w:eastAsia="zh-CN"/>
              </w:rPr>
              <w:t>（不含残疾人功能性补偿代步车）、大型农机具、工程机械</w:t>
            </w:r>
          </w:p>
        </w:tc>
        <w:tc>
          <w:tcPr>
            <w:tcW w:w="25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r>
              <w:rPr>
                <w:rFonts w:hint="eastAsia" w:ascii="仿宋" w:hAnsi="仿宋" w:eastAsia="仿宋" w:cs="仿宋"/>
                <w:kern w:val="0"/>
                <w:sz w:val="28"/>
                <w:szCs w:val="28"/>
                <w:highlight w:val="none"/>
                <w:lang w:eastAsia="zh-CN"/>
              </w:rPr>
              <w:t>□</w:t>
            </w:r>
            <w:r>
              <w:rPr>
                <w:rFonts w:hint="eastAsia" w:ascii="Times New Roman" w:hAnsi="Times New Roman" w:eastAsia="仿宋" w:cs="Times New Roman"/>
                <w:kern w:val="0"/>
                <w:sz w:val="28"/>
                <w:szCs w:val="28"/>
                <w:highlight w:val="none"/>
                <w:lang w:val="en-US" w:eastAsia="zh-CN"/>
              </w:rPr>
              <w:t xml:space="preserve">是    </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c>
          <w:tcPr>
            <w:tcW w:w="59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spacing w:val="0"/>
                <w:kern w:val="0"/>
                <w:sz w:val="28"/>
                <w:szCs w:val="28"/>
                <w:highlight w:val="none"/>
                <w:lang w:val="en-US" w:eastAsia="zh-CN"/>
              </w:rPr>
              <w:t>是否注册登记公司或企业，并实际开展经营活动</w:t>
            </w:r>
            <w:r>
              <w:rPr>
                <w:rFonts w:hint="eastAsia" w:ascii="仿宋" w:hAnsi="仿宋" w:cs="仿宋"/>
                <w:spacing w:val="0"/>
                <w:kern w:val="0"/>
                <w:sz w:val="28"/>
                <w:szCs w:val="28"/>
                <w:highlight w:val="none"/>
                <w:lang w:val="en-US" w:eastAsia="zh-CN"/>
              </w:rPr>
              <w:t>且产生</w:t>
            </w:r>
            <w:r>
              <w:rPr>
                <w:rFonts w:hint="eastAsia" w:ascii="仿宋" w:hAnsi="仿宋" w:eastAsia="仿宋" w:cs="仿宋"/>
                <w:spacing w:val="0"/>
                <w:kern w:val="0"/>
                <w:sz w:val="28"/>
                <w:szCs w:val="28"/>
                <w:highlight w:val="none"/>
                <w:lang w:val="en-US" w:eastAsia="zh-CN"/>
              </w:rPr>
              <w:t>一定</w:t>
            </w:r>
            <w:r>
              <w:rPr>
                <w:rFonts w:hint="eastAsia" w:ascii="仿宋" w:hAnsi="仿宋" w:cs="仿宋"/>
                <w:spacing w:val="0"/>
                <w:kern w:val="0"/>
                <w:sz w:val="28"/>
                <w:szCs w:val="28"/>
                <w:highlight w:val="none"/>
                <w:lang w:val="en-US" w:eastAsia="zh-CN"/>
              </w:rPr>
              <w:t>利润</w:t>
            </w:r>
          </w:p>
        </w:tc>
        <w:tc>
          <w:tcPr>
            <w:tcW w:w="25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r>
              <w:rPr>
                <w:rFonts w:hint="eastAsia" w:ascii="仿宋" w:hAnsi="仿宋" w:eastAsia="仿宋" w:cs="仿宋"/>
                <w:kern w:val="0"/>
                <w:sz w:val="28"/>
                <w:szCs w:val="28"/>
                <w:highlight w:val="none"/>
                <w:lang w:eastAsia="zh-CN"/>
              </w:rPr>
              <w:t>□</w:t>
            </w:r>
            <w:r>
              <w:rPr>
                <w:rFonts w:hint="eastAsia" w:ascii="Times New Roman" w:hAnsi="Times New Roman" w:eastAsia="仿宋" w:cs="Times New Roman"/>
                <w:kern w:val="0"/>
                <w:sz w:val="28"/>
                <w:szCs w:val="28"/>
                <w:highlight w:val="none"/>
                <w:lang w:val="en-US" w:eastAsia="zh-CN"/>
              </w:rPr>
              <w:t xml:space="preserve">是    </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c>
          <w:tcPr>
            <w:tcW w:w="59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spacing w:val="0"/>
                <w:kern w:val="0"/>
                <w:sz w:val="28"/>
                <w:szCs w:val="28"/>
                <w:highlight w:val="none"/>
                <w:lang w:val="en-US" w:eastAsia="zh-CN"/>
              </w:rPr>
            </w:pPr>
            <w:r>
              <w:rPr>
                <w:rFonts w:hint="eastAsia" w:ascii="仿宋" w:hAnsi="仿宋" w:eastAsia="仿宋" w:cs="仿宋"/>
                <w:kern w:val="0"/>
                <w:sz w:val="28"/>
                <w:szCs w:val="28"/>
                <w:highlight w:val="none"/>
                <w:lang w:val="en-US" w:eastAsia="zh-CN"/>
              </w:rPr>
              <w:t>现金、银行存款及有价金融证券总金额（元）</w:t>
            </w:r>
          </w:p>
        </w:tc>
        <w:tc>
          <w:tcPr>
            <w:tcW w:w="25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kern w:val="0"/>
                <w:sz w:val="28"/>
                <w:szCs w:val="28"/>
                <w:highlight w:val="none"/>
              </w:rPr>
            </w:pPr>
          </w:p>
        </w:tc>
      </w:tr>
    </w:tbl>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 w:cs="Times New Roman"/>
          <w:kern w:val="0"/>
          <w:sz w:val="32"/>
          <w:szCs w:val="32"/>
          <w:highlight w:val="none"/>
          <w:lang w:val="en-US" w:eastAsia="zh-CN"/>
        </w:rPr>
      </w:pPr>
      <w:r>
        <w:rPr>
          <w:rFonts w:hint="default" w:ascii="Times New Roman" w:hAnsi="Times New Roman" w:eastAsia="仿宋" w:cs="Times New Roman"/>
          <w:kern w:val="0"/>
          <w:sz w:val="32"/>
          <w:szCs w:val="32"/>
          <w:highlight w:val="none"/>
        </w:rPr>
        <w:t>申请人（户主）：</w:t>
      </w:r>
      <w:r>
        <w:rPr>
          <w:rFonts w:hint="eastAsia" w:ascii="Times New Roman" w:hAnsi="Times New Roman" w:eastAsia="仿宋" w:cs="Times New Roman"/>
          <w:kern w:val="0"/>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Times New Roman" w:hAnsi="Times New Roman" w:eastAsia="仿宋" w:cs="Times New Roman"/>
          <w:kern w:val="0"/>
          <w:sz w:val="32"/>
          <w:szCs w:val="32"/>
          <w:highlight w:val="none"/>
          <w:lang w:val="en-US" w:eastAsia="zh-CN"/>
        </w:rPr>
        <w:sectPr>
          <w:headerReference r:id="rId4" w:type="default"/>
          <w:footerReference r:id="rId5" w:type="default"/>
          <w:footerReference r:id="rId6" w:type="even"/>
          <w:pgSz w:w="11906" w:h="16838"/>
          <w:pgMar w:top="1928" w:right="1474" w:bottom="1361" w:left="1587" w:header="851" w:footer="992" w:gutter="0"/>
          <w:pgNumType w:fmt="numberInDash"/>
          <w:cols w:space="720" w:num="1"/>
          <w:docGrid w:type="lines" w:linePitch="312" w:charSpace="0"/>
        </w:sectPr>
      </w:pPr>
      <w:r>
        <w:rPr>
          <w:rFonts w:hint="eastAsia" w:ascii="Times New Roman" w:hAnsi="Times New Roman" w:eastAsia="仿宋" w:cs="Times New Roman"/>
          <w:kern w:val="0"/>
          <w:sz w:val="32"/>
          <w:szCs w:val="32"/>
          <w:highlight w:val="none"/>
          <w:lang w:val="en-US" w:eastAsia="zh-CN"/>
        </w:rPr>
        <w:t>申请日期：     年    月    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小标宋" w:hAnsi="小标宋" w:eastAsia="小标宋" w:cs="小标宋"/>
          <w:spacing w:val="-11"/>
          <w:sz w:val="44"/>
          <w:szCs w:val="44"/>
          <w:highlight w:val="none"/>
          <w:lang w:val="en-US"/>
        </w:rPr>
      </w:pPr>
      <w:r>
        <w:rPr>
          <w:rFonts w:hint="eastAsia" w:ascii="小标宋" w:hAnsi="小标宋" w:eastAsia="小标宋" w:cs="小标宋"/>
          <w:spacing w:val="-11"/>
          <w:sz w:val="36"/>
          <w:szCs w:val="36"/>
          <w:highlight w:val="none"/>
          <w:lang w:val="en-US" w:eastAsia="zh-CN"/>
        </w:rPr>
        <w:t>云南省居民</w:t>
      </w:r>
      <w:r>
        <w:rPr>
          <w:rFonts w:hint="eastAsia" w:ascii="小标宋" w:hAnsi="小标宋" w:eastAsia="小标宋" w:cs="小标宋"/>
          <w:spacing w:val="-11"/>
          <w:sz w:val="36"/>
          <w:szCs w:val="36"/>
          <w:highlight w:val="none"/>
          <w:lang w:val="en-US"/>
        </w:rPr>
        <w:t>家庭经济状况核对授权</w:t>
      </w:r>
      <w:r>
        <w:rPr>
          <w:rFonts w:hint="eastAsia" w:ascii="小标宋" w:hAnsi="小标宋" w:eastAsia="小标宋" w:cs="小标宋"/>
          <w:spacing w:val="-11"/>
          <w:sz w:val="36"/>
          <w:szCs w:val="36"/>
          <w:highlight w:val="none"/>
          <w:lang w:val="en-US" w:eastAsia="zh-CN"/>
        </w:rPr>
        <w:t>承诺</w:t>
      </w:r>
      <w:r>
        <w:rPr>
          <w:rFonts w:hint="eastAsia" w:ascii="小标宋" w:hAnsi="小标宋" w:eastAsia="小标宋" w:cs="小标宋"/>
          <w:spacing w:val="-11"/>
          <w:sz w:val="36"/>
          <w:szCs w:val="36"/>
          <w:highlight w:val="none"/>
          <w:lang w:val="en-US"/>
        </w:rPr>
        <w:t>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rPr>
        <w:t>本人</w:t>
      </w:r>
      <w:r>
        <w:rPr>
          <w:rFonts w:hint="default" w:ascii="Times New Roman" w:hAnsi="Times New Roman" w:eastAsia="仿宋" w:cs="Times New Roman"/>
          <w:sz w:val="32"/>
          <w:szCs w:val="32"/>
          <w:highlight w:val="none"/>
        </w:rPr>
        <w:t>及其他共同生活家庭成员</w:t>
      </w:r>
      <w:r>
        <w:rPr>
          <w:rFonts w:hint="eastAsia" w:ascii="仿宋" w:hAnsi="仿宋" w:eastAsia="仿宋" w:cs="仿宋"/>
          <w:sz w:val="32"/>
          <w:szCs w:val="32"/>
          <w:highlight w:val="none"/>
          <w:lang w:val="en-US" w:eastAsia="zh-CN"/>
        </w:rPr>
        <w:t>同意授权</w:t>
      </w:r>
      <w:r>
        <w:rPr>
          <w:rFonts w:hint="eastAsia" w:ascii="仿宋" w:hAnsi="仿宋" w:eastAsia="仿宋" w:cs="仿宋"/>
          <w:sz w:val="32"/>
          <w:szCs w:val="32"/>
          <w:highlight w:val="none"/>
          <w:u w:val="none"/>
          <w:lang w:val="en-US" w:eastAsia="zh-CN"/>
        </w:rPr>
        <w:t>最低生活保障审核、确认机关及各级居民家庭经济状况核对机构通过户籍管理、税务、社会保险、不动产登记、市场主体登记、住房公积金管理、车船管理等政府机构，银行、保险、证券等金融机构，提供货币资金转移服务的非银行支付机构，公共事业单位，司法机关，相关行业性组织和社会团体，就社会救助、社会保障、社会福利以及其它需要凭居民家庭经济状况进行行政确认、行政给付、行政审批等的事项，查询、核对个人基本信息及家庭经济状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本人</w:t>
      </w:r>
      <w:r>
        <w:rPr>
          <w:rFonts w:hint="default" w:ascii="Times New Roman" w:hAnsi="Times New Roman" w:eastAsia="仿宋" w:cs="Times New Roman"/>
          <w:sz w:val="32"/>
          <w:szCs w:val="32"/>
          <w:highlight w:val="none"/>
        </w:rPr>
        <w:t>及其他共同生活家庭成员</w:t>
      </w:r>
      <w:r>
        <w:rPr>
          <w:rFonts w:hint="eastAsia" w:ascii="仿宋" w:hAnsi="仿宋" w:eastAsia="仿宋" w:cs="仿宋"/>
          <w:sz w:val="32"/>
          <w:szCs w:val="32"/>
          <w:highlight w:val="none"/>
          <w:u w:val="none"/>
          <w:lang w:val="en-US" w:eastAsia="zh-CN"/>
        </w:rPr>
        <w:t>亦同意授权合法留存本人基本信息和经济状况信息的前述机构予以配合提供。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本授权自本人</w:t>
      </w:r>
      <w:r>
        <w:rPr>
          <w:rFonts w:hint="default" w:ascii="Times New Roman" w:hAnsi="Times New Roman" w:eastAsia="仿宋" w:cs="Times New Roman"/>
          <w:sz w:val="32"/>
          <w:szCs w:val="32"/>
          <w:highlight w:val="none"/>
        </w:rPr>
        <w:t>及其他共同生活家庭成员</w:t>
      </w:r>
      <w:r>
        <w:rPr>
          <w:rFonts w:hint="eastAsia" w:ascii="仿宋" w:hAnsi="仿宋" w:eastAsia="仿宋" w:cs="仿宋"/>
          <w:sz w:val="32"/>
          <w:szCs w:val="32"/>
          <w:highlight w:val="none"/>
          <w:u w:val="none"/>
          <w:lang w:val="en-US" w:eastAsia="zh-CN"/>
        </w:rPr>
        <w:t>签名之日起生效，在申请和享受待遇、接受低收入人口动态监测和防止返贫监测期间均有效。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本人</w:t>
      </w:r>
      <w:r>
        <w:rPr>
          <w:rFonts w:hint="default" w:ascii="Times New Roman" w:hAnsi="Times New Roman" w:eastAsia="仿宋" w:cs="Times New Roman"/>
          <w:sz w:val="32"/>
          <w:szCs w:val="32"/>
          <w:highlight w:val="none"/>
        </w:rPr>
        <w:t>及其他共同生活家庭成员</w:t>
      </w:r>
      <w:r>
        <w:rPr>
          <w:rFonts w:hint="eastAsia" w:ascii="仿宋" w:hAnsi="仿宋" w:eastAsia="仿宋" w:cs="仿宋"/>
          <w:b/>
          <w:bCs/>
          <w:sz w:val="32"/>
          <w:szCs w:val="32"/>
          <w:highlight w:val="none"/>
          <w:u w:val="none"/>
          <w:lang w:val="en-US" w:eastAsia="zh-CN"/>
        </w:rPr>
        <w:t>承诺</w:t>
      </w:r>
      <w:r>
        <w:rPr>
          <w:rFonts w:hint="eastAsia" w:ascii="仿宋" w:hAnsi="仿宋" w:eastAsia="仿宋" w:cs="仿宋"/>
          <w:sz w:val="32"/>
          <w:szCs w:val="32"/>
          <w:highlight w:val="none"/>
          <w:u w:val="none"/>
          <w:lang w:val="en-US" w:eastAsia="zh-CN"/>
        </w:rPr>
        <w:t>以下身份证号码、签名、指纹均真实有效，如有虚构、隐瞒、伪造，本人愿意承担相应法律责任及后果。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highlight w:val="none"/>
        </w:rPr>
      </w:pPr>
      <w:r>
        <w:rPr>
          <w:rFonts w:hint="eastAsia" w:ascii="仿宋" w:hAnsi="仿宋" w:eastAsia="仿宋" w:cs="仿宋"/>
          <w:sz w:val="32"/>
          <w:szCs w:val="32"/>
          <w:highlight w:val="none"/>
          <w:u w:val="none"/>
          <w:lang w:val="en-US" w:eastAsia="zh-CN"/>
        </w:rPr>
        <w:t>本人</w:t>
      </w:r>
      <w:r>
        <w:rPr>
          <w:rFonts w:hint="default" w:ascii="Times New Roman" w:hAnsi="Times New Roman" w:eastAsia="仿宋" w:cs="Times New Roman"/>
          <w:sz w:val="32"/>
          <w:szCs w:val="32"/>
          <w:highlight w:val="none"/>
        </w:rPr>
        <w:t>及其他共同生活家庭成员</w:t>
      </w:r>
      <w:r>
        <w:rPr>
          <w:rFonts w:hint="eastAsia" w:ascii="仿宋" w:hAnsi="仿宋" w:eastAsia="仿宋" w:cs="仿宋"/>
          <w:b/>
          <w:bCs/>
          <w:sz w:val="32"/>
          <w:szCs w:val="32"/>
          <w:highlight w:val="none"/>
          <w:u w:val="none"/>
          <w:lang w:val="en-US" w:eastAsia="zh-CN"/>
        </w:rPr>
        <w:t>声明</w:t>
      </w:r>
      <w:r>
        <w:rPr>
          <w:rFonts w:hint="eastAsia" w:ascii="仿宋" w:hAnsi="仿宋" w:eastAsia="仿宋" w:cs="仿宋"/>
          <w:sz w:val="32"/>
          <w:szCs w:val="32"/>
          <w:highlight w:val="none"/>
          <w:u w:val="none"/>
          <w:lang w:val="en-US" w:eastAsia="zh-CN"/>
        </w:rPr>
        <w:t>：已仔细阅读上述所有条款，对所有条款的含义及相应的法律后果已全部知晓并充分理解，自愿作出上述授权、承诺和声明。</w:t>
      </w:r>
      <w:r>
        <w:rPr>
          <w:rFonts w:hint="default" w:ascii="Times New Roman" w:hAnsi="Times New Roman" w:eastAsia="仿宋" w:cs="Times New Roman"/>
          <w:sz w:val="32"/>
          <w:szCs w:val="32"/>
          <w:highlight w:val="none"/>
        </w:rPr>
        <w:t>如虚报、隐瞒、伪造申请材料骗取</w:t>
      </w:r>
      <w:r>
        <w:rPr>
          <w:rFonts w:hint="eastAsia" w:ascii="Times New Roman" w:hAnsi="Times New Roman" w:eastAsia="仿宋" w:cs="Times New Roman"/>
          <w:sz w:val="32"/>
          <w:szCs w:val="32"/>
          <w:highlight w:val="none"/>
          <w:lang w:val="en-US" w:eastAsia="zh-CN"/>
        </w:rPr>
        <w:t>低保、特困、临时救助等资</w:t>
      </w:r>
      <w:r>
        <w:rPr>
          <w:rFonts w:hint="default" w:ascii="Times New Roman" w:hAnsi="Times New Roman" w:eastAsia="仿宋" w:cs="Times New Roman"/>
          <w:sz w:val="32"/>
          <w:szCs w:val="32"/>
          <w:highlight w:val="none"/>
        </w:rPr>
        <w:t>金</w:t>
      </w:r>
      <w:r>
        <w:rPr>
          <w:rFonts w:hint="eastAsia" w:ascii="Times New Roman" w:hAnsi="Times New Roman" w:eastAsia="仿宋" w:cs="Times New Roman"/>
          <w:sz w:val="32"/>
          <w:szCs w:val="32"/>
          <w:highlight w:val="none"/>
          <w:lang w:val="en-US" w:eastAsia="zh-CN"/>
        </w:rPr>
        <w:t>和低收入人口待遇</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或</w:t>
      </w:r>
      <w:r>
        <w:rPr>
          <w:rFonts w:hint="default" w:ascii="Times New Roman" w:hAnsi="Times New Roman" w:eastAsia="仿宋" w:cs="Times New Roman"/>
          <w:sz w:val="32"/>
          <w:szCs w:val="32"/>
          <w:highlight w:val="none"/>
        </w:rPr>
        <w:t>在家庭人口、收入和财产发生变化，已明显不符合</w:t>
      </w:r>
      <w:r>
        <w:rPr>
          <w:rFonts w:hint="eastAsia" w:ascii="Times New Roman" w:hAnsi="Times New Roman" w:eastAsia="仿宋" w:cs="Times New Roman"/>
          <w:sz w:val="32"/>
          <w:szCs w:val="32"/>
          <w:highlight w:val="none"/>
          <w:lang w:val="en-US" w:eastAsia="zh-CN"/>
        </w:rPr>
        <w:t>低保、特困、临时救助、低收入人口认定</w:t>
      </w:r>
      <w:r>
        <w:rPr>
          <w:rFonts w:hint="default" w:ascii="Times New Roman" w:hAnsi="Times New Roman" w:eastAsia="仿宋" w:cs="Times New Roman"/>
          <w:sz w:val="32"/>
          <w:szCs w:val="32"/>
          <w:highlight w:val="none"/>
        </w:rPr>
        <w:t>条件时，30天内未向乡镇</w:t>
      </w:r>
      <w:r>
        <w:rPr>
          <w:rFonts w:hint="eastAsia" w:ascii="Times New Roman" w:hAnsi="Times New Roman" w:eastAsia="仿宋" w:cs="Times New Roman"/>
          <w:sz w:val="32"/>
          <w:szCs w:val="32"/>
          <w:highlight w:val="none"/>
          <w:lang w:val="en-US" w:eastAsia="zh-CN"/>
        </w:rPr>
        <w:t>人民</w:t>
      </w:r>
      <w:r>
        <w:rPr>
          <w:rFonts w:hint="default" w:ascii="Times New Roman" w:hAnsi="Times New Roman" w:eastAsia="仿宋" w:cs="Times New Roman"/>
          <w:sz w:val="32"/>
          <w:szCs w:val="32"/>
          <w:highlight w:val="none"/>
        </w:rPr>
        <w:t>政府（街道办事处）主动报告，本人及其他共同生活家庭成员愿意接受</w:t>
      </w:r>
      <w:r>
        <w:rPr>
          <w:rFonts w:hint="eastAsia" w:ascii="Times New Roman" w:hAnsi="Times New Roman" w:eastAsia="仿宋" w:cs="Times New Roman"/>
          <w:sz w:val="32"/>
          <w:szCs w:val="32"/>
          <w:highlight w:val="none"/>
          <w:lang w:val="en-US" w:eastAsia="zh-CN"/>
        </w:rPr>
        <w:t>非法获取救助款额或物资价值</w:t>
      </w:r>
      <w:r>
        <w:rPr>
          <w:rFonts w:hint="default" w:ascii="Times New Roman" w:hAnsi="Times New Roman" w:eastAsia="仿宋" w:cs="Times New Roman"/>
          <w:sz w:val="32"/>
          <w:szCs w:val="32"/>
          <w:highlight w:val="none"/>
        </w:rPr>
        <w:t>1—3倍的罚款，并自愿接受纳入信用信息共享平台实施联合惩戒等措施，承担相应法律责任。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授权承诺人信息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630"/>
        <w:gridCol w:w="192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39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姓名</w:t>
            </w:r>
          </w:p>
        </w:tc>
        <w:tc>
          <w:tcPr>
            <w:tcW w:w="36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身份证号码</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lang w:val="en-US" w:eastAsia="zh-CN"/>
              </w:rPr>
              <w:t>签名、指纹</w:t>
            </w:r>
          </w:p>
        </w:tc>
        <w:tc>
          <w:tcPr>
            <w:tcW w:w="18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代签人姓名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32"/>
                <w:szCs w:val="32"/>
                <w:highlight w:val="none"/>
                <w:vertAlign w:val="baseline"/>
                <w:lang w:val="en-US" w:eastAsia="zh-CN"/>
              </w:rPr>
            </w:pPr>
          </w:p>
        </w:tc>
        <w:tc>
          <w:tcPr>
            <w:tcW w:w="36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32"/>
                <w:szCs w:val="32"/>
                <w:highlight w:val="none"/>
                <w:vertAlign w:val="baseline"/>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32"/>
                <w:szCs w:val="32"/>
                <w:highlight w:val="none"/>
                <w:vertAlign w:val="baseline"/>
                <w:lang w:val="en-US" w:eastAsia="zh-CN"/>
              </w:rPr>
            </w:pPr>
          </w:p>
        </w:tc>
        <w:tc>
          <w:tcPr>
            <w:tcW w:w="18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32"/>
                <w:szCs w:val="32"/>
                <w:highlight w:val="none"/>
                <w:vertAlign w:val="baseline"/>
                <w:lang w:val="en-US" w:eastAsia="zh-CN"/>
              </w:rPr>
            </w:pPr>
          </w:p>
        </w:tc>
        <w:tc>
          <w:tcPr>
            <w:tcW w:w="36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（按需增加）</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32"/>
                <w:szCs w:val="32"/>
                <w:highlight w:val="none"/>
                <w:vertAlign w:val="baseline"/>
                <w:lang w:val="en-US" w:eastAsia="zh-CN"/>
              </w:rPr>
            </w:pPr>
          </w:p>
        </w:tc>
        <w:tc>
          <w:tcPr>
            <w:tcW w:w="184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32"/>
                <w:szCs w:val="32"/>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代签人信息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530"/>
        <w:gridCol w:w="2106"/>
        <w:gridCol w:w="192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姓名</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证件类型</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证件号码</w:t>
            </w:r>
          </w:p>
        </w:tc>
        <w:tc>
          <w:tcPr>
            <w:tcW w:w="19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与授权承诺人关系</w:t>
            </w:r>
          </w:p>
        </w:tc>
        <w:tc>
          <w:tcPr>
            <w:tcW w:w="18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签名、指纹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 w:hAnsi="仿宋" w:eastAsia="仿宋" w:cs="仿宋"/>
                <w:sz w:val="32"/>
                <w:szCs w:val="32"/>
                <w:highlight w:val="none"/>
                <w:vertAlign w:val="baseli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 w:hAnsi="仿宋" w:eastAsia="仿宋" w:cs="仿宋"/>
                <w:sz w:val="32"/>
                <w:szCs w:val="32"/>
                <w:highlight w:val="none"/>
                <w:vertAlign w:val="baseline"/>
                <w:lang w:val="en-US" w:eastAsia="zh-CN"/>
              </w:rPr>
            </w:pP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 w:hAnsi="仿宋" w:eastAsia="仿宋" w:cs="仿宋"/>
                <w:sz w:val="32"/>
                <w:szCs w:val="32"/>
                <w:highlight w:val="none"/>
                <w:vertAlign w:val="baseline"/>
                <w:lang w:val="en-US" w:eastAsia="zh-CN"/>
              </w:rPr>
            </w:pPr>
          </w:p>
        </w:tc>
        <w:tc>
          <w:tcPr>
            <w:tcW w:w="192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 w:hAnsi="仿宋" w:eastAsia="仿宋" w:cs="仿宋"/>
                <w:sz w:val="32"/>
                <w:szCs w:val="32"/>
                <w:highlight w:val="none"/>
                <w:vertAlign w:val="baseline"/>
                <w:lang w:val="en-US" w:eastAsia="zh-CN"/>
              </w:rPr>
            </w:pPr>
          </w:p>
        </w:tc>
        <w:tc>
          <w:tcPr>
            <w:tcW w:w="182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 w:hAnsi="仿宋" w:eastAsia="仿宋" w:cs="仿宋"/>
                <w:sz w:val="32"/>
                <w:szCs w:val="32"/>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highlight w:val="none"/>
          <w:lang w:val="en-US" w:eastAsia="zh-CN"/>
        </w:rPr>
      </w:pPr>
      <w:r>
        <w:rPr>
          <w:rFonts w:hint="eastAsia" w:ascii="仿宋" w:hAnsi="仿宋" w:cs="仿宋"/>
          <w:sz w:val="32"/>
          <w:szCs w:val="32"/>
          <w:highlight w:val="none"/>
          <w:lang w:val="en-US" w:eastAsia="zh-CN"/>
        </w:rPr>
        <w:t xml:space="preserve">经办人员：                      </w:t>
      </w:r>
      <w:r>
        <w:rPr>
          <w:rFonts w:hint="eastAsia" w:ascii="仿宋" w:hAnsi="仿宋" w:eastAsia="仿宋" w:cs="仿宋"/>
          <w:sz w:val="32"/>
          <w:szCs w:val="32"/>
          <w:highlight w:val="none"/>
          <w:lang w:val="en-US" w:eastAsia="zh-CN"/>
        </w:rPr>
        <w:t xml:space="preserve">年   月   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填写说明：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1.授权人为无民事行为能力人、限制民事行为能力人的，可由其法定监护人代为签署，并在代签人信息表中填写相关信息。</w:t>
      </w:r>
    </w:p>
    <w:p>
      <w:pPr>
        <w:spacing w:line="600" w:lineRule="exact"/>
        <w:ind w:firstLine="640" w:firstLineChars="200"/>
        <w:jc w:val="both"/>
        <w:outlineLvl w:val="9"/>
        <w:rPr>
          <w:rFonts w:hint="eastAsia"/>
          <w:lang w:val="en-US" w:eastAsia="zh-CN"/>
        </w:rPr>
      </w:pPr>
      <w:r>
        <w:rPr>
          <w:rFonts w:hint="eastAsia" w:ascii="仿宋" w:hAnsi="仿宋" w:eastAsia="仿宋" w:cs="仿宋"/>
          <w:sz w:val="32"/>
          <w:szCs w:val="32"/>
          <w:highlight w:val="none"/>
          <w:lang w:val="en-US" w:eastAsia="zh-CN"/>
        </w:rPr>
        <w:t>2.采用纸质授权书方式授权的，应由授权人本人亲笔签名并按捺指纹；采用电子授权书方式授权的，需经信息比对确认授权人本人身份后，通过电子签名方式确认授权。</w:t>
      </w: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br w:type="page"/>
      </w:r>
    </w:p>
    <w:p>
      <w:pPr>
        <w:pStyle w:val="3"/>
        <w:spacing w:before="0" w:beforeAutospacing="0" w:after="0" w:afterAutospacing="0" w:line="600" w:lineRule="exact"/>
        <w:jc w:val="center"/>
        <w:rPr>
          <w:rFonts w:hint="eastAsia" w:ascii="小标宋" w:hAnsi="小标宋" w:eastAsia="小标宋" w:cs="小标宋"/>
          <w:b w:val="0"/>
          <w:bCs/>
          <w:sz w:val="36"/>
          <w:szCs w:val="36"/>
          <w:lang w:val="en-US" w:eastAsia="zh-CN"/>
        </w:rPr>
      </w:pPr>
      <w:r>
        <w:rPr>
          <w:rFonts w:hint="eastAsia" w:ascii="小标宋" w:hAnsi="小标宋" w:eastAsia="小标宋" w:cs="小标宋"/>
          <w:b w:val="0"/>
          <w:bCs/>
          <w:sz w:val="36"/>
          <w:szCs w:val="36"/>
          <w:lang w:val="en-US" w:eastAsia="zh-CN"/>
        </w:rPr>
        <w:t>大病病种</w:t>
      </w:r>
    </w:p>
    <w:p>
      <w:pPr>
        <w:bidi w:val="0"/>
        <w:spacing w:line="600" w:lineRule="exact"/>
        <w:jc w:val="both"/>
        <w:rPr>
          <w:color w:val="000000"/>
          <w:spacing w:val="0"/>
          <w:w w:val="100"/>
          <w:position w:val="0"/>
        </w:rPr>
        <w:sectPr>
          <w:pgSz w:w="11906" w:h="16838"/>
          <w:pgMar w:top="1928" w:right="1474" w:bottom="1361" w:left="1587" w:header="851" w:footer="992" w:gutter="0"/>
          <w:pgNumType w:fmt="numberInDash"/>
          <w:cols w:space="720" w:num="1"/>
          <w:docGrid w:type="lines" w:linePitch="312" w:charSpace="0"/>
        </w:sectPr>
      </w:pPr>
      <w:r>
        <w:rPr>
          <w:color w:val="000000"/>
          <w:spacing w:val="0"/>
          <w:w w:val="100"/>
          <w:position w:val="0"/>
        </w:rPr>
        <w:t>儿童白血病（含急性淋巴细胞白血病、急性早幼粒细胞白血病）、儿童先心病（含房间隔缺损、室间隔缺损、动脉导管未闭、肺动脉 瓣狭窄、法洛氏四联症以及合并两种或以上的复杂性先心病）、 风湿性心脏病、食管癌、胃癌、结肠癌、直肠癌、膀胱癌、卵巢癌、肾癌、肺癌、肝癌、乳腺癌、宫颈癌、神经母细胞瘤、儿童淋巴瘤、骨肉瘤、血友病、地中海贫血、急性心肌梗死、终末期肾病、重性精神病、耐多药结核、白内障、尘肺、唇腭裂、尿道下裂、脑卒中、慢性阻塞性肺气肿、艾滋病机会感染。</w:t>
      </w:r>
    </w:p>
    <w:p>
      <w:pPr>
        <w:spacing w:line="600" w:lineRule="exact"/>
        <w:jc w:val="center"/>
        <w:rPr>
          <w:rFonts w:hint="eastAsia" w:ascii="小标宋" w:hAnsi="小标宋" w:eastAsia="小标宋" w:cs="小标宋"/>
          <w:sz w:val="36"/>
          <w:szCs w:val="36"/>
          <w:lang w:eastAsia="zh-CN"/>
        </w:rPr>
      </w:pPr>
      <w:r>
        <w:rPr>
          <w:rFonts w:hint="eastAsia" w:ascii="小标宋" w:hAnsi="小标宋" w:eastAsia="小标宋" w:cs="小标宋"/>
          <w:sz w:val="36"/>
          <w:szCs w:val="36"/>
          <w:lang w:val="en-US" w:eastAsia="zh-CN"/>
        </w:rPr>
        <w:t>云南省</w:t>
      </w:r>
      <w:r>
        <w:rPr>
          <w:rFonts w:hint="eastAsia" w:ascii="小标宋" w:hAnsi="小标宋" w:eastAsia="小标宋" w:cs="小标宋"/>
          <w:sz w:val="36"/>
          <w:szCs w:val="36"/>
        </w:rPr>
        <w:t>最低生活保障申请</w:t>
      </w:r>
      <w:r>
        <w:rPr>
          <w:rFonts w:hint="eastAsia" w:ascii="小标宋" w:hAnsi="小标宋" w:eastAsia="小标宋" w:cs="小标宋"/>
          <w:sz w:val="36"/>
          <w:szCs w:val="36"/>
          <w:lang w:eastAsia="zh-CN"/>
        </w:rPr>
        <w:t>证明事项告知承诺书</w:t>
      </w:r>
    </w:p>
    <w:p>
      <w:pPr>
        <w:spacing w:line="600" w:lineRule="exact"/>
        <w:jc w:val="center"/>
        <w:rPr>
          <w:rFonts w:hint="eastAsia" w:ascii="小标宋" w:hAnsi="小标宋" w:eastAsia="小标宋" w:cs="小标宋"/>
          <w:sz w:val="36"/>
          <w:szCs w:val="36"/>
          <w:lang w:eastAsia="zh-CN"/>
        </w:rPr>
      </w:pPr>
      <w:r>
        <w:rPr>
          <w:rFonts w:hint="eastAsia" w:ascii="小标宋" w:hAnsi="小标宋" w:eastAsia="小标宋" w:cs="小标宋"/>
          <w:sz w:val="36"/>
          <w:szCs w:val="36"/>
          <w:lang w:eastAsia="zh-CN"/>
        </w:rPr>
        <w:t>（模板）</w:t>
      </w:r>
    </w:p>
    <w:p>
      <w:pPr>
        <w:spacing w:line="600" w:lineRule="exact"/>
        <w:ind w:firstLine="640"/>
        <w:rPr>
          <w:rFonts w:hint="default" w:ascii="Times New Roman" w:hAnsi="Times New Roman" w:eastAsia="仿宋" w:cs="Times New Roman"/>
          <w:sz w:val="32"/>
          <w:szCs w:val="32"/>
        </w:rPr>
      </w:pPr>
    </w:p>
    <w:p>
      <w:pPr>
        <w:numPr>
          <w:ilvl w:val="0"/>
          <w:numId w:val="2"/>
        </w:numPr>
        <w:spacing w:line="600" w:lineRule="exact"/>
        <w:ind w:firstLine="64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申请人基本信息</w:t>
      </w:r>
    </w:p>
    <w:p>
      <w:pPr>
        <w:numPr>
          <w:ilvl w:val="0"/>
          <w:numId w:val="0"/>
        </w:numPr>
        <w:spacing w:line="600" w:lineRule="exact"/>
        <w:ind w:firstLine="640" w:firstLineChars="200"/>
        <w:jc w:val="both"/>
        <w:rPr>
          <w:rFonts w:hint="default" w:ascii="Times New Roman" w:hAnsi="Times New Roman" w:cs="Times New Roman"/>
          <w:sz w:val="32"/>
          <w:szCs w:val="32"/>
          <w:lang w:val="en-US" w:eastAsia="zh-CN"/>
        </w:rPr>
      </w:pPr>
      <w:r>
        <w:rPr>
          <w:rFonts w:hint="default" w:ascii="Times New Roman" w:hAnsi="Times New Roman" w:eastAsia="仿宋" w:cs="Times New Roman"/>
          <w:sz w:val="32"/>
          <w:szCs w:val="32"/>
        </w:rPr>
        <w:t>姓名</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cs="Times New Roman"/>
          <w:sz w:val="32"/>
          <w:szCs w:val="32"/>
          <w:lang w:eastAsia="zh-CN"/>
        </w:rPr>
        <w:t>身份证号：</w:t>
      </w:r>
      <w:r>
        <w:rPr>
          <w:rFonts w:hint="default" w:ascii="Times New Roman" w:hAnsi="Times New Roman" w:cs="Times New Roman"/>
          <w:sz w:val="32"/>
          <w:szCs w:val="32"/>
          <w:lang w:val="en-US" w:eastAsia="zh-CN"/>
        </w:rPr>
        <w:t>________________</w:t>
      </w:r>
    </w:p>
    <w:p>
      <w:pPr>
        <w:numPr>
          <w:ilvl w:val="0"/>
          <w:numId w:val="0"/>
        </w:num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w:t>
      </w:r>
      <w:r>
        <w:rPr>
          <w:rFonts w:hint="eastAsia" w:ascii="Times New Roman" w:hAnsi="Times New Roman" w:cs="Times New Roman"/>
          <w:sz w:val="32"/>
          <w:szCs w:val="32"/>
          <w:lang w:eastAsia="zh-CN"/>
        </w:rPr>
        <w:t>□</w:t>
      </w:r>
      <w:r>
        <w:rPr>
          <w:rFonts w:hint="default" w:ascii="Times New Roman" w:hAnsi="Times New Roman" w:eastAsia="仿宋" w:cs="Times New Roman"/>
          <w:sz w:val="32"/>
          <w:szCs w:val="32"/>
        </w:rPr>
        <w:t>城市最低生活保障</w:t>
      </w:r>
      <w:r>
        <w:rPr>
          <w:rFonts w:hint="eastAsia" w:ascii="Times New Roman" w:hAnsi="Times New Roman" w:cs="Times New Roman"/>
          <w:sz w:val="32"/>
          <w:szCs w:val="32"/>
          <w:lang w:val="en-US" w:eastAsia="zh-CN"/>
        </w:rPr>
        <w:t xml:space="preserve"> □</w:t>
      </w:r>
      <w:r>
        <w:rPr>
          <w:rFonts w:hint="default" w:ascii="Times New Roman" w:hAnsi="Times New Roman" w:eastAsia="仿宋" w:cs="Times New Roman"/>
          <w:sz w:val="32"/>
          <w:szCs w:val="32"/>
        </w:rPr>
        <w:t>农村最低生活保障）。</w:t>
      </w:r>
    </w:p>
    <w:p>
      <w:pPr>
        <w:spacing w:line="600" w:lineRule="exact"/>
        <w:ind w:firstLine="640"/>
        <w:jc w:val="both"/>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eastAsia="zh-CN"/>
        </w:rPr>
        <w:t>联系方式</w:t>
      </w:r>
      <w:r>
        <w:rPr>
          <w:rFonts w:hint="default" w:ascii="Times New Roman" w:hAnsi="Times New Roman" w:eastAsia="仿宋" w:cs="Times New Roman"/>
          <w:sz w:val="32"/>
          <w:szCs w:val="32"/>
          <w:lang w:eastAsia="zh-CN"/>
        </w:rPr>
        <w:t>：</w:t>
      </w:r>
      <w:r>
        <w:rPr>
          <w:rFonts w:hint="eastAsia" w:ascii="Times New Roman" w:hAnsi="Times New Roman" w:cs="Times New Roman"/>
          <w:sz w:val="32"/>
          <w:szCs w:val="32"/>
          <w:lang w:val="en-US" w:eastAsia="zh-CN"/>
        </w:rPr>
        <w:t>______________</w:t>
      </w:r>
    </w:p>
    <w:p>
      <w:pPr>
        <w:numPr>
          <w:ilvl w:val="0"/>
          <w:numId w:val="0"/>
        </w:numPr>
        <w:spacing w:line="60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二、行政机关告知事项</w:t>
      </w:r>
    </w:p>
    <w:p>
      <w:pPr>
        <w:numPr>
          <w:ilvl w:val="0"/>
          <w:numId w:val="3"/>
        </w:numPr>
        <w:spacing w:line="60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政务服务事项名称</w:t>
      </w:r>
    </w:p>
    <w:p>
      <w:pPr>
        <w:numPr>
          <w:ilvl w:val="0"/>
          <w:numId w:val="0"/>
        </w:numPr>
        <w:spacing w:line="600" w:lineRule="exact"/>
        <w:ind w:firstLine="640" w:firstLineChars="200"/>
        <w:jc w:val="both"/>
        <w:rPr>
          <w:rFonts w:hint="default" w:ascii="Times New Roman" w:hAnsi="Times New Roman" w:eastAsia="仿宋" w:cs="Times New Roman"/>
          <w:sz w:val="32"/>
          <w:szCs w:val="32"/>
          <w:lang w:eastAsia="zh-CN"/>
        </w:rPr>
      </w:pPr>
      <w:r>
        <w:rPr>
          <w:rFonts w:hint="eastAsia" w:ascii="Times New Roman" w:hAnsi="Times New Roman" w:cs="Times New Roman"/>
          <w:sz w:val="32"/>
          <w:szCs w:val="32"/>
          <w:lang w:eastAsia="zh-CN"/>
        </w:rPr>
        <w:t>最低生活保障行政认定、保障金给付。</w:t>
      </w:r>
    </w:p>
    <w:p>
      <w:pPr>
        <w:numPr>
          <w:ilvl w:val="0"/>
          <w:numId w:val="3"/>
        </w:numPr>
        <w:spacing w:line="60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证明事项（证明材料）内容</w:t>
      </w:r>
    </w:p>
    <w:p>
      <w:pPr>
        <w:numPr>
          <w:ilvl w:val="0"/>
          <w:numId w:val="0"/>
        </w:numPr>
        <w:spacing w:line="600" w:lineRule="exact"/>
        <w:ind w:firstLine="0" w:firstLineChars="0"/>
        <w:jc w:val="both"/>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家庭经济状况收入、支出证明。</w:t>
      </w:r>
    </w:p>
    <w:p>
      <w:pPr>
        <w:numPr>
          <w:ilvl w:val="0"/>
          <w:numId w:val="0"/>
        </w:numPr>
        <w:spacing w:line="600" w:lineRule="exact"/>
        <w:ind w:firstLine="640" w:firstLineChars="200"/>
        <w:jc w:val="both"/>
        <w:rPr>
          <w:rFonts w:hint="eastAsia" w:ascii="Times New Roman" w:hAnsi="Times New Roman" w:cs="Times New Roman"/>
          <w:sz w:val="32"/>
          <w:szCs w:val="32"/>
          <w:lang w:eastAsia="zh-CN"/>
        </w:rPr>
      </w:pPr>
      <w:r>
        <w:rPr>
          <w:rFonts w:hint="eastAsia" w:ascii="楷体" w:hAnsi="楷体" w:eastAsia="楷体" w:cs="楷体"/>
          <w:sz w:val="32"/>
          <w:szCs w:val="32"/>
          <w:lang w:eastAsia="zh-CN"/>
        </w:rPr>
        <w:t>（三）证明事项设定依据</w:t>
      </w:r>
    </w:p>
    <w:p>
      <w:pPr>
        <w:numPr>
          <w:ilvl w:val="0"/>
          <w:numId w:val="0"/>
        </w:numPr>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依据《最低生活保障审核确认办法》（民发</w:t>
      </w:r>
      <w:r>
        <w:rPr>
          <w:rFonts w:hint="default" w:ascii="Times New Roman" w:hAnsi="Times New Roman" w:cs="Times New Roman"/>
          <w:szCs w:val="32"/>
        </w:rPr>
        <w:t>〔2021〕57号</w:t>
      </w:r>
      <w:r>
        <w:rPr>
          <w:rFonts w:hint="default" w:ascii="Times New Roman" w:hAnsi="Times New Roman" w:cs="Times New Roman"/>
          <w:sz w:val="32"/>
          <w:szCs w:val="32"/>
          <w:lang w:eastAsia="zh-CN"/>
        </w:rPr>
        <w:t>）第九条相关规定。</w:t>
      </w:r>
    </w:p>
    <w:p>
      <w:pPr>
        <w:numPr>
          <w:ilvl w:val="0"/>
          <w:numId w:val="0"/>
        </w:numPr>
        <w:spacing w:line="60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（四）告知承诺适用对象</w:t>
      </w:r>
    </w:p>
    <w:p>
      <w:pPr>
        <w:numPr>
          <w:ilvl w:val="0"/>
          <w:numId w:val="0"/>
        </w:numPr>
        <w:spacing w:line="600" w:lineRule="exact"/>
        <w:ind w:firstLine="640" w:firstLineChars="200"/>
        <w:jc w:val="both"/>
        <w:rPr>
          <w:rFonts w:hint="eastAsia" w:ascii="Times New Roman" w:hAnsi="Times New Roman" w:cs="Times New Roman"/>
          <w:sz w:val="32"/>
          <w:szCs w:val="32"/>
          <w:lang w:eastAsia="zh-CN"/>
        </w:rPr>
      </w:pPr>
      <w:r>
        <w:rPr>
          <w:rFonts w:hint="default" w:ascii="Times New Roman" w:hAnsi="Times New Roman" w:eastAsia="仿宋" w:cs="Times New Roman"/>
          <w:sz w:val="32"/>
          <w:szCs w:val="32"/>
          <w:lang w:eastAsia="zh-CN"/>
        </w:rPr>
        <w:t>申请人可自主选择是否采用告知承诺代替证明</w:t>
      </w:r>
      <w:r>
        <w:rPr>
          <w:rFonts w:hint="default" w:ascii="Times New Roman" w:hAnsi="Times New Roman" w:cs="Times New Roman"/>
          <w:sz w:val="32"/>
          <w:szCs w:val="32"/>
          <w:lang w:eastAsia="zh-CN"/>
        </w:rPr>
        <w:t>。</w:t>
      </w:r>
      <w:r>
        <w:rPr>
          <w:rFonts w:hint="default" w:ascii="Times New Roman" w:hAnsi="Times New Roman" w:eastAsia="仿宋" w:cs="Times New Roman"/>
          <w:sz w:val="32"/>
          <w:szCs w:val="32"/>
          <w:lang w:eastAsia="zh-CN"/>
        </w:rPr>
        <w:t>申请人不愿承诺或无法承诺的，应当提交规定的证明材料</w:t>
      </w:r>
      <w:r>
        <w:rPr>
          <w:rFonts w:hint="eastAsia" w:ascii="Times New Roman" w:hAnsi="Times New Roman" w:cs="Times New Roman"/>
          <w:sz w:val="32"/>
          <w:szCs w:val="32"/>
          <w:lang w:eastAsia="zh-CN"/>
        </w:rPr>
        <w:t>。</w:t>
      </w:r>
    </w:p>
    <w:p>
      <w:pPr>
        <w:numPr>
          <w:ilvl w:val="0"/>
          <w:numId w:val="0"/>
        </w:numPr>
        <w:spacing w:line="60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（五）承诺方式</w:t>
      </w:r>
    </w:p>
    <w:p>
      <w:pPr>
        <w:numPr>
          <w:ilvl w:val="0"/>
          <w:numId w:val="0"/>
        </w:numPr>
        <w:spacing w:line="600" w:lineRule="exact"/>
        <w:ind w:firstLine="640" w:firstLineChars="200"/>
        <w:jc w:val="both"/>
        <w:rPr>
          <w:rFonts w:hint="default" w:ascii="Times New Roman" w:hAnsi="Times New Roman" w:eastAsia="仿宋" w:cs="Times New Roman"/>
          <w:sz w:val="32"/>
          <w:szCs w:val="32"/>
          <w:lang w:eastAsia="zh-CN"/>
        </w:rPr>
      </w:pPr>
      <w:r>
        <w:rPr>
          <w:rFonts w:hint="eastAsia" w:ascii="Times New Roman" w:hAnsi="Times New Roman" w:cs="Times New Roman"/>
          <w:sz w:val="32"/>
          <w:szCs w:val="32"/>
          <w:lang w:eastAsia="zh-CN"/>
        </w:rPr>
        <w:t>本证明事项采用书面承诺方式，</w:t>
      </w:r>
      <w:r>
        <w:rPr>
          <w:rFonts w:hint="default" w:ascii="Times New Roman" w:hAnsi="Times New Roman" w:eastAsia="仿宋" w:cs="Times New Roman"/>
          <w:sz w:val="32"/>
          <w:szCs w:val="32"/>
          <w:lang w:eastAsia="zh-CN"/>
        </w:rPr>
        <w:t>申请人愿意做出承诺的，应</w:t>
      </w:r>
      <w:r>
        <w:rPr>
          <w:rFonts w:hint="eastAsia" w:ascii="Times New Roman" w:hAnsi="Times New Roman" w:cs="Times New Roman"/>
          <w:sz w:val="32"/>
          <w:szCs w:val="32"/>
          <w:lang w:eastAsia="zh-CN"/>
        </w:rPr>
        <w:t>当向行政机关提交本人签字后的告知承诺书原件。</w:t>
      </w:r>
      <w:r>
        <w:rPr>
          <w:rFonts w:hint="default" w:ascii="Times New Roman" w:hAnsi="Times New Roman" w:eastAsia="仿宋" w:cs="Times New Roman"/>
          <w:sz w:val="32"/>
          <w:szCs w:val="32"/>
          <w:lang w:eastAsia="zh-CN"/>
        </w:rPr>
        <w:t>由申请人作出承诺，不可代为承诺。</w:t>
      </w:r>
    </w:p>
    <w:p>
      <w:pPr>
        <w:numPr>
          <w:ilvl w:val="0"/>
          <w:numId w:val="0"/>
        </w:numPr>
        <w:spacing w:line="60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）承诺效力</w:t>
      </w:r>
    </w:p>
    <w:p>
      <w:pPr>
        <w:numPr>
          <w:ilvl w:val="0"/>
          <w:numId w:val="0"/>
        </w:numPr>
        <w:spacing w:line="600" w:lineRule="exact"/>
        <w:ind w:firstLine="640" w:firstLineChars="200"/>
        <w:jc w:val="both"/>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书面承诺具备与证明材料同等效力。</w:t>
      </w:r>
    </w:p>
    <w:p>
      <w:pPr>
        <w:numPr>
          <w:ilvl w:val="0"/>
          <w:numId w:val="0"/>
        </w:numPr>
        <w:spacing w:line="60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（七）不实承诺责任</w:t>
      </w:r>
    </w:p>
    <w:p>
      <w:pPr>
        <w:numPr>
          <w:ilvl w:val="0"/>
          <w:numId w:val="0"/>
        </w:numPr>
        <w:spacing w:line="600" w:lineRule="exact"/>
        <w:ind w:left="640" w:leftChars="0"/>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依据《社会救助暂行办法》第六十八条，采取虚报、隐</w:t>
      </w:r>
    </w:p>
    <w:p>
      <w:pPr>
        <w:numPr>
          <w:ilvl w:val="0"/>
          <w:numId w:val="0"/>
        </w:numPr>
        <w:spacing w:line="600" w:lineRule="exact"/>
        <w:jc w:val="both"/>
        <w:rPr>
          <w:rFonts w:hint="default" w:ascii="Times New Roman" w:hAnsi="Times New Roman" w:cs="Times New Roman"/>
          <w:sz w:val="32"/>
          <w:szCs w:val="32"/>
          <w:lang w:val="en-US" w:eastAsia="zh-CN"/>
        </w:rPr>
      </w:pPr>
      <w:r>
        <w:rPr>
          <w:rFonts w:hint="eastAsia" w:ascii="Times New Roman" w:hAnsi="Times New Roman" w:cs="Times New Roman"/>
          <w:sz w:val="32"/>
          <w:szCs w:val="32"/>
          <w:lang w:eastAsia="zh-CN"/>
        </w:rPr>
        <w:t>瞒、伪造等手段，骗取最低生活保障的，由有关部门决定停止最低生活保障，责令退回非法获取的救助资金、物资，可以处非法获取的救助款额或者物资价值</w:t>
      </w:r>
      <w:r>
        <w:rPr>
          <w:rFonts w:hint="eastAsia" w:ascii="Times New Roman" w:hAnsi="Times New Roman" w:cs="Times New Roman"/>
          <w:sz w:val="32"/>
          <w:szCs w:val="32"/>
          <w:lang w:val="en-US" w:eastAsia="zh-CN"/>
        </w:rPr>
        <w:t>1倍以上3倍以下的罚款；构成违法治安管理行为的，依法给予治安管理处罚。</w:t>
      </w:r>
    </w:p>
    <w:p>
      <w:pPr>
        <w:numPr>
          <w:ilvl w:val="0"/>
          <w:numId w:val="0"/>
        </w:numPr>
        <w:spacing w:line="600" w:lineRule="exact"/>
        <w:ind w:left="640" w:leftChars="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依据《云南省全面推行证明事项告知承诺制实施方案》，</w:t>
      </w:r>
    </w:p>
    <w:p>
      <w:pPr>
        <w:spacing w:line="600" w:lineRule="exact"/>
        <w:ind w:firstLine="0"/>
        <w:jc w:val="both"/>
        <w:rPr>
          <w:rFonts w:hint="eastAsia" w:ascii="黑体" w:hAnsi="黑体" w:eastAsia="黑体" w:cs="黑体"/>
          <w:sz w:val="32"/>
          <w:szCs w:val="32"/>
          <w:lang w:eastAsia="zh-CN"/>
        </w:rPr>
      </w:pPr>
      <w:r>
        <w:rPr>
          <w:rFonts w:hint="default" w:ascii="Times New Roman" w:hAnsi="Times New Roman" w:cs="Times New Roman"/>
          <w:sz w:val="32"/>
          <w:szCs w:val="32"/>
          <w:lang w:eastAsia="zh-CN"/>
        </w:rPr>
        <w:t>申请人提供虚假承诺申请</w:t>
      </w:r>
      <w:r>
        <w:rPr>
          <w:rFonts w:hint="default" w:ascii="Times New Roman" w:hAnsi="Times New Roman" w:eastAsia="仿宋" w:cs="Times New Roman"/>
          <w:sz w:val="32"/>
          <w:szCs w:val="32"/>
          <w:lang w:eastAsia="zh-CN"/>
        </w:rPr>
        <w:t>最低生活保障的，</w:t>
      </w:r>
      <w:r>
        <w:rPr>
          <w:rFonts w:hint="default" w:ascii="Times New Roman" w:hAnsi="Times New Roman" w:cs="Times New Roman"/>
          <w:sz w:val="32"/>
          <w:szCs w:val="32"/>
          <w:lang w:eastAsia="zh-CN"/>
        </w:rPr>
        <w:t>将被列入最低生活保障失信人名单且</w:t>
      </w:r>
      <w:r>
        <w:rPr>
          <w:rFonts w:hint="eastAsia" w:ascii="Times New Roman" w:hAnsi="Times New Roman" w:cs="Times New Roman"/>
          <w:sz w:val="32"/>
          <w:szCs w:val="32"/>
          <w:lang w:eastAsia="zh-CN"/>
        </w:rPr>
        <w:t>可能</w:t>
      </w:r>
      <w:r>
        <w:rPr>
          <w:rFonts w:hint="default" w:ascii="Times New Roman" w:hAnsi="Times New Roman" w:cs="Times New Roman"/>
          <w:sz w:val="32"/>
          <w:szCs w:val="32"/>
          <w:lang w:eastAsia="zh-CN"/>
        </w:rPr>
        <w:t>成为政府失信联合惩戒对象</w:t>
      </w:r>
      <w:r>
        <w:rPr>
          <w:rFonts w:hint="default" w:ascii="Times New Roman" w:hAnsi="Times New Roman" w:eastAsia="仿宋" w:cs="Times New Roman"/>
          <w:sz w:val="32"/>
          <w:szCs w:val="32"/>
          <w:lang w:eastAsia="zh-CN"/>
        </w:rPr>
        <w:t>。</w:t>
      </w:r>
    </w:p>
    <w:p>
      <w:pPr>
        <w:spacing w:line="600" w:lineRule="exact"/>
        <w:ind w:firstLine="640"/>
        <w:jc w:val="both"/>
        <w:rPr>
          <w:rFonts w:hint="default" w:ascii="Times New Roman" w:hAnsi="Times New Roman" w:cs="Times New Roman"/>
          <w:sz w:val="32"/>
          <w:szCs w:val="32"/>
          <w:lang w:eastAsia="zh-CN"/>
        </w:rPr>
      </w:pPr>
      <w:r>
        <w:rPr>
          <w:rFonts w:hint="eastAsia" w:ascii="黑体" w:hAnsi="黑体" w:eastAsia="黑体" w:cs="黑体"/>
          <w:sz w:val="32"/>
          <w:szCs w:val="32"/>
          <w:lang w:eastAsia="zh-CN"/>
        </w:rPr>
        <w:t>三、申请人承诺内容</w:t>
      </w:r>
      <w:r>
        <w:rPr>
          <w:rFonts w:hint="eastAsia" w:ascii="Times New Roman" w:hAnsi="Times New Roman" w:cs="Times New Roman"/>
          <w:sz w:val="32"/>
          <w:szCs w:val="32"/>
          <w:lang w:eastAsia="zh-CN"/>
        </w:rPr>
        <w:t>（据实选择下列选项，</w:t>
      </w:r>
      <w:r>
        <w:rPr>
          <w:rFonts w:hint="eastAsia" w:ascii="Times New Roman" w:hAnsi="Times New Roman" w:cs="Times New Roman"/>
          <w:sz w:val="32"/>
          <w:szCs w:val="32"/>
          <w:lang w:val="en-US" w:eastAsia="zh-CN"/>
        </w:rPr>
        <w:t>在对应“□”打“√”</w:t>
      </w:r>
      <w:r>
        <w:rPr>
          <w:rFonts w:hint="eastAsia" w:ascii="Times New Roman" w:hAnsi="Times New Roman" w:cs="Times New Roman"/>
          <w:sz w:val="32"/>
          <w:szCs w:val="32"/>
          <w:lang w:eastAsia="zh-CN"/>
        </w:rPr>
        <w:t>）</w:t>
      </w:r>
    </w:p>
    <w:p>
      <w:pPr>
        <w:spacing w:line="600" w:lineRule="exact"/>
        <w:ind w:firstLine="640"/>
        <w:jc w:val="both"/>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1.本人家庭的收入证明。</w:t>
      </w:r>
      <w:r>
        <w:rPr>
          <w:rFonts w:hint="eastAsia" w:ascii="Times New Roman" w:hAnsi="Times New Roman" w:cs="Times New Roman"/>
          <w:sz w:val="32"/>
          <w:szCs w:val="32"/>
          <w:lang w:val="en-US" w:eastAsia="zh-CN"/>
        </w:rPr>
        <w:sym w:font="Wingdings 2" w:char="00A3"/>
      </w:r>
      <w:r>
        <w:rPr>
          <w:rFonts w:hint="eastAsia" w:ascii="Times New Roman" w:hAnsi="Times New Roman" w:cs="Times New Roman"/>
          <w:sz w:val="32"/>
          <w:szCs w:val="32"/>
          <w:lang w:val="en-US" w:eastAsia="zh-CN"/>
        </w:rPr>
        <w:t xml:space="preserve">家庭的工资收入证明 </w:t>
      </w:r>
      <w:r>
        <w:rPr>
          <w:rFonts w:hint="eastAsia" w:ascii="Times New Roman" w:hAnsi="Times New Roman" w:cs="Times New Roman"/>
          <w:sz w:val="32"/>
          <w:szCs w:val="32"/>
          <w:lang w:val="en-US" w:eastAsia="zh-CN"/>
        </w:rPr>
        <w:sym w:font="Wingdings 2" w:char="00A3"/>
      </w:r>
      <w:r>
        <w:rPr>
          <w:rFonts w:hint="eastAsia" w:ascii="Times New Roman" w:hAnsi="Times New Roman" w:cs="Times New Roman"/>
          <w:sz w:val="32"/>
          <w:szCs w:val="32"/>
          <w:lang w:val="en-US" w:eastAsia="zh-CN"/>
        </w:rPr>
        <w:t xml:space="preserve">经营收入证明 </w:t>
      </w:r>
      <w:r>
        <w:rPr>
          <w:rFonts w:hint="eastAsia" w:ascii="Times New Roman" w:hAnsi="Times New Roman" w:cs="Times New Roman"/>
          <w:sz w:val="32"/>
          <w:szCs w:val="32"/>
          <w:lang w:val="en-US" w:eastAsia="zh-CN"/>
        </w:rPr>
        <w:sym w:font="Wingdings 2" w:char="00A3"/>
      </w:r>
      <w:r>
        <w:rPr>
          <w:rFonts w:hint="eastAsia" w:ascii="Times New Roman" w:hAnsi="Times New Roman" w:cs="Times New Roman"/>
          <w:sz w:val="32"/>
          <w:szCs w:val="32"/>
          <w:lang w:val="en-US" w:eastAsia="zh-CN"/>
        </w:rPr>
        <w:t xml:space="preserve">转移收入证明 </w:t>
      </w:r>
      <w:r>
        <w:rPr>
          <w:rFonts w:hint="eastAsia" w:ascii="Times New Roman" w:hAnsi="Times New Roman" w:cs="Times New Roman"/>
          <w:sz w:val="32"/>
          <w:szCs w:val="32"/>
          <w:lang w:val="en-US" w:eastAsia="zh-CN"/>
        </w:rPr>
        <w:sym w:font="Wingdings 2" w:char="00A3"/>
      </w:r>
      <w:r>
        <w:rPr>
          <w:rFonts w:hint="eastAsia" w:ascii="Times New Roman" w:hAnsi="Times New Roman" w:cs="Times New Roman"/>
          <w:sz w:val="32"/>
          <w:szCs w:val="32"/>
          <w:lang w:val="en-US" w:eastAsia="zh-CN"/>
        </w:rPr>
        <w:t>财产收入证明。</w:t>
      </w:r>
    </w:p>
    <w:p>
      <w:pPr>
        <w:spacing w:line="600" w:lineRule="exact"/>
        <w:ind w:firstLine="640"/>
        <w:jc w:val="both"/>
        <w:rPr>
          <w:rFonts w:hint="eastAsia"/>
          <w:lang w:eastAsia="zh-CN"/>
        </w:rPr>
      </w:pPr>
      <w:r>
        <w:rPr>
          <w:rFonts w:hint="eastAsia" w:ascii="Times New Roman" w:hAnsi="Times New Roman" w:cs="Times New Roman"/>
          <w:sz w:val="32"/>
          <w:szCs w:val="32"/>
          <w:lang w:val="en-US" w:eastAsia="zh-CN"/>
        </w:rPr>
        <w:t>2.本人家庭的刚性支出证明。</w:t>
      </w:r>
      <w:r>
        <w:rPr>
          <w:rFonts w:hint="eastAsia" w:ascii="Times New Roman" w:hAnsi="Times New Roman" w:cs="Times New Roman"/>
          <w:sz w:val="32"/>
          <w:szCs w:val="32"/>
          <w:lang w:val="en-US" w:eastAsia="zh-CN"/>
        </w:rPr>
        <w:sym w:font="Wingdings 2" w:char="00A3"/>
      </w:r>
      <w:r>
        <w:rPr>
          <w:rFonts w:hint="default" w:ascii="Times New Roman" w:hAnsi="Times New Roman" w:cs="Times New Roman"/>
          <w:kern w:val="2"/>
          <w:sz w:val="32"/>
          <w:szCs w:val="24"/>
          <w:lang w:val="en-US" w:eastAsia="zh-CN" w:bidi="ar-SA"/>
        </w:rPr>
        <w:t>就医</w:t>
      </w:r>
      <w:r>
        <w:rPr>
          <w:rFonts w:hint="eastAsia" w:ascii="Times New Roman" w:hAnsi="Times New Roman" w:cs="Times New Roman"/>
          <w:kern w:val="2"/>
          <w:sz w:val="32"/>
          <w:szCs w:val="24"/>
          <w:lang w:val="en-US" w:eastAsia="zh-CN" w:bidi="ar-SA"/>
        </w:rPr>
        <w:t xml:space="preserve">支出证明 </w:t>
      </w:r>
      <w:r>
        <w:rPr>
          <w:rFonts w:hint="eastAsia" w:ascii="Times New Roman" w:hAnsi="Times New Roman" w:cs="Times New Roman"/>
          <w:sz w:val="32"/>
          <w:szCs w:val="32"/>
          <w:lang w:val="en-US" w:eastAsia="zh-CN"/>
        </w:rPr>
        <w:sym w:font="Wingdings 2" w:char="00A3"/>
      </w:r>
      <w:r>
        <w:rPr>
          <w:rFonts w:hint="default" w:ascii="Times New Roman" w:hAnsi="Times New Roman" w:cs="Times New Roman"/>
          <w:kern w:val="2"/>
          <w:sz w:val="32"/>
          <w:szCs w:val="24"/>
          <w:lang w:val="en-US" w:eastAsia="zh-CN" w:bidi="ar-SA"/>
        </w:rPr>
        <w:t>就学</w:t>
      </w:r>
      <w:r>
        <w:rPr>
          <w:rFonts w:hint="eastAsia" w:ascii="Times New Roman" w:hAnsi="Times New Roman" w:cs="Times New Roman"/>
          <w:kern w:val="2"/>
          <w:sz w:val="32"/>
          <w:szCs w:val="24"/>
          <w:lang w:val="en-US" w:eastAsia="zh-CN" w:bidi="ar-SA"/>
        </w:rPr>
        <w:t xml:space="preserve">支出证明 </w:t>
      </w:r>
      <w:r>
        <w:rPr>
          <w:rFonts w:hint="eastAsia" w:ascii="Times New Roman" w:hAnsi="Times New Roman" w:cs="Times New Roman"/>
          <w:sz w:val="32"/>
          <w:szCs w:val="32"/>
          <w:lang w:val="en-US" w:eastAsia="zh-CN"/>
        </w:rPr>
        <w:sym w:font="Wingdings 2" w:char="00A3"/>
      </w:r>
      <w:r>
        <w:rPr>
          <w:rFonts w:hint="eastAsia" w:ascii="Times New Roman" w:hAnsi="Times New Roman" w:cs="Times New Roman"/>
          <w:sz w:val="32"/>
          <w:szCs w:val="32"/>
          <w:lang w:val="en-US" w:eastAsia="zh-CN"/>
        </w:rPr>
        <w:t>残疾</w:t>
      </w:r>
      <w:r>
        <w:rPr>
          <w:rFonts w:hint="eastAsia" w:cs="仿宋"/>
          <w:sz w:val="32"/>
          <w:szCs w:val="32"/>
        </w:rPr>
        <w:t>康复、护理、辅助器械配备</w:t>
      </w:r>
      <w:r>
        <w:rPr>
          <w:rFonts w:hint="eastAsia" w:cs="仿宋"/>
          <w:sz w:val="32"/>
          <w:szCs w:val="32"/>
          <w:lang w:val="en-US" w:eastAsia="zh-CN"/>
        </w:rPr>
        <w:t>等</w:t>
      </w:r>
      <w:r>
        <w:rPr>
          <w:rFonts w:hint="default" w:ascii="Times New Roman" w:hAnsi="Times New Roman" w:cs="Times New Roman"/>
          <w:kern w:val="2"/>
          <w:sz w:val="32"/>
          <w:szCs w:val="24"/>
          <w:lang w:val="en-US" w:eastAsia="zh-CN" w:bidi="ar-SA"/>
        </w:rPr>
        <w:t>支出证明</w:t>
      </w:r>
      <w:r>
        <w:rPr>
          <w:rFonts w:hint="eastAsia" w:ascii="Times New Roman" w:hAnsi="Times New Roman" w:cs="Times New Roman"/>
          <w:kern w:val="2"/>
          <w:sz w:val="32"/>
          <w:szCs w:val="24"/>
          <w:lang w:val="en-US" w:eastAsia="zh-CN" w:bidi="ar-SA"/>
        </w:rPr>
        <w:t>。</w:t>
      </w:r>
    </w:p>
    <w:p>
      <w:pPr>
        <w:numPr>
          <w:ilvl w:val="0"/>
          <w:numId w:val="0"/>
        </w:numPr>
        <w:spacing w:line="60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四、其他需填写文书</w:t>
      </w:r>
    </w:p>
    <w:p>
      <w:pPr>
        <w:numPr>
          <w:ilvl w:val="0"/>
          <w:numId w:val="0"/>
        </w:numPr>
        <w:spacing w:line="600" w:lineRule="exact"/>
        <w:ind w:firstLine="640" w:firstLineChars="200"/>
        <w:jc w:val="both"/>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除签署本告知承诺书外，申请最低生活保障还需填写、签署以下文书</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详见办事指南</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《云南省最低生活保障申请表》《云南省居民家庭经济状况核对授权（承诺）书》。</w:t>
      </w:r>
    </w:p>
    <w:p>
      <w:pPr>
        <w:spacing w:line="600" w:lineRule="exact"/>
        <w:ind w:firstLine="64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五、不适用告知承诺制的情形</w:t>
      </w:r>
    </w:p>
    <w:p>
      <w:pPr>
        <w:bidi w:val="0"/>
        <w:spacing w:line="600" w:lineRule="exact"/>
        <w:ind w:firstLine="64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（一）已被列入最低生活保障失信人名单的申请人；</w:t>
      </w:r>
    </w:p>
    <w:p>
      <w:pPr>
        <w:bidi w:val="0"/>
        <w:spacing w:line="600" w:lineRule="exact"/>
        <w:ind w:firstLine="640"/>
        <w:rPr>
          <w:rFonts w:hint="eastAsia"/>
          <w:lang w:val="en-US" w:eastAsia="zh-CN"/>
        </w:rPr>
      </w:pPr>
      <w:r>
        <w:rPr>
          <w:rFonts w:hint="eastAsia"/>
          <w:lang w:val="en-US" w:eastAsia="zh-CN"/>
        </w:rPr>
        <w:t>（二）已被列入</w:t>
      </w:r>
      <w:r>
        <w:rPr>
          <w:rFonts w:hint="eastAsia"/>
          <w:shd w:val="clear" w:color="auto" w:fill="auto"/>
          <w:lang w:val="en-US" w:eastAsia="zh-CN"/>
        </w:rPr>
        <w:t>全国信用信息共享平台、信用中国（云南）网站</w:t>
      </w:r>
      <w:r>
        <w:rPr>
          <w:rFonts w:hint="eastAsia"/>
          <w:lang w:val="en-US" w:eastAsia="zh-CN"/>
        </w:rPr>
        <w:t>虚假承诺黑名单的；</w:t>
      </w:r>
    </w:p>
    <w:p>
      <w:pPr>
        <w:bidi w:val="0"/>
        <w:spacing w:line="600" w:lineRule="exact"/>
        <w:ind w:firstLine="640"/>
        <w:rPr>
          <w:rFonts w:hint="eastAsia"/>
          <w:lang w:val="en-US" w:eastAsia="zh-CN"/>
        </w:rPr>
      </w:pPr>
      <w:r>
        <w:rPr>
          <w:rFonts w:hint="eastAsia"/>
          <w:lang w:val="en-US" w:eastAsia="zh-CN"/>
        </w:rPr>
        <w:t>（三）因申请其他事项被其他部门列入虚假承诺黑名单的；</w:t>
      </w:r>
    </w:p>
    <w:p>
      <w:pPr>
        <w:spacing w:line="600" w:lineRule="exact"/>
        <w:ind w:firstLine="640" w:firstLineChars="200"/>
        <w:rPr>
          <w:rFonts w:hint="eastAsia" w:ascii="Times New Roman" w:hAnsi="Times New Roman" w:eastAsia="仿宋"/>
          <w:sz w:val="32"/>
          <w:szCs w:val="32"/>
          <w:lang w:eastAsia="zh-CN"/>
        </w:rPr>
      </w:pPr>
      <w:r>
        <w:rPr>
          <w:rFonts w:hint="eastAsia"/>
          <w:lang w:val="en-US" w:eastAsia="zh-CN"/>
        </w:rPr>
        <w:t>（四）</w:t>
      </w:r>
      <w:r>
        <w:rPr>
          <w:rFonts w:hint="eastAsia" w:ascii="仿宋" w:hAnsi="仿宋" w:eastAsia="仿宋" w:cs="仿宋"/>
          <w:b w:val="0"/>
          <w:bCs w:val="0"/>
          <w:i w:val="0"/>
          <w:iCs w:val="0"/>
          <w:smallCaps w:val="0"/>
          <w:color w:val="000000"/>
          <w:spacing w:val="0"/>
          <w:w w:val="100"/>
          <w:position w:val="0"/>
          <w:sz w:val="32"/>
          <w:szCs w:val="32"/>
          <w:lang w:eastAsia="zh-CN"/>
        </w:rPr>
        <w:t>低保申请人</w:t>
      </w:r>
      <w:r>
        <w:rPr>
          <w:rFonts w:hint="eastAsia" w:ascii="Times New Roman" w:hAnsi="Times New Roman" w:eastAsia="仿宋"/>
          <w:sz w:val="32"/>
          <w:szCs w:val="32"/>
        </w:rPr>
        <w:t>对</w:t>
      </w:r>
      <w:r>
        <w:rPr>
          <w:rFonts w:hint="eastAsia" w:ascii="Times New Roman" w:hAnsi="Times New Roman"/>
          <w:sz w:val="32"/>
          <w:szCs w:val="32"/>
          <w:lang w:eastAsia="zh-CN"/>
        </w:rPr>
        <w:t>行政机关得出的</w:t>
      </w:r>
      <w:r>
        <w:rPr>
          <w:rFonts w:hint="eastAsia" w:ascii="Times New Roman" w:hAnsi="Times New Roman" w:eastAsia="仿宋"/>
          <w:sz w:val="32"/>
          <w:szCs w:val="32"/>
          <w:lang w:eastAsia="zh-CN"/>
        </w:rPr>
        <w:t>家庭经济状况调查</w:t>
      </w:r>
      <w:r>
        <w:rPr>
          <w:rFonts w:hint="eastAsia" w:ascii="Times New Roman" w:hAnsi="Times New Roman" w:eastAsia="仿宋"/>
          <w:sz w:val="32"/>
          <w:szCs w:val="32"/>
        </w:rPr>
        <w:t>结果有异议的，</w:t>
      </w:r>
      <w:r>
        <w:rPr>
          <w:rFonts w:hint="eastAsia" w:ascii="Times New Roman" w:hAnsi="Times New Roman" w:eastAsia="仿宋"/>
          <w:sz w:val="32"/>
          <w:szCs w:val="32"/>
          <w:lang w:eastAsia="zh-CN"/>
        </w:rPr>
        <w:t>应</w:t>
      </w:r>
      <w:r>
        <w:rPr>
          <w:rFonts w:hint="eastAsia" w:ascii="Times New Roman" w:hAnsi="Times New Roman" w:eastAsia="仿宋"/>
          <w:sz w:val="32"/>
          <w:szCs w:val="32"/>
        </w:rPr>
        <w:t>提供相关证明材料</w:t>
      </w:r>
      <w:r>
        <w:rPr>
          <w:rFonts w:hint="eastAsia" w:ascii="Times New Roman" w:hAnsi="Times New Roman"/>
          <w:sz w:val="32"/>
          <w:szCs w:val="32"/>
          <w:lang w:eastAsia="zh-CN"/>
        </w:rPr>
        <w:t>；</w:t>
      </w:r>
    </w:p>
    <w:p>
      <w:pPr>
        <w:spacing w:line="600" w:lineRule="exact"/>
        <w:ind w:firstLine="640" w:firstLineChars="200"/>
        <w:rPr>
          <w:rFonts w:hint="eastAsia" w:ascii="Times New Roman" w:hAnsi="Times New Roman" w:eastAsia="仿宋"/>
          <w:sz w:val="32"/>
          <w:szCs w:val="32"/>
          <w:lang w:eastAsia="zh-CN"/>
        </w:rPr>
      </w:pPr>
      <w:r>
        <w:rPr>
          <w:rFonts w:hint="eastAsia" w:ascii="Times New Roman" w:hAnsi="Times New Roman"/>
          <w:sz w:val="32"/>
          <w:szCs w:val="32"/>
          <w:lang w:eastAsia="zh-CN"/>
        </w:rPr>
        <w:t>（五）申请人不愿意采用告知承诺制的。</w:t>
      </w:r>
    </w:p>
    <w:p>
      <w:pPr>
        <w:bidi w:val="0"/>
        <w:spacing w:line="600" w:lineRule="exact"/>
        <w:rPr>
          <w:rFonts w:hint="default"/>
          <w:lang w:val="en-US" w:eastAsia="zh-CN"/>
        </w:rPr>
      </w:pPr>
    </w:p>
    <w:p>
      <w:pPr>
        <w:bidi w:val="0"/>
        <w:spacing w:line="600" w:lineRule="exact"/>
        <w:rPr>
          <w:rFonts w:hint="default"/>
          <w:lang w:val="en-US" w:eastAsia="zh-CN"/>
        </w:rPr>
      </w:pPr>
    </w:p>
    <w:p>
      <w:pPr>
        <w:bidi w:val="0"/>
        <w:spacing w:line="600" w:lineRule="exact"/>
        <w:rPr>
          <w:rFonts w:hint="default"/>
          <w:lang w:val="en-US" w:eastAsia="zh-CN"/>
        </w:rPr>
      </w:pPr>
    </w:p>
    <w:p>
      <w:pPr>
        <w:bidi w:val="0"/>
        <w:spacing w:line="600" w:lineRule="exact"/>
        <w:rPr>
          <w:rFonts w:hint="default"/>
          <w:lang w:val="en-US" w:eastAsia="zh-CN"/>
        </w:rPr>
      </w:pPr>
    </w:p>
    <w:p>
      <w:pPr>
        <w:bidi w:val="0"/>
        <w:spacing w:line="600" w:lineRule="exact"/>
        <w:ind w:firstLine="320" w:firstLineChars="100"/>
        <w:jc w:val="left"/>
        <w:rPr>
          <w:rFonts w:hint="default" w:ascii="Calibri" w:hAnsi="Calibri" w:cs="Times New Roman"/>
          <w:lang w:val="en-US" w:eastAsia="zh-CN"/>
        </w:rPr>
      </w:pPr>
      <w:r>
        <w:rPr>
          <w:rFonts w:hint="default" w:ascii="Calibri" w:hAnsi="Calibri" w:cs="Times New Roman"/>
          <w:lang w:val="en-US" w:eastAsia="zh-CN"/>
        </w:rPr>
        <w:t xml:space="preserve">承诺人（签名、按捺指纹）       </w:t>
      </w:r>
      <w:r>
        <w:rPr>
          <w:rFonts w:hint="eastAsia" w:cs="Times New Roman"/>
          <w:lang w:val="en-US" w:eastAsia="zh-CN"/>
        </w:rPr>
        <w:t xml:space="preserve">  </w:t>
      </w:r>
      <w:r>
        <w:rPr>
          <w:rFonts w:hint="default" w:ascii="Calibri" w:hAnsi="Calibri" w:cs="Times New Roman"/>
          <w:lang w:val="en-US" w:eastAsia="zh-CN"/>
        </w:rPr>
        <w:t>行政机关（公章）</w:t>
      </w:r>
    </w:p>
    <w:p>
      <w:pPr>
        <w:spacing w:line="600" w:lineRule="exact"/>
        <w:jc w:val="left"/>
        <w:rPr>
          <w:rFonts w:hint="eastAsia" w:cs="Times New Roman"/>
          <w:kern w:val="2"/>
          <w:sz w:val="32"/>
          <w:szCs w:val="24"/>
          <w:lang w:val="en-US" w:eastAsia="zh-CN" w:bidi="ar-SA"/>
        </w:rPr>
      </w:pPr>
      <w:r>
        <w:rPr>
          <w:rFonts w:hint="default" w:ascii="Calibri" w:hAnsi="Calibri" w:cs="Times New Roman"/>
          <w:kern w:val="2"/>
          <w:sz w:val="32"/>
          <w:szCs w:val="24"/>
          <w:lang w:val="en-US" w:eastAsia="zh-CN" w:bidi="ar-SA"/>
        </w:rPr>
        <w:tab/>
      </w:r>
      <w:r>
        <w:rPr>
          <w:rFonts w:hint="default" w:ascii="Calibri" w:hAnsi="Calibri" w:cs="Times New Roman"/>
          <w:kern w:val="2"/>
          <w:sz w:val="32"/>
          <w:szCs w:val="24"/>
          <w:lang w:val="en-US" w:eastAsia="zh-CN" w:bidi="ar-SA"/>
        </w:rPr>
        <w:t xml:space="preserve">   年    月    日              </w:t>
      </w:r>
      <w:r>
        <w:rPr>
          <w:rFonts w:hint="eastAsia" w:cs="Times New Roman"/>
          <w:kern w:val="2"/>
          <w:sz w:val="32"/>
          <w:szCs w:val="24"/>
          <w:lang w:val="en-US" w:eastAsia="zh-CN" w:bidi="ar-SA"/>
        </w:rPr>
        <w:t xml:space="preserve">   </w:t>
      </w:r>
      <w:r>
        <w:rPr>
          <w:rFonts w:hint="default" w:ascii="Calibri" w:hAnsi="Calibri" w:cs="Times New Roman"/>
          <w:kern w:val="2"/>
          <w:sz w:val="32"/>
          <w:szCs w:val="24"/>
          <w:lang w:val="en-US" w:eastAsia="zh-CN" w:bidi="ar-SA"/>
        </w:rPr>
        <w:t>年    月</w:t>
      </w:r>
      <w:r>
        <w:rPr>
          <w:rFonts w:hint="eastAsia" w:cs="Times New Roman"/>
          <w:kern w:val="2"/>
          <w:sz w:val="32"/>
          <w:szCs w:val="24"/>
          <w:lang w:val="en-US" w:eastAsia="zh-CN" w:bidi="ar-SA"/>
        </w:rPr>
        <w:t xml:space="preserve">    日</w:t>
      </w:r>
    </w:p>
    <w:p>
      <w:pPr>
        <w:spacing w:line="600" w:lineRule="exact"/>
        <w:jc w:val="left"/>
        <w:rPr>
          <w:rFonts w:hint="eastAsia" w:cs="Times New Roman"/>
          <w:kern w:val="2"/>
          <w:sz w:val="32"/>
          <w:szCs w:val="24"/>
          <w:lang w:val="en-US" w:eastAsia="zh-CN" w:bidi="ar-SA"/>
        </w:rPr>
      </w:pPr>
    </w:p>
    <w:p>
      <w:pPr>
        <w:spacing w:line="600" w:lineRule="exact"/>
        <w:jc w:val="left"/>
        <w:rPr>
          <w:rFonts w:hint="eastAsia" w:cs="Times New Roman"/>
          <w:kern w:val="2"/>
          <w:sz w:val="32"/>
          <w:szCs w:val="24"/>
          <w:lang w:val="en-US" w:eastAsia="zh-CN" w:bidi="ar-SA"/>
        </w:rPr>
      </w:pPr>
    </w:p>
    <w:p>
      <w:pPr>
        <w:spacing w:line="600" w:lineRule="exact"/>
        <w:jc w:val="left"/>
        <w:rPr>
          <w:rFonts w:hint="eastAsia" w:cs="Times New Roman"/>
          <w:kern w:val="2"/>
          <w:sz w:val="32"/>
          <w:szCs w:val="24"/>
          <w:lang w:val="en-US" w:eastAsia="zh-CN" w:bidi="ar-SA"/>
        </w:rPr>
      </w:pPr>
    </w:p>
    <w:p>
      <w:pPr>
        <w:spacing w:line="600" w:lineRule="exact"/>
        <w:rPr>
          <w:rFonts w:hint="eastAsia" w:ascii="仿宋" w:hAnsi="仿宋" w:eastAsia="仿宋"/>
          <w:sz w:val="28"/>
          <w:szCs w:val="28"/>
        </w:rPr>
      </w:pPr>
    </w:p>
    <w:p>
      <w:pPr>
        <w:spacing w:line="600" w:lineRule="exact"/>
        <w:rPr>
          <w:rFonts w:hint="eastAsia" w:ascii="仿宋" w:hAnsi="仿宋" w:eastAsia="仿宋"/>
          <w:sz w:val="28"/>
          <w:szCs w:val="28"/>
        </w:rPr>
      </w:pPr>
    </w:p>
    <w:p>
      <w:pPr>
        <w:spacing w:line="600" w:lineRule="exact"/>
        <w:rPr>
          <w:rFonts w:hint="eastAsia" w:ascii="仿宋" w:hAnsi="仿宋" w:eastAsia="仿宋"/>
          <w:sz w:val="28"/>
          <w:szCs w:val="28"/>
        </w:rPr>
      </w:pPr>
    </w:p>
    <w:p>
      <w:pPr>
        <w:spacing w:line="620" w:lineRule="exact"/>
        <w:rPr>
          <w:rFonts w:hint="eastAsia" w:ascii="仿宋" w:hAnsi="仿宋" w:eastAsia="仿宋"/>
          <w:sz w:val="28"/>
          <w:szCs w:val="28"/>
        </w:rPr>
      </w:pPr>
    </w:p>
    <w:p>
      <w:pPr>
        <w:spacing w:line="620" w:lineRule="exact"/>
        <w:rPr>
          <w:rFonts w:hint="eastAsia" w:ascii="仿宋" w:hAnsi="仿宋" w:eastAsia="仿宋"/>
          <w:sz w:val="28"/>
          <w:szCs w:val="28"/>
        </w:rPr>
      </w:pPr>
    </w:p>
    <w:p>
      <w:pPr>
        <w:numPr>
          <w:ilvl w:val="0"/>
          <w:numId w:val="0"/>
        </w:numPr>
        <w:spacing w:line="620" w:lineRule="exact"/>
        <w:ind w:firstLine="280" w:firstLineChars="100"/>
      </w:pPr>
      <w:r>
        <w:rPr>
          <w:rFonts w:hint="eastAsia" w:ascii="仿宋" w:hAnsi="仿宋" w:eastAsia="仿宋"/>
          <w:sz w:val="28"/>
          <w:szCs w:val="28"/>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53975</wp:posOffset>
                </wp:positionV>
                <wp:extent cx="5580380" cy="5080"/>
                <wp:effectExtent l="0" t="0" r="0" b="0"/>
                <wp:wrapNone/>
                <wp:docPr id="1060" name="直接箭头连接符 1"/>
                <wp:cNvGraphicFramePr/>
                <a:graphic xmlns:a="http://schemas.openxmlformats.org/drawingml/2006/main">
                  <a:graphicData uri="http://schemas.microsoft.com/office/word/2010/wordprocessingShape">
                    <wps:wsp>
                      <wps:cNvCnPr/>
                      <wps:spPr>
                        <a:xfrm flipV="1">
                          <a:off x="0" y="0"/>
                          <a:ext cx="5580380" cy="5080"/>
                        </a:xfrm>
                        <a:prstGeom prst="straightConnector1">
                          <a:avLst/>
                        </a:prstGeom>
                        <a:ln w="15875" cap="flat" cmpd="sng">
                          <a:solidFill>
                            <a:srgbClr val="000000"/>
                          </a:solidFill>
                          <a:prstDash val="solid"/>
                          <a:round/>
                          <a:headEnd type="none" w="med" len="med"/>
                          <a:tailEnd type="none" w="med" len="med"/>
                        </a:ln>
                        <a:effectLst/>
                      </wps:spPr>
                      <wps:bodyPr/>
                    </wps:wsp>
                  </a:graphicData>
                </a:graphic>
              </wp:anchor>
            </w:drawing>
          </mc:Choice>
          <mc:Fallback>
            <w:pict>
              <v:shape id="直接箭头连接符 1" o:spid="_x0000_s1026" o:spt="32" type="#_x0000_t32" style="position:absolute;left:0pt;flip:y;margin-left:-2.65pt;margin-top:4.25pt;height:0.4pt;width:439.4pt;z-index:251664384;mso-width-relative:page;mso-height-relative:page;" filled="f" stroked="t" coordsize="21600,21600" o:gfxdata="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y1l71wAAAAYBAAAPAAAAAAAAAAEA&#10;IAAAACIAAABkcnMvZG93bnJldi54bWxQSwECFAAUAAAACACHTuJANL8QKxACAAAVBAAADgAAAAAA&#10;AAABACAAAAAmAQAAZHJzL2Uyb0RvYy54bWxQSwUGAAAAAAYABgBZAQAAqAUAAAAA&#10;">
                <v:fill on="f" focussize="0,0"/>
                <v:stroke weight="1.25pt" color="#000000" joinstyle="round"/>
                <v:imagedata o:title=""/>
                <o:lock v:ext="edit" aspectratio="f"/>
              </v:shape>
            </w:pict>
          </mc:Fallback>
        </mc:AlternateContent>
      </w:r>
      <w:r>
        <w:rPr>
          <w:rFonts w:hint="eastAsia" w:ascii="仿宋" w:hAnsi="仿宋" w:eastAsia="仿宋"/>
          <w:sz w:val="28"/>
          <w:szCs w:val="28"/>
        </w:rPr>
        <mc:AlternateContent>
          <mc:Choice Requires="wps">
            <w:drawing>
              <wp:anchor distT="0" distB="0" distL="114300" distR="114300" simplePos="0" relativeHeight="251665408" behindDoc="0" locked="0" layoutInCell="1" allowOverlap="1">
                <wp:simplePos x="0" y="0"/>
                <wp:positionH relativeFrom="column">
                  <wp:posOffset>-15875</wp:posOffset>
                </wp:positionH>
                <wp:positionV relativeFrom="paragraph">
                  <wp:posOffset>535940</wp:posOffset>
                </wp:positionV>
                <wp:extent cx="5575300" cy="6350"/>
                <wp:effectExtent l="0" t="0" r="0" b="0"/>
                <wp:wrapNone/>
                <wp:docPr id="1061" name="直接箭头连接符 2"/>
                <wp:cNvGraphicFramePr/>
                <a:graphic xmlns:a="http://schemas.openxmlformats.org/drawingml/2006/main">
                  <a:graphicData uri="http://schemas.microsoft.com/office/word/2010/wordprocessingShape">
                    <wps:wsp>
                      <wps:cNvCnPr/>
                      <wps:spPr>
                        <a:xfrm>
                          <a:off x="0" y="0"/>
                          <a:ext cx="5575300" cy="6350"/>
                        </a:xfrm>
                        <a:prstGeom prst="straightConnector1">
                          <a:avLst/>
                        </a:prstGeom>
                        <a:ln w="15875" cap="flat" cmpd="sng">
                          <a:solidFill>
                            <a:srgbClr val="000000"/>
                          </a:solidFill>
                          <a:prstDash val="solid"/>
                          <a:round/>
                          <a:headEnd type="none" w="med" len="med"/>
                          <a:tailEnd type="none" w="med" len="med"/>
                        </a:ln>
                        <a:effectLst/>
                      </wps:spPr>
                      <wps:bodyPr/>
                    </wps:wsp>
                  </a:graphicData>
                </a:graphic>
              </wp:anchor>
            </w:drawing>
          </mc:Choice>
          <mc:Fallback>
            <w:pict>
              <v:shape id="直接箭头连接符 2" o:spid="_x0000_s1026" o:spt="32" type="#_x0000_t32" style="position:absolute;left:0pt;margin-left:-1.25pt;margin-top:42.2pt;height:0.5pt;width:439pt;z-index:251665408;mso-width-relative:page;mso-height-relative:page;" filled="f" stroked="t" coordsize="21600,21600" o:gfxdata="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reZt3YAAAACAEAAA8AAAAAAAAAAQAg&#10;AAAAIgAAAGRycy9kb3ducmV2LnhtbFBLAQIUABQAAAAIAIdO4kAFqdaUDgIAAAsEAAAOAAAAAAAA&#10;AAEAIAAAACcBAABkcnMvZTJvRG9jLnhtbFBLBQYAAAAABgAGAFkBAACnBQAAAAA=&#10;">
                <v:fill on="f" focussize="0,0"/>
                <v:stroke weight="1.25pt" color="#000000" joinstyle="round"/>
                <v:imagedata o:title=""/>
                <o:lock v:ext="edit" aspectratio="f"/>
              </v:shape>
            </w:pict>
          </mc:Fallback>
        </mc:AlternateContent>
      </w:r>
      <w:r>
        <w:rPr>
          <w:rFonts w:hint="eastAsia" w:ascii="仿宋" w:hAnsi="仿宋" w:eastAsia="仿宋"/>
          <w:sz w:val="28"/>
          <w:szCs w:val="28"/>
        </w:rPr>
        <w:t xml:space="preserve">云南省民政厅办公室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default" w:ascii="仿宋" w:hAnsi="仿宋" w:eastAsia="仿宋"/>
          <w:sz w:val="28"/>
          <w:szCs w:val="28"/>
        </w:rPr>
        <w:t xml:space="preserve">  20</w:t>
      </w:r>
      <w:r>
        <w:rPr>
          <w:rFonts w:hint="eastAsia" w:ascii="仿宋" w:hAnsi="仿宋" w:eastAsia="仿宋"/>
          <w:sz w:val="28"/>
          <w:szCs w:val="28"/>
          <w:lang w:val="en-US" w:eastAsia="zh-CN"/>
        </w:rPr>
        <w:t>21</w:t>
      </w:r>
      <w:r>
        <w:rPr>
          <w:rFonts w:hint="default" w:ascii="仿宋" w:hAnsi="仿宋" w:eastAsia="仿宋"/>
          <w:sz w:val="28"/>
          <w:szCs w:val="28"/>
        </w:rPr>
        <w:t>年</w:t>
      </w:r>
      <w:r>
        <w:rPr>
          <w:rFonts w:hint="eastAsia" w:ascii="仿宋" w:hAnsi="仿宋" w:eastAsia="仿宋"/>
          <w:sz w:val="28"/>
          <w:szCs w:val="28"/>
          <w:lang w:val="en-US" w:eastAsia="zh-CN"/>
        </w:rPr>
        <w:t>12</w:t>
      </w:r>
      <w:r>
        <w:rPr>
          <w:rFonts w:hint="default" w:ascii="仿宋" w:hAnsi="仿宋" w:eastAsia="仿宋"/>
          <w:sz w:val="28"/>
          <w:szCs w:val="28"/>
        </w:rPr>
        <w:t>月</w:t>
      </w:r>
      <w:r>
        <w:rPr>
          <w:rFonts w:hint="eastAsia" w:ascii="仿宋" w:hAnsi="仿宋"/>
          <w:sz w:val="28"/>
          <w:szCs w:val="28"/>
          <w:lang w:val="en-US" w:eastAsia="zh-CN"/>
        </w:rPr>
        <w:t>16</w:t>
      </w:r>
      <w:r>
        <w:rPr>
          <w:rFonts w:hint="eastAsia" w:ascii="仿宋" w:hAnsi="仿宋" w:eastAsia="仿宋"/>
          <w:sz w:val="28"/>
          <w:szCs w:val="28"/>
        </w:rPr>
        <w:t>日印</w:t>
      </w:r>
      <w:r>
        <w:rPr>
          <w:rFonts w:hint="eastAsia" w:ascii="仿宋" w:hAnsi="仿宋" w:eastAsia="仿宋"/>
          <w:sz w:val="28"/>
          <w:szCs w:val="28"/>
          <w:lang w:eastAsia="zh-CN"/>
        </w:rPr>
        <w:t>发</w:t>
      </w:r>
    </w:p>
    <w:sectPr>
      <w:footerReference r:id="rId7" w:type="default"/>
      <w:pgSz w:w="11906" w:h="16838"/>
      <w:pgMar w:top="1928" w:right="1474" w:bottom="136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小标宋">
    <w:altName w:val="宋体"/>
    <w:panose1 w:val="03000509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777875" cy="316230"/>
              <wp:effectExtent l="0" t="0" r="0" b="0"/>
              <wp:wrapNone/>
              <wp:docPr id="4097" name="文本框 4"/>
              <wp:cNvGraphicFramePr/>
              <a:graphic xmlns:a="http://schemas.openxmlformats.org/drawingml/2006/main">
                <a:graphicData uri="http://schemas.microsoft.com/office/word/2010/wordprocessingShape">
                  <wps:wsp>
                    <wps:cNvSpPr/>
                    <wps:spPr>
                      <a:xfrm>
                        <a:off x="0" y="0"/>
                        <a:ext cx="777875" cy="316230"/>
                      </a:xfrm>
                      <a:prstGeom prst="rect">
                        <a:avLst/>
                      </a:prstGeom>
                      <a:noFill/>
                      <a:ln>
                        <a:noFill/>
                      </a:ln>
                      <a:effectLst/>
                    </wps:spPr>
                    <wps:txbx>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square" lIns="0" tIns="0" rIns="0" bIns="0" anchor="t" upright="0">
                      <a:noAutofit/>
                    </wps:bodyPr>
                  </wps:wsp>
                </a:graphicData>
              </a:graphic>
            </wp:anchor>
          </w:drawing>
        </mc:Choice>
        <mc:Fallback>
          <w:pict>
            <v:rect id="文本框 4" o:spid="_x0000_s1026" o:spt="1" style="position:absolute;left:0pt;margin-top:-6.75pt;height:24.9pt;width:61.25pt;mso-position-horizontal:outside;mso-position-horizontal-relative:margin;z-index:251659264;mso-width-relative:page;mso-height-relative:page;" filled="f" stroked="f" coordsize="21600,21600" o:gfxdata="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eeu3PYAAAABwEA&#10;AA8AAAAAAAAAAQAgAAAAIgAAAGRycy9kb3ducmV2LnhtbFBLAQIUABQAAAAIAIdO4kAlxA3E4QEA&#10;ALcDAAAOAAAAAAAAAAEAIAAAACcBAABkcnMvZTJvRG9jLnhtbFBLBQYAAAAABgAGAFkBAAB6BQAA&#10;AAA=&#10;">
              <v:fill on="f" focussize="0,0"/>
              <v:stroke on="f"/>
              <v:imagedata o:title=""/>
              <o:lock v:ext="edit" aspectratio="f"/>
              <v:textbox inset="0mm,0mm,0mm,0mm">
                <w:txbxContent>
                  <w:p>
                    <w:pPr>
                      <w:pStyle w:val="4"/>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OVyG7ywEAAKADAAAOAAAAAAAAAAEAIAAAAB8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eastAsia="仿宋_GB2312"/>
                              <w:sz w:val="18"/>
                            </w:rPr>
                          </w:pP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y2skYswBAACgAwAADgAAAAAAAAABACAAAAAfAQAAZHJzL2Uy&#10;b0RvYy54bWxQSwUGAAAAAAYABgBZAQAAXQUAAAAA&#10;">
              <v:fill on="f" focussize="0,0"/>
              <v:stroke on="f"/>
              <v:imagedata o:title=""/>
              <o:lock v:ext="edit" aspectratio="f"/>
              <v:textbox inset="0mm,0mm,0mm,0mm" style="mso-fit-shape-to-text:t;">
                <w:txbxContent>
                  <w:p>
                    <w:pPr>
                      <w:snapToGrid w:val="0"/>
                      <w:rPr>
                        <w:rFonts w:hint="eastAsia" w:eastAsia="仿宋_GB2312"/>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SGM2fKAQAAoAMAAA4AAAAAAAAAAQAgAAAAHwEAAGRycy9lMm9E&#10;b2MueG1sUEsFBgAAAAAGAAYAWQEAAFsFAAAAAA==&#10;">
              <v:fill on="f" focussize="0,0"/>
              <v:stroke on="f"/>
              <v:imagedata o:title=""/>
              <o:lock v:ext="edit" aspectratio="f"/>
              <v:textbox inset="0mm,0mm,0mm,0mm" style="mso-fit-shape-to-text:t;">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suff w:val="space"/>
      <w:lvlText w:val="第%1章"/>
      <w:lvlJc w:val="left"/>
      <w:pPr>
        <w:ind w:left="0" w:firstLine="0"/>
      </w:pPr>
      <w:rPr>
        <w:rFonts w:hint="eastAsia"/>
      </w:rPr>
    </w:lvl>
    <w:lvl w:ilvl="1" w:tentative="0">
      <w:start w:val="1"/>
      <w:numFmt w:val="decimal"/>
      <w:pStyle w:val="2"/>
      <w:isLgl/>
      <w:suff w:val="space"/>
      <w:lvlText w:val="%1.%2"/>
      <w:lvlJc w:val="left"/>
      <w:pPr>
        <w:tabs>
          <w:tab w:val="left" w:pos="0"/>
        </w:tabs>
        <w:ind w:left="567" w:hanging="567"/>
      </w:pPr>
      <w:rPr>
        <w:rFonts w:hint="eastAsia" w:ascii="仿宋_GB2312" w:hAnsi="仿宋_GB2312" w:cs="Times New Roman"/>
        <w:b/>
        <w:bCs w:val="0"/>
        <w:i w:val="0"/>
        <w:iCs w:val="0"/>
        <w:caps w:val="0"/>
        <w:smallCaps w:val="0"/>
        <w:vanish w:val="0"/>
        <w:color w:val="auto"/>
        <w:spacing w:val="0"/>
        <w:position w:val="0"/>
        <w:u w:val="none"/>
        <w:vertAlign w:val="baseline"/>
      </w:rPr>
    </w:lvl>
    <w:lvl w:ilvl="2" w:tentative="0">
      <w:start w:val="1"/>
      <w:numFmt w:val="decimal"/>
      <w:isLgl/>
      <w:suff w:val="space"/>
      <w:lvlText w:val="%1.%2.%3"/>
      <w:lvlJc w:val="left"/>
      <w:pPr>
        <w:ind w:left="709" w:hanging="709"/>
      </w:pPr>
      <w:rPr>
        <w:rFonts w:hint="eastAsia" w:ascii="Times New Roman" w:hAnsi="Times New Roman" w:eastAsia="宋体" w:cs="Times New Roman"/>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lvlText w:val="%1.%2.%3.%4.%5.%6.%7.%8.%9."/>
      <w:lvlJc w:val="left"/>
      <w:pPr>
        <w:tabs>
          <w:tab w:val="left" w:pos="1559"/>
        </w:tabs>
        <w:ind w:left="1559" w:hanging="1559"/>
      </w:pPr>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2RlMWJlMmM5MTJhZTBkNjExZGUxMmFkNjhjNzkifQ=="/>
  </w:docVars>
  <w:rsids>
    <w:rsidRoot w:val="00000000"/>
    <w:rsid w:val="097151E2"/>
    <w:rsid w:val="18751916"/>
    <w:rsid w:val="1D7DC49E"/>
    <w:rsid w:val="357EEDD6"/>
    <w:rsid w:val="376F5F1C"/>
    <w:rsid w:val="57F718FD"/>
    <w:rsid w:val="5EF7998D"/>
    <w:rsid w:val="72034F50"/>
    <w:rsid w:val="7CFFE4FE"/>
    <w:rsid w:val="7E394ED0"/>
    <w:rsid w:val="9E3F5AF7"/>
    <w:rsid w:val="BBF2FD9C"/>
    <w:rsid w:val="BD0AE5AC"/>
    <w:rsid w:val="DF37302A"/>
    <w:rsid w:val="DF4A1A00"/>
    <w:rsid w:val="E9F38F30"/>
    <w:rsid w:val="FDF3B717"/>
    <w:rsid w:val="FF9EDE35"/>
    <w:rsid w:val="FFF40E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paragraph" w:styleId="2">
    <w:name w:val="heading 2"/>
    <w:basedOn w:val="1"/>
    <w:next w:val="1"/>
    <w:qFormat/>
    <w:uiPriority w:val="0"/>
    <w:pPr>
      <w:keepNext/>
      <w:keepLines/>
      <w:numPr>
        <w:ilvl w:val="1"/>
        <w:numId w:val="1"/>
      </w:numPr>
      <w:spacing w:before="260" w:after="260" w:line="415" w:lineRule="auto"/>
      <w:jc w:val="left"/>
      <w:outlineLvl w:val="1"/>
    </w:pPr>
    <w:rPr>
      <w:rFonts w:ascii="Times New Roman" w:hAnsi="Times New Roman" w:eastAsia="黑体"/>
      <w:b/>
      <w:bCs/>
      <w:sz w:val="36"/>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 w:type="paragraph" w:customStyle="1" w:styleId="10">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5891</Words>
  <Characters>5972</Characters>
  <Paragraphs>315</Paragraphs>
  <TotalTime>59</TotalTime>
  <ScaleCrop>false</ScaleCrop>
  <LinksUpToDate>false</LinksUpToDate>
  <CharactersWithSpaces>6173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2021-12-14T04:13:00Z</dcterms:created>
  <dc:creator>Yee</dc:creator>
  <cp:lastModifiedBy>"微•凉」</cp:lastModifiedBy>
  <cp:lastPrinted>2021-12-16T16:40:00Z</cp:lastPrinted>
  <dcterms:modified xsi:type="dcterms:W3CDTF">2023-06-09T01:24:26Z</dcterms:modified>
  <dc:title>云民发〔2021〕号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FCECF8B136FB47369123EC9E190E2292_13</vt:lpwstr>
  </property>
</Properties>
</file>