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8" w:line="560" w:lineRule="exact"/>
        <w:ind w:left="46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napToGrid w:val="0"/>
          <w:color w:val="000000"/>
          <w:spacing w:val="-2"/>
          <w:kern w:val="0"/>
          <w:position w:val="1"/>
          <w:sz w:val="32"/>
          <w:szCs w:val="32"/>
          <w:lang w:eastAsia="en-US"/>
        </w:rPr>
        <w:t>附件</w:t>
      </w:r>
      <w:r>
        <w:rPr>
          <w:rFonts w:ascii="黑体" w:hAnsi="黑体" w:eastAsia="黑体" w:cs="黑体"/>
          <w:snapToGrid w:val="0"/>
          <w:color w:val="000000"/>
          <w:spacing w:val="-61"/>
          <w:kern w:val="0"/>
          <w:position w:val="1"/>
          <w:sz w:val="32"/>
          <w:szCs w:val="32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"/>
          <w:kern w:val="0"/>
          <w:position w:val="1"/>
          <w:sz w:val="32"/>
          <w:szCs w:val="32"/>
          <w:lang w:eastAsia="en-US"/>
        </w:rPr>
        <w:t>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eastAsia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en-US"/>
        </w:rPr>
        <w:t>不予行政许可决定书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560" w:lineRule="exact"/>
        <w:ind w:right="2298" w:firstLine="4368" w:firstLineChars="14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en-US"/>
        </w:rPr>
        <w:t>编号：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 xml:space="preserve"> 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申请人/单位名称：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你（单位）于      年     月      日提出通过流转取得土地经营权的许可申请于      年      月       日依法受理（ 申请受理编号：                      ）。经审查 ，该申请事项不符合法定条件、标准，理由如下：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（必须注明具体情形和法定依据）。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根据《中华人民共和国行政许可法》第三十八条第二款、 专业法律法规、规章名称第      条，第      款，第          项的规定，本机关决定不予你（单位）通过流转取得土地经营权的行政许可。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对本决定不服，可以自收到本决定之日起60 日内，依法向五华区人民政府申请行政复议，或者在6个月内依法向五华区人民法院提起行政诉讼。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行政机关名称（签章）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 xml:space="preserve">                年   月    日</w:t>
      </w: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4"/>
          <w:tab w:val="center" w:pos="4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21"/>
          <w:szCs w:val="21"/>
          <w:lang w:val="en-US" w:eastAsia="zh-CN"/>
        </w:rPr>
        <w:sectPr>
          <w:footerReference r:id="rId3" w:type="default"/>
          <w:pgSz w:w="11906" w:h="16838"/>
          <w:pgMar w:top="1431" w:right="1675" w:bottom="1116" w:left="1785" w:header="0" w:footer="837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21"/>
          <w:szCs w:val="21"/>
          <w:lang w:val="en-US" w:eastAsia="zh-CN"/>
        </w:rPr>
        <w:t>注： 如果经过特别程序的应当在决定书中写明；本决定书一式两份，申请人、决定机关各存一份。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7" w:lineRule="auto"/>
      <w:ind w:left="7208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50E32F3E"/>
    <w:rsid w:val="50E32F3E"/>
    <w:rsid w:val="5CDA167E"/>
    <w:rsid w:val="648A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snapToGrid w:val="0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2024-06-05T01:58:00Z</dcterms:created>
  <dc:creator>¨ 丹 ╮</dc:creator>
  <cp:lastModifiedBy>¨ 丹 ╮</cp:lastModifiedBy>
  <dcterms:modified xsi:type="dcterms:W3CDTF">2024-06-05T02:11:20Z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FF0C2472938846C593CB545CBC92CD50_11</vt:lpwstr>
  </property>
</Properties>
</file>