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w:t>
      </w:r>
      <w:r>
        <w:rPr>
          <w:rFonts w:hint="eastAsia" w:ascii="仿宋_GB2312" w:eastAsia="仿宋_GB2312"/>
          <w:szCs w:val="32"/>
          <w:lang w:val="en-US" w:eastAsia="zh-CN"/>
        </w:rPr>
        <w:t>22</w:t>
      </w:r>
      <w:r>
        <w:rPr>
          <w:rFonts w:hint="eastAsia" w:ascii="仿宋_GB2312" w:eastAsia="仿宋_GB2312"/>
          <w:szCs w:val="32"/>
        </w:rPr>
        <w:t>年</w:t>
      </w:r>
      <w:r>
        <w:rPr>
          <w:rFonts w:hint="eastAsia" w:ascii="仿宋_GB2312" w:eastAsia="仿宋_GB2312"/>
          <w:szCs w:val="32"/>
          <w:lang w:val="en-US" w:eastAsia="zh-CN"/>
        </w:rPr>
        <w:t>3</w:t>
      </w:r>
      <w:r>
        <w:rPr>
          <w:rFonts w:hint="eastAsia" w:ascii="仿宋_GB2312" w:eastAsia="仿宋_GB2312"/>
          <w:szCs w:val="32"/>
        </w:rPr>
        <w:t>月</w:t>
      </w:r>
      <w:r>
        <w:rPr>
          <w:rFonts w:hint="eastAsia" w:ascii="仿宋_GB2312" w:eastAsia="仿宋_GB2312"/>
          <w:szCs w:val="32"/>
          <w:lang w:val="en-US" w:eastAsia="zh-CN"/>
        </w:rPr>
        <w:t>29</w:t>
      </w:r>
      <w:r>
        <w:rPr>
          <w:rFonts w:hint="eastAsia" w:ascii="仿宋_GB2312" w:eastAsia="仿宋_GB2312"/>
          <w:szCs w:val="32"/>
        </w:rPr>
        <w:t>日</w:t>
      </w:r>
    </w:p>
    <w:tbl>
      <w:tblPr>
        <w:tblStyle w:val="4"/>
        <w:tblpPr w:leftFromText="180" w:rightFromText="180" w:vertAnchor="text" w:horzAnchor="page" w:tblpX="1680" w:tblpY="50"/>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40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受理编号：D2YN202104080050。投诉人反映：</w:t>
            </w:r>
            <w:r>
              <w:rPr>
                <w:rFonts w:ascii="Times New Roman" w:hAnsi="Times New Roman" w:eastAsia="仿宋_GB2312"/>
                <w:color w:val="000000"/>
                <w:sz w:val="32"/>
                <w:szCs w:val="32"/>
              </w:rPr>
              <w:t>从五、六年前开始，昆明市西三环普吉立交桥至月牙塘公园路段，行驶的运输建材大货车和渣土车因超载导致车辆未完全覆盖，车上渣土、灰尘、砂石等大量外漏，致使该路段沿线环境质量变差，晚上10-11点之间尤为严重，能见度仅10-20米；西三环普吉立交桥至岗头山隧道路段周边的混凝土搅拌站，夜间集中作业排放粉尘污染环境，近月来未见开展作业；同时，反映昆明市长虫山脚下建筑物可能属于违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jc w:val="lef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西三环普吉立交桥至月牙塘公园路段，为昆明市盘龙、西山、五华区建材、渣土运输车辆的主要通行道路之一，五华区相关部门一直对建材、渣土运输车辆开展常态化监管，但仍有少量车辆存在泼洒情况，对道路沿线环境质量带来一定负面影响。投诉情况属实。</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jc w:val="lef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西三环普吉立交桥至岗头山隧道路段周边，存在昆明市水泥制管厂、云南二建建设（集团）混凝土有限公司、云南俊发商品混凝土有限公司三家混凝土企业，检查中三家企业均被发现存在不同程度环境违法行为。投诉情况属实。</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32"/>
                <w:szCs w:val="32"/>
              </w:rPr>
              <w:t>3.长虫山脚下建筑物疑似违建问题。2018年以来，五华区按照拆临拆违工作计划，已对涉及的红云、普吉、莲华、西翥街道办事处辖区内多处违建进行了拆除，对投诉所称长虫山脚下建筑物疑似违建问题，因未具体指出位置，涉及片区较大，区城管局已于2021年4月9日下发了《关于对昆明市长虫山脚下疑似违法违规建筑排查的通知》（五拆临拆违办通〔2021〕8号），要求涉及的普吉、红云办事处立即对辖区长虫山脚下疑似违法建筑进行摸排调查</w:t>
            </w:r>
            <w:r>
              <w:rPr>
                <w:rFonts w:hint="eastAsia" w:ascii="Times New Roman" w:hAnsi="Times New Roman" w:eastAsia="仿宋_GB2312"/>
                <w:color w:val="000000"/>
                <w:sz w:val="32"/>
                <w:szCs w:val="32"/>
              </w:rPr>
              <w:t>，对摸排调查发现的问题及时整改。投诉情况部分属实。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eastAsia="zh-CN"/>
              </w:rPr>
              <w:t>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jc w:val="left"/>
              <w:textAlignment w:val="auto"/>
              <w:rPr>
                <w:rFonts w:ascii="Times New Roman" w:hAnsi="Times New Roman" w:eastAsia="仿宋"/>
                <w:sz w:val="32"/>
                <w:szCs w:val="32"/>
              </w:rPr>
            </w:pPr>
            <w:r>
              <w:rPr>
                <w:rFonts w:hint="eastAsia" w:ascii="Times New Roman" w:hAnsi="Times New Roman"/>
                <w:color w:val="000000"/>
                <w:sz w:val="32"/>
                <w:szCs w:val="32"/>
                <w:lang w:val="en-US" w:eastAsia="zh-CN"/>
              </w:rPr>
              <w:t>1.</w:t>
            </w:r>
            <w:r>
              <w:rPr>
                <w:rFonts w:ascii="Times New Roman" w:hAnsi="Times New Roman" w:eastAsia="仿宋"/>
                <w:color w:val="000000"/>
                <w:sz w:val="32"/>
                <w:szCs w:val="32"/>
              </w:rPr>
              <w:t>依托龙泉路与三环交叉口检查点，对过往运</w:t>
            </w:r>
            <w:r>
              <w:rPr>
                <w:rFonts w:ascii="Times New Roman" w:hAnsi="Times New Roman" w:eastAsia="仿宋"/>
                <w:sz w:val="32"/>
                <w:szCs w:val="32"/>
              </w:rPr>
              <w:t>输建材大货车和渣土车进行检查，对疑似超限超载车辆按路警联合行动进行处置。</w:t>
            </w:r>
          </w:p>
          <w:p>
            <w:pPr>
              <w:pStyle w:val="6"/>
              <w:keepNext w:val="0"/>
              <w:keepLines w:val="0"/>
              <w:pageBreakBefore w:val="0"/>
              <w:widowControl w:val="0"/>
              <w:kinsoku/>
              <w:wordWrap/>
              <w:overflowPunct/>
              <w:topLinePunct w:val="0"/>
              <w:bidi w:val="0"/>
              <w:snapToGrid/>
              <w:spacing w:line="320" w:lineRule="exact"/>
              <w:ind w:firstLine="640" w:firstLineChars="200"/>
              <w:textAlignment w:val="auto"/>
              <w:rPr>
                <w:rFonts w:ascii="Times New Roman" w:hAnsi="Times New Roman" w:eastAsia="仿宋"/>
                <w:color w:val="000000"/>
                <w:sz w:val="32"/>
                <w:szCs w:val="32"/>
              </w:rPr>
            </w:pPr>
            <w:r>
              <w:rPr>
                <w:rFonts w:eastAsia="仿宋"/>
                <w:color w:val="000000"/>
                <w:sz w:val="32"/>
                <w:szCs w:val="32"/>
              </w:rPr>
              <w:t xml:space="preserve">2. </w:t>
            </w:r>
            <w:r>
              <w:rPr>
                <w:rFonts w:eastAsia="仿宋"/>
                <w:sz w:val="32"/>
                <w:szCs w:val="32"/>
              </w:rPr>
              <w:t>加大西三环洒水降尘和道路保洁力度，每天不少于2次。</w:t>
            </w:r>
            <w:r>
              <w:rPr>
                <w:rFonts w:ascii="Times New Roman" w:hAnsi="Times New Roman" w:eastAsia="仿宋"/>
                <w:color w:val="000000"/>
                <w:sz w:val="32"/>
                <w:szCs w:val="32"/>
              </w:rPr>
              <w:t>　　</w:t>
            </w:r>
          </w:p>
          <w:p>
            <w:pPr>
              <w:pStyle w:val="6"/>
              <w:keepNext w:val="0"/>
              <w:keepLines w:val="0"/>
              <w:pageBreakBefore w:val="0"/>
              <w:widowControl w:val="0"/>
              <w:kinsoku/>
              <w:wordWrap/>
              <w:overflowPunct/>
              <w:topLinePunct w:val="0"/>
              <w:bidi w:val="0"/>
              <w:snapToGrid/>
              <w:spacing w:line="320" w:lineRule="exact"/>
              <w:ind w:firstLine="640" w:firstLineChars="200"/>
              <w:textAlignment w:val="auto"/>
              <w:rPr>
                <w:rFonts w:eastAsia="仿宋_GB2312"/>
                <w:sz w:val="32"/>
                <w:szCs w:val="32"/>
              </w:rPr>
            </w:pPr>
            <w:r>
              <w:rPr>
                <w:rFonts w:eastAsia="仿宋_GB2312"/>
                <w:sz w:val="32"/>
                <w:szCs w:val="32"/>
              </w:rPr>
              <w:t>3. 责令昆明市水泥制管厂对一号生产线输送带末端密闭彩钢瓦损坏部位进行维修更换，加强场地内洒水降尘力度。</w:t>
            </w:r>
          </w:p>
          <w:p>
            <w:pPr>
              <w:pStyle w:val="6"/>
              <w:keepNext w:val="0"/>
              <w:keepLines w:val="0"/>
              <w:pageBreakBefore w:val="0"/>
              <w:widowControl w:val="0"/>
              <w:kinsoku/>
              <w:wordWrap/>
              <w:overflowPunct/>
              <w:topLinePunct w:val="0"/>
              <w:bidi w:val="0"/>
              <w:snapToGrid/>
              <w:spacing w:line="320" w:lineRule="exact"/>
              <w:ind w:firstLine="640" w:firstLineChars="200"/>
              <w:textAlignment w:val="auto"/>
              <w:rPr>
                <w:rFonts w:eastAsia="仿宋_GB2312"/>
                <w:sz w:val="32"/>
                <w:szCs w:val="32"/>
              </w:rPr>
            </w:pPr>
            <w:r>
              <w:rPr>
                <w:rFonts w:eastAsia="仿宋_GB2312"/>
                <w:sz w:val="32"/>
                <w:szCs w:val="32"/>
              </w:rPr>
              <w:t>4. 责令云南二建建设（集团）混凝土有限公司对废料仓库内外溢废料进行处置，加强场地内洒水降尘力度。</w:t>
            </w:r>
          </w:p>
          <w:p>
            <w:pPr>
              <w:pStyle w:val="6"/>
              <w:keepNext w:val="0"/>
              <w:keepLines w:val="0"/>
              <w:pageBreakBefore w:val="0"/>
              <w:widowControl w:val="0"/>
              <w:kinsoku/>
              <w:wordWrap/>
              <w:overflowPunct/>
              <w:topLinePunct w:val="0"/>
              <w:bidi w:val="0"/>
              <w:snapToGrid/>
              <w:spacing w:line="320" w:lineRule="exact"/>
              <w:ind w:firstLine="640" w:firstLineChars="200"/>
              <w:textAlignment w:val="auto"/>
              <w:rPr>
                <w:rFonts w:eastAsia="仿宋_GB2312"/>
                <w:bCs/>
                <w:color w:val="000000"/>
                <w:sz w:val="32"/>
                <w:szCs w:val="32"/>
              </w:rPr>
            </w:pPr>
            <w:r>
              <w:rPr>
                <w:rFonts w:eastAsia="仿宋_GB2312"/>
                <w:bCs/>
                <w:color w:val="000000"/>
                <w:sz w:val="32"/>
                <w:szCs w:val="32"/>
              </w:rPr>
              <w:t>5. 对云南俊发商品混凝土有限公司环境原、废料堆放区域未进行覆盖的违法行为进行行政处罚15万元，并责令云南俊发商品混凝土有限公司对未覆盖区域进行覆盖，加强场地内洒水降尘力度，未办理环保手续严禁生产。</w:t>
            </w:r>
          </w:p>
          <w:p>
            <w:pPr>
              <w:pStyle w:val="6"/>
              <w:keepNext w:val="0"/>
              <w:keepLines w:val="0"/>
              <w:pageBreakBefore w:val="0"/>
              <w:widowControl w:val="0"/>
              <w:kinsoku/>
              <w:wordWrap/>
              <w:overflowPunct/>
              <w:topLinePunct w:val="0"/>
              <w:bidi w:val="0"/>
              <w:snapToGrid/>
              <w:spacing w:line="320" w:lineRule="exact"/>
              <w:ind w:firstLine="640" w:firstLineChars="200"/>
              <w:textAlignment w:val="auto"/>
              <w:rPr>
                <w:rFonts w:ascii="仿宋_GB2312" w:eastAsia="仿宋_GB2312"/>
                <w:sz w:val="28"/>
                <w:szCs w:val="28"/>
              </w:rPr>
            </w:pPr>
            <w:r>
              <w:rPr>
                <w:rFonts w:eastAsia="仿宋_GB2312"/>
                <w:sz w:val="32"/>
                <w:szCs w:val="32"/>
              </w:rPr>
              <w:t>6.</w:t>
            </w:r>
            <w:r>
              <w:rPr>
                <w:rFonts w:eastAsia="仿宋_GB2312"/>
                <w:bCs/>
                <w:color w:val="000000"/>
                <w:sz w:val="32"/>
                <w:szCs w:val="32"/>
              </w:rPr>
              <w:t xml:space="preserve"> 下发《关于对昆明市长虫山脚下疑似违法违规建筑排查的通知》，开展调查摸底、整治查处和整治拆除工作，共计整治拆除长虫山脚下12宗违法建筑（其中红云街道辖区6宗，普吉街道辖区6宗），</w:t>
            </w:r>
            <w:r>
              <w:rPr>
                <w:rFonts w:eastAsia="仿宋"/>
                <w:sz w:val="32"/>
                <w:szCs w:val="32"/>
              </w:rPr>
              <w:t>面积14406.4平方米</w:t>
            </w:r>
            <w:r>
              <w:rPr>
                <w:rFonts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pStyle w:val="6"/>
              <w:keepNext w:val="0"/>
              <w:keepLines w:val="0"/>
              <w:pageBreakBefore w:val="0"/>
              <w:widowControl w:val="0"/>
              <w:kinsoku/>
              <w:wordWrap/>
              <w:overflowPunct/>
              <w:topLinePunct w:val="0"/>
              <w:bidi w:val="0"/>
              <w:snapToGrid/>
              <w:spacing w:line="320" w:lineRule="exact"/>
              <w:textAlignment w:val="auto"/>
              <w:rPr>
                <w:rFonts w:hint="eastAsia" w:eastAsia="仿宋_GB2312"/>
                <w:sz w:val="32"/>
                <w:szCs w:val="32"/>
                <w:lang w:eastAsia="zh-CN"/>
              </w:rPr>
            </w:pPr>
            <w:r>
              <w:rPr>
                <w:rFonts w:hint="eastAsia" w:eastAsia="仿宋_GB2312"/>
                <w:sz w:val="32"/>
                <w:szCs w:val="32"/>
                <w:lang w:eastAsia="zh-CN"/>
              </w:rPr>
              <w:t>区交运局、交警一大队、市生态环境局五华分局、区城市管理局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pStyle w:val="6"/>
              <w:keepNext w:val="0"/>
              <w:keepLines w:val="0"/>
              <w:pageBreakBefore w:val="0"/>
              <w:widowControl w:val="0"/>
              <w:kinsoku/>
              <w:wordWrap/>
              <w:overflowPunct/>
              <w:topLinePunct w:val="0"/>
              <w:bidi w:val="0"/>
              <w:snapToGrid/>
              <w:spacing w:line="320" w:lineRule="exact"/>
              <w:ind w:firstLine="640" w:firstLineChars="200"/>
              <w:textAlignment w:val="auto"/>
              <w:rPr>
                <w:rFonts w:eastAsia="仿宋_GB2312"/>
                <w:sz w:val="32"/>
                <w:szCs w:val="32"/>
              </w:rPr>
            </w:pPr>
            <w:r>
              <w:rPr>
                <w:rFonts w:eastAsia="仿宋_GB2312"/>
                <w:sz w:val="32"/>
                <w:szCs w:val="32"/>
              </w:rPr>
              <w:t>1. 通过整治，2021年4月份以来共查处超限货车230余辆。西三环普吉立交桥至月牙塘公园路段超限超载运输建材大货车和渣土车明显减少，路面扬尘明显减少，该路段沿线环境质量明显提高。</w:t>
            </w:r>
          </w:p>
          <w:p>
            <w:pPr>
              <w:pStyle w:val="6"/>
              <w:keepNext w:val="0"/>
              <w:keepLines w:val="0"/>
              <w:pageBreakBefore w:val="0"/>
              <w:widowControl w:val="0"/>
              <w:kinsoku/>
              <w:wordWrap/>
              <w:overflowPunct/>
              <w:topLinePunct w:val="0"/>
              <w:bidi w:val="0"/>
              <w:snapToGrid/>
              <w:spacing w:line="320" w:lineRule="exact"/>
              <w:ind w:firstLine="640" w:firstLineChars="200"/>
              <w:textAlignment w:val="auto"/>
              <w:rPr>
                <w:rFonts w:eastAsia="仿宋_GB2312"/>
                <w:sz w:val="32"/>
                <w:szCs w:val="32"/>
              </w:rPr>
            </w:pPr>
            <w:r>
              <w:rPr>
                <w:rFonts w:eastAsia="仿宋_GB2312"/>
                <w:sz w:val="32"/>
                <w:szCs w:val="32"/>
              </w:rPr>
              <w:t>2. 昆明市水泥制管厂原料仓库喷淋设备已更换，一号线生产线输送带末端损坏彩钢瓦已更换。昆明云南二建建设（集团）混凝土有限公司现场废料已按规定堆放于废料仓内。云南俊发商品混凝土有限公司原料堆放区域原料砂石已进行覆盖，因建设项目不符合相关要求，未办理环保审批手续，一直处于停产状态。</w:t>
            </w:r>
          </w:p>
          <w:p>
            <w:pPr>
              <w:pStyle w:val="6"/>
              <w:keepNext w:val="0"/>
              <w:keepLines w:val="0"/>
              <w:pageBreakBefore w:val="0"/>
              <w:widowControl w:val="0"/>
              <w:kinsoku/>
              <w:wordWrap/>
              <w:overflowPunct/>
              <w:topLinePunct w:val="0"/>
              <w:bidi w:val="0"/>
              <w:snapToGrid/>
              <w:spacing w:line="320" w:lineRule="exact"/>
              <w:ind w:firstLine="640" w:firstLineChars="200"/>
              <w:textAlignment w:val="auto"/>
              <w:rPr>
                <w:rFonts w:eastAsia="仿宋_GB2312"/>
                <w:sz w:val="32"/>
                <w:szCs w:val="32"/>
              </w:rPr>
            </w:pPr>
            <w:r>
              <w:rPr>
                <w:rFonts w:eastAsia="仿宋_GB2312"/>
                <w:sz w:val="32"/>
                <w:szCs w:val="32"/>
              </w:rPr>
              <w:t>3. 根据实际情况分梯次、分类别开展长虫山脚下违法违规建筑拆除整治工作，累计拆除长虫山脚下普吉街道违法违规建设6宗，面积2040平方米，红云街道象鼻岭片区违法违规建设6宗，面积12366.4平方米。截止目前，暂未发现该区域存在新增违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560" w:firstLineChars="200"/>
              <w:jc w:val="left"/>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rPr>
              <w:t>现将该投诉问题办</w:t>
            </w:r>
            <w:r>
              <w:rPr>
                <w:rFonts w:hint="eastAsia" w:ascii="Times New Roman" w:hAnsi="Times New Roman" w:eastAsia="仿宋_GB2312"/>
                <w:color w:val="000000"/>
                <w:sz w:val="28"/>
                <w:szCs w:val="28"/>
                <w:lang w:eastAsia="zh-CN"/>
              </w:rPr>
              <w:t>结</w:t>
            </w:r>
            <w:r>
              <w:rPr>
                <w:rFonts w:hint="eastAsia" w:ascii="Times New Roman" w:hAnsi="Times New Roman" w:eastAsia="仿宋_GB2312"/>
                <w:color w:val="000000"/>
                <w:sz w:val="28"/>
                <w:szCs w:val="28"/>
              </w:rPr>
              <w:t>情况进行公示，如有意见建议，请反馈至</w:t>
            </w:r>
            <w:r>
              <w:rPr>
                <w:rFonts w:hint="eastAsia" w:ascii="Times New Roman" w:hAnsi="Times New Roman" w:eastAsia="仿宋_GB2312"/>
                <w:color w:val="000000"/>
                <w:sz w:val="28"/>
                <w:szCs w:val="28"/>
                <w:lang w:eastAsia="zh-CN"/>
              </w:rPr>
              <w:t>区交运局</w:t>
            </w:r>
            <w:r>
              <w:rPr>
                <w:rFonts w:hint="eastAsia" w:ascii="Times New Roman" w:hAnsi="Times New Roman" w:eastAsia="仿宋_GB2312"/>
                <w:color w:val="000000"/>
                <w:sz w:val="28"/>
                <w:szCs w:val="28"/>
              </w:rPr>
              <w:t>。联系人员及电话：</w:t>
            </w:r>
            <w:r>
              <w:rPr>
                <w:rFonts w:hint="eastAsia" w:ascii="Times New Roman" w:hAnsi="Times New Roman" w:eastAsia="仿宋_GB2312"/>
                <w:color w:val="000000"/>
                <w:sz w:val="28"/>
                <w:szCs w:val="28"/>
                <w:lang w:eastAsia="zh-CN"/>
              </w:rPr>
              <w:t>蔡雨飞</w:t>
            </w:r>
            <w:r>
              <w:rPr>
                <w:rFonts w:hint="eastAsia" w:ascii="Times New Roman" w:hAnsi="Times New Roman" w:eastAsia="仿宋_GB2312"/>
                <w:color w:val="000000"/>
                <w:sz w:val="28"/>
                <w:szCs w:val="28"/>
              </w:rPr>
              <w:t>，</w:t>
            </w:r>
            <w:r>
              <w:rPr>
                <w:rFonts w:hint="eastAsia" w:ascii="Times New Roman" w:hAnsi="Times New Roman" w:eastAsia="仿宋_GB2312"/>
                <w:color w:val="000000"/>
                <w:sz w:val="28"/>
                <w:szCs w:val="28"/>
                <w:lang w:val="en-US" w:eastAsia="zh-CN"/>
              </w:rPr>
              <w:t>13888060719</w:t>
            </w:r>
          </w:p>
        </w:tc>
      </w:tr>
    </w:tbl>
    <w:p>
      <w:pPr>
        <w:widowControl/>
        <w:spacing w:line="560" w:lineRule="exact"/>
        <w:ind w:firstLine="640" w:firstLineChars="200"/>
        <w:jc w:val="left"/>
        <w:rPr>
          <w:rFonts w:hint="eastAsia" w:ascii="仿宋_GB2312" w:eastAsia="仿宋_GB2312"/>
          <w:szCs w:val="32"/>
        </w:rPr>
      </w:pPr>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3YWRkZmU5OTJhNGQyMDFmYzgxYmU0MjIxODYxNTUifQ=="/>
  </w:docVars>
  <w:rsids>
    <w:rsidRoot w:val="00172A27"/>
    <w:rsid w:val="00153717"/>
    <w:rsid w:val="00172A27"/>
    <w:rsid w:val="00E2791D"/>
    <w:rsid w:val="00F977E5"/>
    <w:rsid w:val="0CF810DA"/>
    <w:rsid w:val="105E10D2"/>
    <w:rsid w:val="1B245A5F"/>
    <w:rsid w:val="1BAD0984"/>
    <w:rsid w:val="2066216F"/>
    <w:rsid w:val="2D71078D"/>
    <w:rsid w:val="2EF44E0A"/>
    <w:rsid w:val="35ED1851"/>
    <w:rsid w:val="38CD55CD"/>
    <w:rsid w:val="3AF04691"/>
    <w:rsid w:val="3CF75398"/>
    <w:rsid w:val="3DE7112B"/>
    <w:rsid w:val="41333E9F"/>
    <w:rsid w:val="46CE2E87"/>
    <w:rsid w:val="47F205C0"/>
    <w:rsid w:val="4A7A6223"/>
    <w:rsid w:val="4FD52D04"/>
    <w:rsid w:val="515C0D66"/>
    <w:rsid w:val="5B450A89"/>
    <w:rsid w:val="605E24EA"/>
    <w:rsid w:val="639304F5"/>
    <w:rsid w:val="6420293C"/>
    <w:rsid w:val="68BE6242"/>
    <w:rsid w:val="69AD5681"/>
    <w:rsid w:val="715B6C7E"/>
    <w:rsid w:val="73B579C9"/>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2</Pages>
  <Words>709</Words>
  <Characters>81</Characters>
  <Lines>1</Lines>
  <Paragraphs>1</Paragraphs>
  <TotalTime>1</TotalTime>
  <ScaleCrop>false</ScaleCrop>
  <LinksUpToDate>false</LinksUpToDate>
  <CharactersWithSpaces>789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岂曰无衣</cp:lastModifiedBy>
  <dcterms:modified xsi:type="dcterms:W3CDTF">2024-04-17T03:27:12Z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3ECDB633F77043229368426BF019D794</vt:lpwstr>
  </property>
</Properties>
</file>