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widowControl/>
        <w:adjustRightInd w:val="0"/>
        <w:snapToGrid w:val="0"/>
        <w:jc w:val="center"/>
        <w:rPr>
          <w:rFonts w:ascii="Times New Roman" w:hAnsi="Times New Roman" w:eastAsia="方正小标宋简体" w:cs="Times New Roman"/>
          <w:color w:val="FF0000"/>
          <w:spacing w:val="-40"/>
          <w:w w:val="70"/>
          <w:kern w:val="0"/>
          <w:sz w:val="100"/>
          <w:szCs w:val="100"/>
        </w:rPr>
      </w:pPr>
      <w:bookmarkStart w:id="0" w:name="_GoBack"/>
      <w:bookmarkEnd w:id="0"/>
      <w:r>
        <w:rPr>
          <w:rFonts w:hint="eastAsia" w:ascii="Times New Roman" w:hAnsi="Times New Roman" w:eastAsia="方正小标宋简体" w:cs="Times New Roman"/>
          <w:snapToGrid w:val="0"/>
          <w:color w:val="FF0000"/>
          <w:spacing w:val="-40"/>
          <w:w w:val="70"/>
          <w:kern w:val="0"/>
          <w:sz w:val="100"/>
          <w:szCs w:val="100"/>
        </w:rPr>
        <w:t>中国共产党五华区财政局委员会</w:t>
      </w:r>
    </w:p>
    <w:p>
      <w:pPr>
        <w:spacing w:line="560" w:lineRule="exact"/>
        <w:jc w:val="center"/>
        <w:rPr>
          <w:rFonts w:ascii="Times New Roman" w:hAnsi="Times New Roman" w:eastAsia="仿宋_GB2312" w:cs="Times New Roman"/>
          <w:sz w:val="32"/>
          <w:szCs w:val="32"/>
        </w:rPr>
      </w:pPr>
    </w:p>
    <w:p>
      <w:pPr>
        <w:widowControl/>
        <w:adjustRightInd w:val="0"/>
        <w:snapToGrid w:val="0"/>
        <w:spacing w:line="560" w:lineRule="exact"/>
        <w:jc w:val="center"/>
        <w:rPr>
          <w:rFonts w:ascii="Times New Roman" w:hAnsi="Times New Roman" w:eastAsia="华文中宋" w:cs="Times New Roman"/>
          <w:sz w:val="44"/>
          <w:szCs w:val="44"/>
        </w:rPr>
      </w:pPr>
      <w:r>
        <mc:AlternateContent>
          <mc:Choice Requires="wpg">
            <w:drawing>
              <wp:anchor distT="0" distB="0" distL="114300" distR="114300" simplePos="0" relativeHeight="251659264" behindDoc="0" locked="0" layoutInCell="1" allowOverlap="1">
                <wp:simplePos x="0" y="0"/>
                <wp:positionH relativeFrom="column">
                  <wp:posOffset>17780</wp:posOffset>
                </wp:positionH>
                <wp:positionV relativeFrom="paragraph">
                  <wp:posOffset>100330</wp:posOffset>
                </wp:positionV>
                <wp:extent cx="5544820" cy="133350"/>
                <wp:effectExtent l="0" t="15875" r="17780" b="22225"/>
                <wp:wrapNone/>
                <wp:docPr id="4" name="组合 14"/>
                <wp:cNvGraphicFramePr/>
                <a:graphic xmlns:a="http://schemas.openxmlformats.org/drawingml/2006/main">
                  <a:graphicData uri="http://schemas.microsoft.com/office/word/2010/wordprocessingGroup">
                    <wpg:wgp>
                      <wpg:cNvGrpSpPr/>
                      <wpg:grpSpPr>
                        <a:xfrm>
                          <a:off x="0" y="0"/>
                          <a:ext cx="5544820" cy="133350"/>
                          <a:chOff x="0" y="0"/>
                          <a:chExt cx="8732" cy="210"/>
                        </a:xfrm>
                      </wpg:grpSpPr>
                      <wps:wsp>
                        <wps:cNvPr id="1" name="Line 6"/>
                        <wps:cNvCnPr/>
                        <wps:spPr>
                          <a:xfrm>
                            <a:off x="4708" y="107"/>
                            <a:ext cx="4025" cy="1"/>
                          </a:xfrm>
                          <a:prstGeom prst="line">
                            <a:avLst/>
                          </a:prstGeom>
                          <a:ln w="34925" cap="flat" cmpd="sng">
                            <a:solidFill>
                              <a:srgbClr val="FF0000"/>
                            </a:solidFill>
                            <a:prstDash val="solid"/>
                            <a:headEnd type="none" w="med" len="med"/>
                            <a:tailEnd type="none" w="med" len="med"/>
                          </a:ln>
                        </wps:spPr>
                        <wps:bodyPr upright="1"/>
                      </wps:wsp>
                      <wps:wsp>
                        <wps:cNvPr id="2" name="Line 7"/>
                        <wps:cNvCnPr/>
                        <wps:spPr>
                          <a:xfrm>
                            <a:off x="0" y="117"/>
                            <a:ext cx="4025" cy="1"/>
                          </a:xfrm>
                          <a:prstGeom prst="line">
                            <a:avLst/>
                          </a:prstGeom>
                          <a:ln w="34925" cap="flat" cmpd="sng">
                            <a:solidFill>
                              <a:srgbClr val="FF0000"/>
                            </a:solidFill>
                            <a:prstDash val="solid"/>
                            <a:headEnd type="none" w="med" len="med"/>
                            <a:tailEnd type="none" w="med" len="med"/>
                          </a:ln>
                        </wps:spPr>
                        <wps:bodyPr upright="1"/>
                      </wps:wsp>
                      <wps:wsp>
                        <wps:cNvPr id="3" name="五角星 68"/>
                        <wps:cNvSpPr/>
                        <wps:spPr>
                          <a:xfrm>
                            <a:off x="4261" y="0"/>
                            <a:ext cx="210" cy="210"/>
                          </a:xfrm>
                          <a:prstGeom prst="star5">
                            <a:avLst/>
                          </a:prstGeom>
                          <a:solidFill>
                            <a:srgbClr val="FF0000"/>
                          </a:solidFill>
                          <a:ln w="9525" cap="flat" cmpd="thickThin">
                            <a:solidFill>
                              <a:srgbClr val="FF0000"/>
                            </a:solidFill>
                            <a:prstDash val="solid"/>
                            <a:miter/>
                            <a:headEnd type="none" w="med" len="med"/>
                            <a:tailEnd type="none" w="med" len="med"/>
                          </a:ln>
                        </wps:spPr>
                        <wps:bodyPr upright="1"/>
                      </wps:wsp>
                    </wpg:wgp>
                  </a:graphicData>
                </a:graphic>
              </wp:anchor>
            </w:drawing>
          </mc:Choice>
          <mc:Fallback>
            <w:pict>
              <v:group id="组合 14" o:spid="_x0000_s1026" o:spt="203" style="position:absolute;left:0pt;margin-left:1.4pt;margin-top:7.9pt;height:10.5pt;width:436.6pt;z-index:251659264;mso-width-relative:page;mso-height-relative:page;" coordsize="8732,210" o:gfxdata="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">
                <o:lock v:ext="edit" aspectratio="f"/>
                <v:line id="Line 6" o:spid="_x0000_s1026" o:spt="20" style="position:absolute;left:4708;top:107;height:1;width:4025;" filled="f" stroked="t" coordsize="21600,21600" o:gfxdata="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qKBDLugAAANoA&#10;AAAPAAAAAAAAAAEAIAAAACIAAABkcnMvZG93bnJldi54bWxQSwECFAAUAAAACACHTuJAMy8FnjsA&#10;AAA5AAAAEAAAAAAAAAABACAAAAAJAQAAZHJzL3NoYXBleG1sLnhtbFBLBQYAAAAABgAGAFsBAACz&#10;AwAAAAA=&#10;">
                  <v:fill on="f" focussize="0,0"/>
                  <v:stroke weight="2.75pt" color="#FF0000" joinstyle="round"/>
                  <v:imagedata o:title=""/>
                  <o:lock v:ext="edit" aspectratio="f"/>
                </v:line>
                <v:line id="Line 7" o:spid="_x0000_s1026" o:spt="20" style="position:absolute;left:0;top:117;height:1;width:4025;" filled="f" stroked="t" coordsize="21600,21600" o:gfxdata="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a+o68vQAA&#10;ANoAAAAPAAAAAAAAAAEAIAAAACIAAABkcnMvZG93bnJldi54bWxQSwECFAAUAAAACACHTuJAMy8F&#10;njsAAAA5AAAAEAAAAAAAAAABACAAAAAMAQAAZHJzL3NoYXBleG1sLnhtbFBLBQYAAAAABgAGAFsB&#10;AAC2AwAAAAA=&#10;">
                  <v:fill on="f" focussize="0,0"/>
                  <v:stroke weight="2.75pt" color="#FF0000" joinstyle="round"/>
                  <v:imagedata o:title=""/>
                  <o:lock v:ext="edit" aspectratio="f"/>
                </v:line>
                <v:shape id="五角星 68" o:spid="_x0000_s1026" style="position:absolute;left:4261;top:0;height:210;width:210;" fillcolor="#FF0000" filled="t" stroked="t" coordsize="210,210" o:gfxdata="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GUd5LsAAADa&#10;AAAADwAAAAAAAAABACAAAAAiAAAAZHJzL2Rvd25yZXYueG1sUEsBAhQAFAAAAAgAh07iQDMvBZ47&#10;AAAAOQAAABAAAAAAAAAAAQAgAAAACgEAAGRycy9zaGFwZXhtbC54bWxQSwUGAAAAAAYABgBbAQAA&#10;tAMAAAAA&#10;" path="m0,80l80,80,105,0,129,80,209,80,145,129,169,209,105,160,40,209,64,129xe">
                  <v:path o:connectlocs="105,0;0,80;40,209;169,209;209,80" o:connectangles="247,164,82,82,0"/>
                  <v:fill on="t" focussize="0,0"/>
                  <v:stroke color="#FF0000" linestyle="thickThin" joinstyle="miter"/>
                  <v:imagedata o:title=""/>
                  <o:lock v:ext="edit" aspectratio="f"/>
                </v:shape>
              </v:group>
            </w:pict>
          </mc:Fallback>
        </mc:AlternateContent>
      </w:r>
    </w:p>
    <w:p>
      <w:pPr>
        <w:spacing w:line="560" w:lineRule="exact"/>
        <w:jc w:val="center"/>
        <w:rPr>
          <w:rFonts w:ascii="Times New Roman" w:hAnsi="Times New Roman" w:eastAsia="方正小标宋简体" w:cs="Times New Roman"/>
          <w:sz w:val="44"/>
          <w:szCs w:val="44"/>
        </w:rPr>
      </w:pPr>
      <w:r>
        <w:rPr>
          <w:rFonts w:ascii="Times New Roman" w:hAnsi="Times New Roman" w:eastAsia="方正小标宋简体" w:cs="Times New Roman"/>
          <w:sz w:val="44"/>
          <w:szCs w:val="44"/>
        </w:rPr>
        <w:t>中共五华区</w:t>
      </w:r>
      <w:r>
        <w:rPr>
          <w:rFonts w:hint="eastAsia" w:ascii="Times New Roman" w:hAnsi="Times New Roman" w:eastAsia="方正小标宋简体" w:cs="Times New Roman"/>
          <w:sz w:val="44"/>
          <w:szCs w:val="44"/>
          <w:lang w:eastAsia="zh-CN"/>
        </w:rPr>
        <w:t>财政</w:t>
      </w:r>
      <w:r>
        <w:rPr>
          <w:rFonts w:ascii="Times New Roman" w:hAnsi="Times New Roman" w:eastAsia="方正小标宋简体" w:cs="Times New Roman"/>
          <w:sz w:val="44"/>
          <w:szCs w:val="44"/>
        </w:rPr>
        <w:t>局委员会</w:t>
      </w:r>
    </w:p>
    <w:p>
      <w:pPr>
        <w:spacing w:line="560" w:lineRule="exact"/>
        <w:jc w:val="center"/>
        <w:rPr>
          <w:rFonts w:ascii="Times New Roman" w:hAnsi="Times New Roman" w:eastAsia="方正小标宋简体" w:cs="Times New Roman"/>
          <w:sz w:val="44"/>
          <w:szCs w:val="44"/>
        </w:rPr>
      </w:pPr>
      <w:r>
        <w:rPr>
          <w:rFonts w:ascii="Times New Roman" w:hAnsi="Times New Roman" w:eastAsia="方正小标宋简体" w:cs="Times New Roman"/>
          <w:sz w:val="44"/>
          <w:szCs w:val="44"/>
        </w:rPr>
        <w:t>关于落实区委第</w:t>
      </w:r>
      <w:r>
        <w:rPr>
          <w:rFonts w:hint="eastAsia" w:ascii="Times New Roman" w:hAnsi="Times New Roman" w:eastAsia="方正小标宋简体" w:cs="Times New Roman"/>
          <w:sz w:val="44"/>
          <w:szCs w:val="44"/>
          <w:lang w:eastAsia="zh-CN"/>
        </w:rPr>
        <w:t>五</w:t>
      </w:r>
      <w:r>
        <w:rPr>
          <w:rFonts w:ascii="Times New Roman" w:hAnsi="Times New Roman" w:eastAsia="方正小标宋简体" w:cs="Times New Roman"/>
          <w:sz w:val="44"/>
          <w:szCs w:val="44"/>
        </w:rPr>
        <w:t>巡察组巡察反馈意见</w:t>
      </w:r>
    </w:p>
    <w:p>
      <w:pPr>
        <w:spacing w:line="560" w:lineRule="exact"/>
        <w:jc w:val="center"/>
        <w:rPr>
          <w:rFonts w:hint="eastAsia" w:ascii="Times New Roman" w:hAnsi="Times New Roman" w:eastAsia="方正小标宋简体" w:cs="Times New Roman"/>
          <w:sz w:val="44"/>
          <w:szCs w:val="44"/>
          <w:lang w:eastAsia="zh-CN"/>
        </w:rPr>
      </w:pPr>
      <w:r>
        <w:rPr>
          <w:rFonts w:ascii="Times New Roman" w:hAnsi="Times New Roman" w:eastAsia="方正小标宋简体" w:cs="Times New Roman"/>
          <w:sz w:val="44"/>
          <w:szCs w:val="44"/>
        </w:rPr>
        <w:t>整改</w:t>
      </w:r>
      <w:r>
        <w:rPr>
          <w:rFonts w:hint="eastAsia" w:ascii="Times New Roman" w:hAnsi="Times New Roman" w:eastAsia="方正小标宋简体" w:cs="Times New Roman"/>
          <w:sz w:val="44"/>
          <w:szCs w:val="44"/>
          <w:lang w:eastAsia="zh-CN"/>
        </w:rPr>
        <w:t>落实</w:t>
      </w:r>
      <w:r>
        <w:rPr>
          <w:rFonts w:ascii="Times New Roman" w:hAnsi="Times New Roman" w:eastAsia="方正小标宋简体" w:cs="Times New Roman"/>
          <w:sz w:val="44"/>
          <w:szCs w:val="44"/>
        </w:rPr>
        <w:t>情况的</w:t>
      </w:r>
      <w:r>
        <w:rPr>
          <w:rFonts w:hint="eastAsia" w:ascii="Times New Roman" w:hAnsi="Times New Roman" w:eastAsia="方正小标宋简体" w:cs="Times New Roman"/>
          <w:sz w:val="44"/>
          <w:szCs w:val="44"/>
          <w:lang w:eastAsia="zh-CN"/>
        </w:rPr>
        <w:t>通报</w:t>
      </w:r>
    </w:p>
    <w:p>
      <w:pPr>
        <w:keepNext w:val="0"/>
        <w:keepLines w:val="0"/>
        <w:pageBreakBefore w:val="0"/>
        <w:widowControl w:val="0"/>
        <w:kinsoku/>
        <w:wordWrap/>
        <w:overflowPunct/>
        <w:topLinePunct w:val="0"/>
        <w:autoSpaceDE/>
        <w:autoSpaceDN/>
        <w:bidi w:val="0"/>
        <w:spacing w:line="560" w:lineRule="exact"/>
        <w:ind w:right="0" w:firstLine="640" w:firstLineChars="200"/>
        <w:jc w:val="both"/>
        <w:textAlignment w:val="auto"/>
        <w:outlineLvl w:val="9"/>
        <w:rPr>
          <w:rFonts w:hint="eastAsia" w:ascii="Times New Roman" w:hAnsi="Times New Roman" w:eastAsia="仿宋_GB2312"/>
          <w:bCs/>
          <w:color w:val="000000"/>
          <w:sz w:val="32"/>
          <w:szCs w:val="32"/>
          <w:lang w:val="en-US" w:eastAsia="zh-CN"/>
        </w:rPr>
      </w:pPr>
    </w:p>
    <w:p>
      <w:pPr>
        <w:keepNext w:val="0"/>
        <w:keepLines w:val="0"/>
        <w:pageBreakBefore w:val="0"/>
        <w:widowControl w:val="0"/>
        <w:kinsoku/>
        <w:wordWrap/>
        <w:overflowPunct/>
        <w:topLinePunct w:val="0"/>
        <w:autoSpaceDE/>
        <w:autoSpaceDN/>
        <w:bidi w:val="0"/>
        <w:spacing w:line="560" w:lineRule="exact"/>
        <w:ind w:right="0" w:firstLine="640" w:firstLineChars="200"/>
        <w:jc w:val="both"/>
        <w:textAlignment w:val="auto"/>
        <w:outlineLvl w:val="9"/>
        <w:rPr>
          <w:rFonts w:hint="eastAsia" w:ascii="Times New Roman" w:hAnsi="Times New Roman" w:eastAsia="仿宋_GB2312"/>
          <w:bCs/>
          <w:color w:val="000000"/>
          <w:sz w:val="32"/>
          <w:szCs w:val="32"/>
          <w:lang w:val="en-US" w:eastAsia="zh-CN"/>
        </w:rPr>
      </w:pPr>
      <w:r>
        <w:rPr>
          <w:rFonts w:hint="eastAsia" w:ascii="Times New Roman" w:hAnsi="Times New Roman" w:eastAsia="仿宋_GB2312"/>
          <w:bCs/>
          <w:color w:val="000000"/>
          <w:sz w:val="32"/>
          <w:szCs w:val="32"/>
          <w:lang w:val="en-US" w:eastAsia="zh-CN"/>
        </w:rPr>
        <w:t>根据《区委第五巡察组对区财政局巡察情况的反馈意见》相关内容，区财政局党委坚持把巡察问题整改落实与“不忘初心、牢记使命”主题教育有机结合起来，</w:t>
      </w:r>
      <w:r>
        <w:rPr>
          <w:rFonts w:ascii="Times New Roman" w:hAnsi="Times New Roman" w:eastAsia="仿宋_GB2312"/>
          <w:color w:val="000000"/>
          <w:sz w:val="32"/>
          <w:szCs w:val="32"/>
        </w:rPr>
        <w:t>认真对照</w:t>
      </w:r>
      <w:r>
        <w:rPr>
          <w:rFonts w:hint="eastAsia" w:ascii="Times New Roman" w:hAnsi="Times New Roman" w:eastAsia="仿宋_GB2312"/>
          <w:color w:val="000000"/>
          <w:sz w:val="32"/>
          <w:szCs w:val="32"/>
          <w:lang w:eastAsia="zh-CN"/>
        </w:rPr>
        <w:t>检查、深刻剖析原因，</w:t>
      </w:r>
      <w:r>
        <w:rPr>
          <w:rFonts w:ascii="Times New Roman" w:hAnsi="Times New Roman" w:eastAsia="仿宋_GB2312"/>
          <w:color w:val="000000"/>
          <w:sz w:val="32"/>
          <w:szCs w:val="32"/>
        </w:rPr>
        <w:t>迅速开展整改落实，</w:t>
      </w:r>
      <w:r>
        <w:rPr>
          <w:rFonts w:hint="eastAsia" w:ascii="Times New Roman" w:hAnsi="Times New Roman" w:eastAsia="仿宋_GB2312"/>
          <w:bCs/>
          <w:color w:val="000000"/>
          <w:sz w:val="32"/>
          <w:szCs w:val="32"/>
          <w:lang w:val="en-US" w:eastAsia="zh-CN"/>
        </w:rPr>
        <w:t>通过全局干部职工的共同努力，截止目前，巡察组反馈的4方面56个具体问题，55个已整改完毕，1个正积极推进。现将整改落实情况通报如下：</w:t>
      </w:r>
    </w:p>
    <w:p>
      <w:pPr>
        <w:keepNext w:val="0"/>
        <w:keepLines w:val="0"/>
        <w:pageBreakBefore w:val="0"/>
        <w:widowControl w:val="0"/>
        <w:kinsoku/>
        <w:wordWrap/>
        <w:overflowPunct/>
        <w:topLinePunct w:val="0"/>
        <w:autoSpaceDE/>
        <w:autoSpaceDN/>
        <w:bidi w:val="0"/>
        <w:spacing w:line="560" w:lineRule="exact"/>
        <w:ind w:right="0" w:firstLine="640" w:firstLineChars="200"/>
        <w:jc w:val="both"/>
        <w:textAlignment w:val="auto"/>
        <w:outlineLvl w:val="9"/>
        <w:rPr>
          <w:rFonts w:hint="eastAsia" w:ascii="Times New Roman" w:hAnsi="Times New Roman" w:eastAsia="黑体"/>
          <w:color w:val="000000"/>
          <w:sz w:val="32"/>
          <w:szCs w:val="32"/>
          <w:lang w:eastAsia="zh-CN"/>
        </w:rPr>
      </w:pPr>
      <w:r>
        <w:rPr>
          <w:rFonts w:hint="eastAsia" w:ascii="Times New Roman" w:hAnsi="Times New Roman" w:eastAsia="黑体"/>
          <w:color w:val="000000"/>
          <w:sz w:val="32"/>
          <w:szCs w:val="32"/>
          <w:lang w:eastAsia="zh-CN"/>
        </w:rPr>
        <w:t>一、强化主体责任，抓好整改工作部署</w:t>
      </w:r>
    </w:p>
    <w:p>
      <w:pPr>
        <w:keepNext w:val="0"/>
        <w:keepLines w:val="0"/>
        <w:pageBreakBefore w:val="0"/>
        <w:widowControl w:val="0"/>
        <w:kinsoku/>
        <w:wordWrap/>
        <w:overflowPunct/>
        <w:topLinePunct w:val="0"/>
        <w:autoSpaceDE/>
        <w:autoSpaceDN/>
        <w:bidi w:val="0"/>
        <w:spacing w:line="560" w:lineRule="exact"/>
        <w:ind w:right="0" w:firstLine="640" w:firstLineChars="200"/>
        <w:jc w:val="both"/>
        <w:textAlignment w:val="auto"/>
        <w:outlineLvl w:val="9"/>
        <w:rPr>
          <w:rFonts w:hint="eastAsia" w:ascii="Times New Roman" w:hAnsi="Times New Roman" w:eastAsia="仿宋_GB2312"/>
          <w:color w:val="000000"/>
          <w:sz w:val="32"/>
          <w:szCs w:val="32"/>
          <w:lang w:val="en-US" w:eastAsia="zh-CN"/>
        </w:rPr>
      </w:pPr>
      <w:r>
        <w:rPr>
          <w:rFonts w:hint="eastAsia" w:ascii="仿宋_GB2312" w:hAnsi="宋体" w:eastAsia="仿宋_GB2312" w:cs="宋体"/>
          <w:kern w:val="0"/>
          <w:sz w:val="32"/>
          <w:szCs w:val="32"/>
        </w:rPr>
        <w:t>2019年8月12日，巡察组将巡察意见向我局进行了反馈，局党委高度重视，并</w:t>
      </w:r>
      <w:r>
        <w:rPr>
          <w:rFonts w:hint="eastAsia" w:ascii="仿宋_GB2312" w:hAnsi="宋体" w:eastAsia="仿宋_GB2312" w:cs="宋体"/>
          <w:kern w:val="0"/>
          <w:sz w:val="32"/>
          <w:szCs w:val="32"/>
          <w:lang w:eastAsia="zh-CN"/>
        </w:rPr>
        <w:t>于</w:t>
      </w:r>
      <w:r>
        <w:rPr>
          <w:rFonts w:hint="eastAsia" w:ascii="仿宋_GB2312" w:hAnsi="宋体" w:eastAsia="仿宋_GB2312" w:cs="宋体"/>
          <w:kern w:val="0"/>
          <w:sz w:val="32"/>
          <w:szCs w:val="32"/>
        </w:rPr>
        <w:t>8月13日召开党委（扩大）会议</w:t>
      </w:r>
      <w:r>
        <w:rPr>
          <w:rFonts w:hint="eastAsia" w:ascii="仿宋_GB2312" w:hAnsi="宋体" w:eastAsia="仿宋_GB2312" w:cs="宋体"/>
          <w:kern w:val="0"/>
          <w:sz w:val="32"/>
          <w:szCs w:val="32"/>
          <w:lang w:eastAsia="zh-CN"/>
        </w:rPr>
        <w:t>，就整改工作进行了全面安排部署</w:t>
      </w:r>
      <w:r>
        <w:rPr>
          <w:rFonts w:hint="eastAsia" w:ascii="仿宋_GB2312" w:hAnsi="宋体" w:eastAsia="仿宋_GB2312" w:cs="宋体"/>
          <w:kern w:val="0"/>
          <w:sz w:val="32"/>
          <w:szCs w:val="32"/>
        </w:rPr>
        <w:t>。</w:t>
      </w:r>
      <w:r>
        <w:rPr>
          <w:rFonts w:hint="eastAsia" w:ascii="仿宋_GB2312" w:hAnsi="宋体" w:eastAsia="仿宋_GB2312" w:cs="宋体"/>
          <w:kern w:val="0"/>
          <w:sz w:val="32"/>
          <w:szCs w:val="32"/>
          <w:lang w:eastAsia="zh-CN"/>
        </w:rPr>
        <w:t>制定了《五华区财政局党委巡察反馈问题的整改工作方案》，成立由主要领导任组长，其他班子成员任副组长，各科室负责人为成员的巡察整改工作领导小组。重点对巡察反馈存在的</w:t>
      </w:r>
      <w:r>
        <w:rPr>
          <w:rFonts w:hint="eastAsia" w:ascii="仿宋_GB2312" w:hAnsi="宋体" w:eastAsia="仿宋_GB2312" w:cs="宋体"/>
          <w:kern w:val="0"/>
          <w:sz w:val="32"/>
          <w:szCs w:val="32"/>
          <w:lang w:val="en-US" w:eastAsia="zh-CN"/>
        </w:rPr>
        <w:t>4方面56个具体问题分别落实到责任领导和责任科室，明确了整改完成时限，将巡察反馈的问题清单建立整改台账，针对存在的问题逐一对账销号，要求整改不回避问题立行立改、改出成效，确保件件有落实、条条有回音。整改工作在局党委统一领导下有序推进，逐项督促整改到位。</w:t>
      </w:r>
    </w:p>
    <w:p>
      <w:pPr>
        <w:keepNext w:val="0"/>
        <w:keepLines w:val="0"/>
        <w:pageBreakBefore w:val="0"/>
        <w:widowControl w:val="0"/>
        <w:kinsoku/>
        <w:wordWrap/>
        <w:overflowPunct/>
        <w:topLinePunct w:val="0"/>
        <w:autoSpaceDE/>
        <w:autoSpaceDN/>
        <w:bidi w:val="0"/>
        <w:spacing w:line="560" w:lineRule="exact"/>
        <w:ind w:right="0" w:firstLine="640" w:firstLineChars="200"/>
        <w:jc w:val="both"/>
        <w:textAlignment w:val="auto"/>
        <w:outlineLvl w:val="9"/>
        <w:rPr>
          <w:rFonts w:hint="eastAsia" w:ascii="Times New Roman" w:hAnsi="Times New Roman" w:eastAsia="黑体"/>
          <w:color w:val="000000"/>
          <w:sz w:val="32"/>
          <w:szCs w:val="32"/>
          <w:lang w:eastAsia="zh-CN"/>
        </w:rPr>
      </w:pPr>
      <w:r>
        <w:rPr>
          <w:rFonts w:hint="eastAsia" w:ascii="Times New Roman" w:hAnsi="Times New Roman" w:eastAsia="黑体"/>
          <w:color w:val="000000"/>
          <w:sz w:val="32"/>
          <w:szCs w:val="32"/>
          <w:lang w:eastAsia="zh-CN"/>
        </w:rPr>
        <w:t>二、坚持问题导向，稳步推进整改落实</w:t>
      </w:r>
    </w:p>
    <w:p>
      <w:pPr>
        <w:keepNext w:val="0"/>
        <w:keepLines w:val="0"/>
        <w:pageBreakBefore w:val="0"/>
        <w:widowControl w:val="0"/>
        <w:kinsoku/>
        <w:wordWrap/>
        <w:overflowPunct/>
        <w:topLinePunct w:val="0"/>
        <w:autoSpaceDE/>
        <w:autoSpaceDN/>
        <w:bidi w:val="0"/>
        <w:spacing w:line="560" w:lineRule="exact"/>
        <w:ind w:right="0" w:firstLine="640" w:firstLineChars="200"/>
        <w:jc w:val="both"/>
        <w:textAlignment w:val="auto"/>
        <w:outlineLvl w:val="9"/>
        <w:rPr>
          <w:rFonts w:hint="eastAsia" w:ascii="Times New Roman" w:hAnsi="Times New Roman" w:eastAsia="楷体_GB2312" w:cs="Times New Roman"/>
          <w:sz w:val="32"/>
          <w:szCs w:val="32"/>
        </w:rPr>
      </w:pPr>
      <w:r>
        <w:rPr>
          <w:rFonts w:hint="eastAsia" w:ascii="Times New Roman" w:hAnsi="Times New Roman" w:eastAsia="楷体_GB2312" w:cs="楷体_GB2312"/>
          <w:sz w:val="32"/>
          <w:szCs w:val="32"/>
        </w:rPr>
        <w:t>（一）党的领导方面的问题（共5个）</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Times New Roman" w:hAnsi="Times New Roman" w:eastAsia="仿宋_GB2312" w:cs="仿宋_GB2312"/>
          <w:b/>
          <w:bCs/>
          <w:sz w:val="32"/>
          <w:szCs w:val="32"/>
          <w:lang w:eastAsia="zh-CN"/>
        </w:rPr>
      </w:pPr>
      <w:r>
        <w:rPr>
          <w:rFonts w:hint="eastAsia" w:ascii="仿宋_GB2312" w:hAnsi="仿宋_GB2312" w:eastAsia="仿宋_GB2312" w:cs="仿宋_GB2312"/>
          <w:b/>
          <w:bCs/>
          <w:sz w:val="32"/>
          <w:szCs w:val="32"/>
        </w:rPr>
        <w:t>问题</w:t>
      </w:r>
      <w:r>
        <w:rPr>
          <w:rFonts w:hint="eastAsia" w:ascii="仿宋_GB2312" w:hAnsi="仿宋_GB2312" w:eastAsia="仿宋_GB2312" w:cs="仿宋_GB2312"/>
          <w:b/>
          <w:bCs/>
          <w:sz w:val="32"/>
          <w:szCs w:val="32"/>
          <w:lang w:eastAsia="zh-CN"/>
        </w:rPr>
        <w:t>一</w:t>
      </w:r>
      <w:r>
        <w:rPr>
          <w:rFonts w:hint="eastAsia" w:ascii="仿宋_GB2312" w:hAnsi="仿宋_GB2312" w:eastAsia="仿宋_GB2312" w:cs="仿宋_GB2312"/>
          <w:b/>
          <w:bCs/>
          <w:sz w:val="32"/>
          <w:szCs w:val="32"/>
        </w:rPr>
        <w:t>：</w:t>
      </w:r>
      <w:r>
        <w:rPr>
          <w:rFonts w:hint="eastAsia" w:ascii="Times New Roman" w:hAnsi="Times New Roman" w:eastAsia="仿宋_GB2312" w:cs="仿宋_GB2312"/>
          <w:sz w:val="32"/>
          <w:szCs w:val="32"/>
        </w:rPr>
        <w:t>局党委议大事做决策不到位。</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仿宋_GB2312" w:hAnsi="仿宋_GB2312" w:eastAsia="仿宋_GB2312" w:cs="仿宋_GB2312"/>
          <w:sz w:val="32"/>
          <w:szCs w:val="32"/>
        </w:rPr>
      </w:pPr>
      <w:r>
        <w:rPr>
          <w:rFonts w:hint="eastAsia" w:ascii="Times New Roman" w:hAnsi="Times New Roman" w:eastAsia="仿宋_GB2312" w:cs="仿宋_GB2312"/>
          <w:b/>
          <w:bCs/>
          <w:sz w:val="32"/>
          <w:szCs w:val="32"/>
          <w:lang w:eastAsia="zh-CN"/>
        </w:rPr>
        <w:t>整改情况：一是</w:t>
      </w:r>
      <w:r>
        <w:rPr>
          <w:rFonts w:hint="eastAsia" w:ascii="仿宋_GB2312" w:hAnsi="仿宋_GB2312" w:eastAsia="仿宋_GB2312" w:cs="仿宋_GB2312"/>
          <w:sz w:val="32"/>
          <w:szCs w:val="32"/>
          <w:lang w:eastAsia="zh-CN"/>
        </w:rPr>
        <w:t>结合“不忘初心、牢记使命”主题教育，</w:t>
      </w:r>
      <w:r>
        <w:rPr>
          <w:rFonts w:hint="eastAsia" w:ascii="仿宋_GB2312" w:hAnsi="仿宋_GB2312" w:eastAsia="仿宋_GB2312" w:cs="仿宋_GB2312"/>
          <w:sz w:val="32"/>
          <w:szCs w:val="32"/>
        </w:rPr>
        <w:t>进一步提高局党委班子政治站位，局党委书记带头深入学习贯彻习近平新时代中国特色社会主义思想，带头坚决维护党中央权威和集中统一领导，</w:t>
      </w:r>
      <w:r>
        <w:rPr>
          <w:rFonts w:ascii="仿宋_GB2312" w:hAnsi="仿宋_GB2312" w:eastAsia="仿宋_GB2312" w:cs="仿宋_GB2312"/>
          <w:sz w:val="32"/>
          <w:szCs w:val="32"/>
        </w:rPr>
        <w:t>树牢“四个意识”,坚定“四个自信”,坚决做到“两个维</w:t>
      </w:r>
      <w:r>
        <w:rPr>
          <w:rFonts w:hint="eastAsia" w:ascii="仿宋_GB2312" w:hAnsi="仿宋_GB2312" w:eastAsia="仿宋_GB2312" w:cs="仿宋_GB2312"/>
          <w:sz w:val="32"/>
          <w:szCs w:val="32"/>
          <w:lang w:eastAsia="zh-CN"/>
        </w:rPr>
        <w:t>护</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w:t>
      </w:r>
      <w:r>
        <w:rPr>
          <w:rFonts w:hint="eastAsia" w:ascii="仿宋_GB2312" w:hAnsi="仿宋_GB2312" w:eastAsia="仿宋_GB2312" w:cs="仿宋_GB2312"/>
          <w:b/>
          <w:bCs/>
          <w:sz w:val="32"/>
          <w:szCs w:val="32"/>
          <w:lang w:eastAsia="zh-CN"/>
        </w:rPr>
        <w:t>二是</w:t>
      </w:r>
      <w:r>
        <w:rPr>
          <w:rFonts w:hint="eastAsia" w:ascii="仿宋_GB2312" w:hAnsi="仿宋_GB2312" w:eastAsia="仿宋_GB2312" w:cs="仿宋_GB2312"/>
          <w:sz w:val="32"/>
          <w:szCs w:val="32"/>
        </w:rPr>
        <w:t>局党委主要领导强化第一责任人责任意识，结合工作实际，层层分解责任，层层传导压力，层层落实目标，做到以上率下、身体力行，对事关全局重要工作做到亲自部署、亲自过问，亲自协调、亲自督办。</w:t>
      </w:r>
      <w:r>
        <w:rPr>
          <w:rFonts w:hint="eastAsia" w:ascii="仿宋_GB2312" w:hAnsi="仿宋_GB2312" w:eastAsia="仿宋_GB2312" w:cs="仿宋_GB2312"/>
          <w:b/>
          <w:bCs/>
          <w:sz w:val="32"/>
          <w:szCs w:val="32"/>
          <w:lang w:eastAsia="zh-CN"/>
        </w:rPr>
        <w:t>三是</w:t>
      </w:r>
      <w:r>
        <w:rPr>
          <w:rFonts w:hint="eastAsia" w:ascii="仿宋_GB2312" w:hAnsi="仿宋_GB2312" w:eastAsia="仿宋_GB2312" w:cs="仿宋_GB2312"/>
          <w:sz w:val="32"/>
          <w:szCs w:val="32"/>
          <w:lang w:val="en-US" w:eastAsia="zh-CN"/>
        </w:rPr>
        <w:t>2019年10月8日召开党委（扩大）会议，修改</w:t>
      </w:r>
      <w:r>
        <w:rPr>
          <w:rFonts w:hint="eastAsia" w:ascii="仿宋_GB2312" w:hAnsi="仿宋_GB2312" w:eastAsia="仿宋_GB2312" w:cs="仿宋_GB2312"/>
          <w:sz w:val="32"/>
          <w:szCs w:val="32"/>
        </w:rPr>
        <w:t>和完善</w:t>
      </w:r>
      <w:r>
        <w:rPr>
          <w:rFonts w:hint="eastAsia" w:ascii="仿宋_GB2312" w:hAnsi="仿宋_GB2312" w:eastAsia="仿宋_GB2312" w:cs="仿宋_GB2312"/>
          <w:sz w:val="32"/>
          <w:szCs w:val="32"/>
          <w:lang w:eastAsia="zh-CN"/>
        </w:rPr>
        <w:t>了</w:t>
      </w:r>
      <w:r>
        <w:rPr>
          <w:rFonts w:hint="eastAsia" w:ascii="仿宋_GB2312" w:hAnsi="仿宋_GB2312" w:eastAsia="仿宋_GB2312" w:cs="仿宋_GB2312"/>
          <w:sz w:val="32"/>
          <w:szCs w:val="32"/>
        </w:rPr>
        <w:t>局党委议事规则</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“三重一大”</w:t>
      </w:r>
      <w:r>
        <w:rPr>
          <w:rFonts w:hint="eastAsia" w:ascii="仿宋_GB2312" w:hAnsi="仿宋_GB2312" w:eastAsia="仿宋_GB2312" w:cs="仿宋_GB2312"/>
          <w:sz w:val="32"/>
          <w:szCs w:val="32"/>
          <w:lang w:eastAsia="zh-CN"/>
        </w:rPr>
        <w:t>等</w:t>
      </w:r>
      <w:r>
        <w:rPr>
          <w:rFonts w:hint="eastAsia" w:ascii="仿宋_GB2312" w:hAnsi="仿宋_GB2312" w:eastAsia="仿宋_GB2312" w:cs="仿宋_GB2312"/>
          <w:sz w:val="32"/>
          <w:szCs w:val="32"/>
        </w:rPr>
        <w:t>各类制度，自觉思考、谋划，把重要事项决策纳入局党委议事决策范围。</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Times New Roman" w:hAnsi="Times New Roman" w:eastAsia="仿宋_GB2312" w:cs="仿宋_GB2312"/>
          <w:sz w:val="32"/>
          <w:szCs w:val="32"/>
          <w:lang w:val="en-US" w:eastAsia="zh-CN"/>
        </w:rPr>
      </w:pPr>
      <w:r>
        <w:rPr>
          <w:rFonts w:hint="eastAsia" w:ascii="仿宋_GB2312" w:hAnsi="仿宋_GB2312" w:eastAsia="仿宋_GB2312" w:cs="仿宋_GB2312"/>
          <w:b/>
          <w:bCs/>
          <w:sz w:val="32"/>
          <w:szCs w:val="32"/>
        </w:rPr>
        <w:t>问题</w:t>
      </w:r>
      <w:r>
        <w:rPr>
          <w:rFonts w:hint="eastAsia" w:ascii="仿宋_GB2312" w:hAnsi="仿宋_GB2312" w:eastAsia="仿宋_GB2312" w:cs="仿宋_GB2312"/>
          <w:b/>
          <w:bCs/>
          <w:sz w:val="32"/>
          <w:szCs w:val="32"/>
          <w:lang w:eastAsia="zh-CN"/>
        </w:rPr>
        <w:t>二</w:t>
      </w:r>
      <w:r>
        <w:rPr>
          <w:rFonts w:hint="eastAsia" w:ascii="仿宋_GB2312" w:hAnsi="仿宋_GB2312" w:eastAsia="仿宋_GB2312" w:cs="仿宋_GB2312"/>
          <w:b/>
          <w:bCs/>
          <w:sz w:val="32"/>
          <w:szCs w:val="32"/>
        </w:rPr>
        <w:t>：</w:t>
      </w:r>
      <w:r>
        <w:rPr>
          <w:rFonts w:hint="eastAsia" w:ascii="Times New Roman" w:hAnsi="Times New Roman" w:eastAsia="仿宋_GB2312" w:cs="仿宋_GB2312"/>
          <w:sz w:val="32"/>
          <w:szCs w:val="32"/>
        </w:rPr>
        <w:t>部分中层干部调整任命、党员处分没有经过局党委研究。</w:t>
      </w:r>
    </w:p>
    <w:p>
      <w:pPr>
        <w:keepNext w:val="0"/>
        <w:keepLines w:val="0"/>
        <w:pageBreakBefore w:val="0"/>
        <w:widowControl w:val="0"/>
        <w:kinsoku/>
        <w:wordWrap/>
        <w:overflowPunct/>
        <w:topLinePunct w:val="0"/>
        <w:autoSpaceDE/>
        <w:autoSpaceDN/>
        <w:bidi w:val="0"/>
        <w:adjustRightInd w:val="0"/>
        <w:snapToGrid w:val="0"/>
        <w:spacing w:line="560" w:lineRule="exact"/>
        <w:ind w:right="0" w:firstLine="643" w:firstLineChars="200"/>
        <w:jc w:val="both"/>
        <w:textAlignment w:val="auto"/>
        <w:outlineLvl w:val="9"/>
        <w:rPr>
          <w:rFonts w:hint="eastAsia" w:ascii="仿宋_GB2312" w:hAnsi="仿宋_GB2312" w:eastAsia="仿宋_GB2312" w:cs="仿宋_GB2312"/>
          <w:sz w:val="32"/>
          <w:szCs w:val="32"/>
        </w:rPr>
      </w:pPr>
      <w:r>
        <w:rPr>
          <w:rFonts w:hint="eastAsia" w:ascii="Times New Roman" w:hAnsi="Times New Roman" w:eastAsia="仿宋_GB2312" w:cs="仿宋_GB2312"/>
          <w:b/>
          <w:bCs/>
          <w:sz w:val="32"/>
          <w:szCs w:val="32"/>
          <w:lang w:eastAsia="zh-CN"/>
        </w:rPr>
        <w:t>整改情况：一是</w:t>
      </w:r>
      <w:r>
        <w:rPr>
          <w:rFonts w:hint="eastAsia" w:ascii="仿宋_GB2312" w:hAnsi="仿宋_GB2312" w:eastAsia="仿宋_GB2312" w:cs="仿宋_GB2312"/>
          <w:sz w:val="32"/>
          <w:szCs w:val="32"/>
        </w:rPr>
        <w:t>严格按照</w:t>
      </w:r>
      <w:r>
        <w:rPr>
          <w:rFonts w:hint="eastAsia" w:ascii="仿宋_GB2312" w:hAnsi="仿宋" w:eastAsia="仿宋_GB2312"/>
          <w:sz w:val="32"/>
          <w:szCs w:val="32"/>
        </w:rPr>
        <w:t>《五华区区级机关部委办局、街道办事处内设机构中层干部竞争上岗工作实施办法》和“三重一大”事项集体决策制度</w:t>
      </w:r>
      <w:r>
        <w:rPr>
          <w:rFonts w:hint="eastAsia" w:ascii="Times New Roman" w:hAnsi="Times New Roman" w:eastAsia="仿宋_GB2312" w:cs="仿宋_GB2312"/>
          <w:sz w:val="32"/>
          <w:szCs w:val="32"/>
        </w:rPr>
        <w:t>等有关规定，</w:t>
      </w:r>
      <w:r>
        <w:rPr>
          <w:rFonts w:hint="eastAsia" w:ascii="Times New Roman" w:hAnsi="Times New Roman" w:eastAsia="仿宋_GB2312" w:cs="仿宋_GB2312"/>
          <w:sz w:val="32"/>
          <w:szCs w:val="32"/>
          <w:lang w:eastAsia="zh-CN"/>
        </w:rPr>
        <w:t>择时</w:t>
      </w:r>
      <w:r>
        <w:rPr>
          <w:rFonts w:hint="eastAsia" w:ascii="Times New Roman" w:hAnsi="Times New Roman" w:eastAsia="仿宋_GB2312" w:cs="仿宋_GB2312"/>
          <w:sz w:val="32"/>
          <w:szCs w:val="32"/>
        </w:rPr>
        <w:t>调整中层干部</w:t>
      </w:r>
      <w:r>
        <w:rPr>
          <w:rFonts w:hint="eastAsia" w:ascii="Times New Roman" w:hAnsi="Times New Roman" w:eastAsia="仿宋_GB2312" w:cs="仿宋_GB2312"/>
          <w:sz w:val="32"/>
          <w:szCs w:val="32"/>
          <w:lang w:eastAsia="zh-CN"/>
        </w:rPr>
        <w:t>，截止目前，均已调整到位</w:t>
      </w:r>
      <w:r>
        <w:rPr>
          <w:rFonts w:hint="eastAsia" w:ascii="Times New Roman" w:hAnsi="Times New Roman" w:eastAsia="仿宋_GB2312" w:cs="仿宋_GB2312"/>
          <w:sz w:val="32"/>
          <w:szCs w:val="32"/>
        </w:rPr>
        <w:t>。</w:t>
      </w:r>
      <w:r>
        <w:rPr>
          <w:rFonts w:hint="eastAsia" w:ascii="Times New Roman" w:hAnsi="Times New Roman" w:eastAsia="仿宋_GB2312" w:cs="仿宋_GB2312"/>
          <w:b/>
          <w:bCs/>
          <w:sz w:val="32"/>
          <w:szCs w:val="32"/>
          <w:lang w:eastAsia="zh-CN"/>
        </w:rPr>
        <w:t>二是</w:t>
      </w:r>
      <w:r>
        <w:rPr>
          <w:rFonts w:hint="eastAsia" w:ascii="仿宋_GB2312" w:eastAsia="仿宋_GB2312"/>
          <w:sz w:val="32"/>
          <w:szCs w:val="32"/>
        </w:rPr>
        <w:t>做好干部的培养工作，采取集中培训、派出学习等多种形式，提升干部政治理论、工作能力、业务技能等综合素质，适</w:t>
      </w:r>
      <w:r>
        <w:rPr>
          <w:rFonts w:hint="eastAsia" w:ascii="仿宋_GB2312" w:eastAsia="仿宋_GB2312"/>
          <w:sz w:val="32"/>
          <w:szCs w:val="32"/>
          <w:lang w:eastAsia="zh-CN"/>
        </w:rPr>
        <w:t>时</w:t>
      </w:r>
      <w:r>
        <w:rPr>
          <w:rFonts w:hint="eastAsia" w:ascii="仿宋_GB2312" w:eastAsia="仿宋_GB2312"/>
          <w:sz w:val="32"/>
          <w:szCs w:val="32"/>
        </w:rPr>
        <w:t>对干部进行多岗位锻炼。</w:t>
      </w:r>
      <w:r>
        <w:rPr>
          <w:rFonts w:hint="eastAsia" w:ascii="仿宋_GB2312" w:eastAsia="仿宋_GB2312"/>
          <w:b/>
          <w:bCs/>
          <w:sz w:val="32"/>
          <w:szCs w:val="32"/>
          <w:lang w:eastAsia="zh-CN"/>
        </w:rPr>
        <w:t>三是</w:t>
      </w:r>
      <w:r>
        <w:rPr>
          <w:rFonts w:hint="eastAsia" w:ascii="仿宋_GB2312" w:hAnsi="仿宋_GB2312" w:eastAsia="仿宋_GB2312" w:cs="仿宋_GB2312"/>
          <w:sz w:val="32"/>
          <w:szCs w:val="32"/>
        </w:rPr>
        <w:t>严格按照《中国共产党纪律处分条例》的有关规定，加强对党组织和全体党员的教育、管理和监督，把纪律挺在前面，注重抓早抓小、防微杜渐。</w:t>
      </w:r>
    </w:p>
    <w:p>
      <w:pPr>
        <w:keepNext w:val="0"/>
        <w:keepLines w:val="0"/>
        <w:pageBreakBefore w:val="0"/>
        <w:widowControl w:val="0"/>
        <w:kinsoku/>
        <w:wordWrap/>
        <w:overflowPunct/>
        <w:topLinePunct w:val="0"/>
        <w:autoSpaceDE/>
        <w:autoSpaceDN/>
        <w:bidi w:val="0"/>
        <w:adjustRightInd w:val="0"/>
        <w:snapToGrid w:val="0"/>
        <w:spacing w:line="560" w:lineRule="exact"/>
        <w:ind w:right="0" w:firstLine="643" w:firstLineChars="200"/>
        <w:jc w:val="both"/>
        <w:textAlignment w:val="auto"/>
        <w:outlineLvl w:val="9"/>
        <w:rPr>
          <w:rFonts w:hint="eastAsia" w:ascii="Times New Roman" w:hAnsi="Times New Roman" w:eastAsia="仿宋_GB2312" w:cs="仿宋_GB2312"/>
          <w:sz w:val="32"/>
          <w:szCs w:val="32"/>
        </w:rPr>
      </w:pPr>
      <w:r>
        <w:rPr>
          <w:rFonts w:hint="eastAsia" w:ascii="仿宋_GB2312" w:hAnsi="仿宋_GB2312" w:eastAsia="仿宋_GB2312" w:cs="仿宋_GB2312"/>
          <w:b/>
          <w:bCs/>
          <w:sz w:val="32"/>
          <w:szCs w:val="32"/>
        </w:rPr>
        <w:t>问题</w:t>
      </w:r>
      <w:r>
        <w:rPr>
          <w:rFonts w:hint="eastAsia" w:ascii="仿宋_GB2312" w:hAnsi="仿宋_GB2312" w:eastAsia="仿宋_GB2312" w:cs="仿宋_GB2312"/>
          <w:b/>
          <w:bCs/>
          <w:sz w:val="32"/>
          <w:szCs w:val="32"/>
          <w:lang w:eastAsia="zh-CN"/>
        </w:rPr>
        <w:t>三</w:t>
      </w:r>
      <w:r>
        <w:rPr>
          <w:rFonts w:hint="eastAsia" w:ascii="仿宋_GB2312" w:hAnsi="仿宋_GB2312" w:eastAsia="仿宋_GB2312" w:cs="仿宋_GB2312"/>
          <w:b/>
          <w:bCs/>
          <w:sz w:val="32"/>
          <w:szCs w:val="32"/>
        </w:rPr>
        <w:t>：</w:t>
      </w:r>
      <w:r>
        <w:rPr>
          <w:rFonts w:hint="eastAsia" w:ascii="Times New Roman" w:hAnsi="Times New Roman" w:eastAsia="仿宋_GB2312" w:cs="仿宋_GB2312"/>
          <w:sz w:val="32"/>
          <w:szCs w:val="32"/>
        </w:rPr>
        <w:t>局党委对意识形态工作重要性认识不够</w:t>
      </w:r>
      <w:r>
        <w:rPr>
          <w:rFonts w:hint="eastAsia" w:ascii="Times New Roman" w:hAnsi="Times New Roman" w:eastAsia="仿宋_GB2312" w:cs="仿宋_GB2312"/>
          <w:sz w:val="32"/>
          <w:szCs w:val="32"/>
          <w:lang w:eastAsia="zh-CN"/>
        </w:rPr>
        <w:t>。</w:t>
      </w:r>
    </w:p>
    <w:p>
      <w:pPr>
        <w:keepNext w:val="0"/>
        <w:keepLines w:val="0"/>
        <w:pageBreakBefore w:val="0"/>
        <w:widowControl w:val="0"/>
        <w:kinsoku/>
        <w:wordWrap/>
        <w:overflowPunct/>
        <w:topLinePunct w:val="0"/>
        <w:autoSpaceDE/>
        <w:autoSpaceDN/>
        <w:bidi w:val="0"/>
        <w:adjustRightInd w:val="0"/>
        <w:snapToGrid w:val="0"/>
        <w:spacing w:line="560" w:lineRule="exact"/>
        <w:ind w:right="0" w:firstLine="643" w:firstLineChars="200"/>
        <w:jc w:val="both"/>
        <w:textAlignment w:val="auto"/>
        <w:outlineLvl w:val="9"/>
        <w:rPr>
          <w:rFonts w:hint="eastAsia" w:ascii="仿宋_GB2312" w:eastAsia="仿宋_GB2312"/>
          <w:sz w:val="32"/>
          <w:szCs w:val="32"/>
        </w:rPr>
      </w:pPr>
      <w:r>
        <w:rPr>
          <w:rFonts w:hint="eastAsia" w:ascii="Times New Roman" w:hAnsi="Times New Roman" w:eastAsia="仿宋_GB2312" w:cs="仿宋_GB2312"/>
          <w:b/>
          <w:bCs/>
          <w:sz w:val="32"/>
          <w:szCs w:val="32"/>
          <w:lang w:eastAsia="zh-CN"/>
        </w:rPr>
        <w:t>整改情况</w:t>
      </w:r>
      <w:r>
        <w:rPr>
          <w:rFonts w:hint="eastAsia" w:ascii="Times New Roman" w:hAnsi="Times New Roman" w:eastAsia="仿宋_GB2312" w:cs="仿宋_GB2312"/>
          <w:b/>
          <w:bCs/>
          <w:sz w:val="32"/>
          <w:szCs w:val="32"/>
        </w:rPr>
        <w:t>：</w:t>
      </w:r>
      <w:r>
        <w:rPr>
          <w:rFonts w:hint="eastAsia" w:ascii="Times New Roman" w:hAnsi="Times New Roman" w:eastAsia="仿宋_GB2312" w:cs="仿宋_GB2312"/>
          <w:b/>
          <w:bCs/>
          <w:sz w:val="32"/>
          <w:szCs w:val="32"/>
          <w:lang w:eastAsia="zh-CN"/>
        </w:rPr>
        <w:t>一是</w:t>
      </w:r>
      <w:r>
        <w:rPr>
          <w:rFonts w:hint="eastAsia" w:ascii="仿宋_GB2312" w:eastAsia="仿宋_GB2312"/>
          <w:sz w:val="32"/>
          <w:szCs w:val="32"/>
        </w:rPr>
        <w:t>严格按照《</w:t>
      </w:r>
      <w:r>
        <w:rPr>
          <w:rFonts w:ascii="仿宋_GB2312" w:eastAsia="仿宋_GB2312"/>
          <w:sz w:val="32"/>
          <w:szCs w:val="32"/>
        </w:rPr>
        <w:t>中国共产党党委（党组）理论学习中心组学习规则</w:t>
      </w:r>
      <w:r>
        <w:rPr>
          <w:rFonts w:hint="eastAsia" w:ascii="仿宋_GB2312" w:eastAsia="仿宋_GB2312"/>
          <w:sz w:val="32"/>
          <w:szCs w:val="32"/>
        </w:rPr>
        <w:t>》有关规定，及时制定局党委理论学习中心组学习计划，将学习贯彻习近平新时代中国特色社会主义思想和党的十九大精神、党的一系列重大理论观点和战略思想、重大决策部署，中央及省市区委的方针政策、重要会议、重点工作纳入学习内容。</w:t>
      </w:r>
      <w:r>
        <w:rPr>
          <w:rFonts w:hint="eastAsia" w:ascii="仿宋_GB2312" w:eastAsia="仿宋_GB2312"/>
          <w:b/>
          <w:bCs/>
          <w:sz w:val="32"/>
          <w:szCs w:val="32"/>
          <w:lang w:eastAsia="zh-CN"/>
        </w:rPr>
        <w:t>二是</w:t>
      </w:r>
      <w:r>
        <w:rPr>
          <w:rFonts w:hint="eastAsia" w:ascii="仿宋_GB2312" w:eastAsia="仿宋_GB2312"/>
          <w:sz w:val="32"/>
          <w:szCs w:val="32"/>
        </w:rPr>
        <w:t>班子成员认真落实意识形态工作责任制，按照“党管意识形态，属地管理、分级负责和谁主管谁负责”的原则，落实“四种”责任。通过</w:t>
      </w:r>
      <w:r>
        <w:rPr>
          <w:rFonts w:hint="eastAsia" w:ascii="仿宋_GB2312" w:eastAsia="仿宋_GB2312"/>
          <w:sz w:val="32"/>
          <w:szCs w:val="32"/>
          <w:lang w:eastAsia="zh-CN"/>
        </w:rPr>
        <w:t>组织培训学习、工作微信群</w:t>
      </w:r>
      <w:r>
        <w:rPr>
          <w:rFonts w:hint="eastAsia" w:ascii="仿宋_GB2312" w:eastAsia="仿宋_GB2312"/>
          <w:sz w:val="32"/>
          <w:szCs w:val="32"/>
        </w:rPr>
        <w:t>等方式，开展多种形式的学习和教育。</w:t>
      </w:r>
      <w:r>
        <w:rPr>
          <w:rFonts w:hint="eastAsia" w:ascii="仿宋_GB2312" w:eastAsia="仿宋_GB2312"/>
          <w:b/>
          <w:bCs/>
          <w:sz w:val="32"/>
          <w:szCs w:val="32"/>
          <w:lang w:eastAsia="zh-CN"/>
        </w:rPr>
        <w:t>三是</w:t>
      </w:r>
      <w:r>
        <w:rPr>
          <w:rFonts w:hint="eastAsia" w:ascii="仿宋_GB2312" w:eastAsia="仿宋_GB2312"/>
          <w:sz w:val="32"/>
          <w:szCs w:val="32"/>
        </w:rPr>
        <w:t>把意识形态工作纳入重要议事日程，列入每年工作要点和计划，与财政业务工作同部署、同落实、同检查、同考核。</w:t>
      </w:r>
      <w:r>
        <w:rPr>
          <w:rFonts w:hint="eastAsia" w:ascii="仿宋_GB2312" w:eastAsia="仿宋_GB2312"/>
          <w:sz w:val="32"/>
          <w:szCs w:val="32"/>
          <w:lang w:eastAsia="zh-CN"/>
        </w:rPr>
        <w:t>每年</w:t>
      </w:r>
      <w:r>
        <w:rPr>
          <w:rFonts w:hint="eastAsia" w:ascii="仿宋_GB2312" w:eastAsia="仿宋_GB2312"/>
          <w:sz w:val="32"/>
          <w:szCs w:val="32"/>
        </w:rPr>
        <w:t>在局党委会上专题研究意识形态工作不少于2次。</w:t>
      </w:r>
    </w:p>
    <w:p>
      <w:pPr>
        <w:keepNext w:val="0"/>
        <w:keepLines w:val="0"/>
        <w:pageBreakBefore w:val="0"/>
        <w:widowControl w:val="0"/>
        <w:kinsoku/>
        <w:wordWrap/>
        <w:overflowPunct/>
        <w:topLinePunct w:val="0"/>
        <w:autoSpaceDE/>
        <w:autoSpaceDN/>
        <w:bidi w:val="0"/>
        <w:adjustRightInd w:val="0"/>
        <w:snapToGrid w:val="0"/>
        <w:spacing w:line="560" w:lineRule="exact"/>
        <w:ind w:right="0" w:firstLine="643" w:firstLineChars="200"/>
        <w:jc w:val="both"/>
        <w:textAlignment w:val="auto"/>
        <w:outlineLvl w:val="9"/>
        <w:rPr>
          <w:rFonts w:hint="eastAsia" w:ascii="Times New Roman" w:hAnsi="Times New Roman" w:eastAsia="仿宋_GB2312" w:cs="仿宋_GB2312"/>
          <w:sz w:val="32"/>
          <w:szCs w:val="32"/>
          <w:lang w:eastAsia="zh-CN"/>
        </w:rPr>
      </w:pPr>
      <w:r>
        <w:rPr>
          <w:rFonts w:hint="eastAsia" w:ascii="仿宋_GB2312" w:hAnsi="仿宋_GB2312" w:eastAsia="仿宋_GB2312" w:cs="仿宋_GB2312"/>
          <w:b/>
          <w:bCs/>
          <w:sz w:val="32"/>
          <w:szCs w:val="32"/>
        </w:rPr>
        <w:t>问题</w:t>
      </w:r>
      <w:r>
        <w:rPr>
          <w:rFonts w:hint="eastAsia" w:ascii="仿宋_GB2312" w:hAnsi="仿宋_GB2312" w:eastAsia="仿宋_GB2312" w:cs="仿宋_GB2312"/>
          <w:b/>
          <w:bCs/>
          <w:sz w:val="32"/>
          <w:szCs w:val="32"/>
          <w:lang w:eastAsia="zh-CN"/>
        </w:rPr>
        <w:t>四</w:t>
      </w:r>
      <w:r>
        <w:rPr>
          <w:rFonts w:hint="eastAsia" w:ascii="仿宋_GB2312" w:hAnsi="仿宋_GB2312" w:eastAsia="仿宋_GB2312" w:cs="仿宋_GB2312"/>
          <w:b/>
          <w:bCs/>
          <w:sz w:val="32"/>
          <w:szCs w:val="32"/>
        </w:rPr>
        <w:t>：</w:t>
      </w:r>
      <w:r>
        <w:rPr>
          <w:rFonts w:hint="eastAsia" w:ascii="Times New Roman" w:hAnsi="Times New Roman" w:eastAsia="仿宋_GB2312" w:cs="仿宋_GB2312"/>
          <w:sz w:val="32"/>
          <w:szCs w:val="32"/>
        </w:rPr>
        <w:t>部分领导干部和大多数干部职工对意识形态工作不了解、不清楚</w:t>
      </w:r>
      <w:r>
        <w:rPr>
          <w:rFonts w:hint="eastAsia" w:ascii="Times New Roman" w:hAnsi="Times New Roman" w:eastAsia="仿宋_GB2312" w:cs="仿宋_GB2312"/>
          <w:sz w:val="32"/>
          <w:szCs w:val="32"/>
          <w:lang w:eastAsia="zh-CN"/>
        </w:rPr>
        <w:t>。</w:t>
      </w:r>
    </w:p>
    <w:p>
      <w:pPr>
        <w:keepNext w:val="0"/>
        <w:keepLines w:val="0"/>
        <w:pageBreakBefore w:val="0"/>
        <w:widowControl w:val="0"/>
        <w:kinsoku/>
        <w:wordWrap/>
        <w:overflowPunct/>
        <w:topLinePunct w:val="0"/>
        <w:autoSpaceDE/>
        <w:autoSpaceDN/>
        <w:bidi w:val="0"/>
        <w:adjustRightInd w:val="0"/>
        <w:snapToGrid w:val="0"/>
        <w:spacing w:line="560" w:lineRule="exact"/>
        <w:ind w:right="0" w:firstLine="643" w:firstLineChars="200"/>
        <w:jc w:val="both"/>
        <w:textAlignment w:val="auto"/>
        <w:outlineLvl w:val="9"/>
        <w:rPr>
          <w:rFonts w:hint="eastAsia" w:ascii="仿宋_GB2312" w:hAnsi="仿宋_GB2312" w:eastAsia="仿宋_GB2312" w:cs="仿宋_GB2312"/>
          <w:sz w:val="32"/>
          <w:szCs w:val="32"/>
          <w:lang w:eastAsia="zh-CN"/>
        </w:rPr>
      </w:pPr>
      <w:r>
        <w:rPr>
          <w:rFonts w:hint="eastAsia" w:ascii="Times New Roman" w:hAnsi="Times New Roman" w:eastAsia="仿宋_GB2312" w:cs="仿宋_GB2312"/>
          <w:b/>
          <w:bCs/>
          <w:sz w:val="32"/>
          <w:szCs w:val="32"/>
          <w:lang w:eastAsia="zh-CN"/>
        </w:rPr>
        <w:t>整改情况</w:t>
      </w:r>
      <w:r>
        <w:rPr>
          <w:rFonts w:hint="eastAsia" w:ascii="Times New Roman" w:hAnsi="Times New Roman" w:eastAsia="仿宋_GB2312" w:cs="仿宋_GB2312"/>
          <w:b/>
          <w:bCs/>
          <w:sz w:val="32"/>
          <w:szCs w:val="32"/>
        </w:rPr>
        <w:t>：</w:t>
      </w:r>
      <w:r>
        <w:rPr>
          <w:rFonts w:hint="eastAsia" w:ascii="Times New Roman" w:hAnsi="Times New Roman" w:eastAsia="仿宋_GB2312" w:cs="仿宋_GB2312"/>
          <w:b/>
          <w:bCs/>
          <w:sz w:val="32"/>
          <w:szCs w:val="32"/>
          <w:lang w:eastAsia="zh-CN"/>
        </w:rPr>
        <w:t>一是</w:t>
      </w:r>
      <w:r>
        <w:rPr>
          <w:rFonts w:hint="eastAsia" w:ascii="仿宋_GB2312" w:hAnsi="仿宋_GB2312" w:eastAsia="仿宋_GB2312" w:cs="仿宋_GB2312"/>
          <w:sz w:val="32"/>
          <w:szCs w:val="32"/>
        </w:rPr>
        <w:t>深入学习贯彻习近平新时代中国特色社会主义思想和党的十九大、十九届二中、三中全会精神，按照中央、省、市、区委部署要求，切实把意识形态工作的要求融入到财政</w:t>
      </w:r>
      <w:r>
        <w:rPr>
          <w:rFonts w:hint="eastAsia" w:ascii="仿宋_GB2312" w:hAnsi="仿宋_GB2312" w:eastAsia="仿宋_GB2312" w:cs="仿宋_GB2312"/>
          <w:sz w:val="32"/>
          <w:szCs w:val="32"/>
          <w:lang w:eastAsia="zh-CN"/>
        </w:rPr>
        <w:t>各项</w:t>
      </w:r>
      <w:r>
        <w:rPr>
          <w:rFonts w:hint="eastAsia" w:ascii="仿宋_GB2312" w:hAnsi="仿宋_GB2312" w:eastAsia="仿宋_GB2312" w:cs="仿宋_GB2312"/>
          <w:sz w:val="32"/>
          <w:szCs w:val="32"/>
        </w:rPr>
        <w:t>工作。</w:t>
      </w:r>
      <w:r>
        <w:rPr>
          <w:rFonts w:hint="eastAsia" w:ascii="仿宋_GB2312" w:hAnsi="仿宋_GB2312" w:eastAsia="仿宋_GB2312" w:cs="仿宋_GB2312"/>
          <w:b/>
          <w:bCs/>
          <w:sz w:val="32"/>
          <w:szCs w:val="32"/>
          <w:lang w:eastAsia="zh-CN"/>
        </w:rPr>
        <w:t>二是</w:t>
      </w:r>
      <w:r>
        <w:rPr>
          <w:rFonts w:hint="eastAsia" w:ascii="仿宋_GB2312" w:hAnsi="仿宋_GB2312" w:eastAsia="仿宋_GB2312" w:cs="仿宋_GB2312"/>
          <w:sz w:val="32"/>
          <w:szCs w:val="32"/>
        </w:rPr>
        <w:t>把意识形态工作作为民主生活会和述职报告的重要内容，加强意识形态阵地管理，切实做到可管可控，积极组织参加相关意识形态工作的教育培训。</w:t>
      </w:r>
      <w:r>
        <w:rPr>
          <w:rFonts w:hint="eastAsia" w:ascii="仿宋_GB2312" w:hAnsi="仿宋_GB2312" w:eastAsia="仿宋_GB2312" w:cs="仿宋_GB2312"/>
          <w:b/>
          <w:bCs/>
          <w:sz w:val="32"/>
          <w:szCs w:val="32"/>
          <w:lang w:eastAsia="zh-CN"/>
        </w:rPr>
        <w:t>三是</w:t>
      </w:r>
      <w:r>
        <w:rPr>
          <w:rFonts w:hint="eastAsia" w:ascii="仿宋_GB2312" w:hAnsi="仿宋_GB2312" w:eastAsia="仿宋_GB2312" w:cs="仿宋_GB2312"/>
          <w:sz w:val="32"/>
          <w:szCs w:val="32"/>
          <w:lang w:eastAsia="zh-CN"/>
        </w:rPr>
        <w:t>抓实党委中心组理论学习。</w:t>
      </w:r>
    </w:p>
    <w:p>
      <w:pPr>
        <w:keepNext w:val="0"/>
        <w:keepLines w:val="0"/>
        <w:pageBreakBefore w:val="0"/>
        <w:widowControl w:val="0"/>
        <w:kinsoku/>
        <w:wordWrap/>
        <w:overflowPunct/>
        <w:topLinePunct w:val="0"/>
        <w:autoSpaceDE/>
        <w:autoSpaceDN/>
        <w:bidi w:val="0"/>
        <w:adjustRightInd w:val="0"/>
        <w:snapToGrid w:val="0"/>
        <w:spacing w:line="560" w:lineRule="exact"/>
        <w:ind w:right="0" w:firstLine="643" w:firstLineChars="200"/>
        <w:jc w:val="both"/>
        <w:textAlignment w:val="auto"/>
        <w:outlineLvl w:val="9"/>
        <w:rPr>
          <w:rFonts w:hint="eastAsia" w:ascii="Times New Roman" w:hAnsi="Times New Roman" w:eastAsia="仿宋_GB2312" w:cs="仿宋_GB2312"/>
          <w:sz w:val="32"/>
          <w:szCs w:val="32"/>
        </w:rPr>
      </w:pPr>
      <w:r>
        <w:rPr>
          <w:rFonts w:hint="eastAsia" w:ascii="仿宋_GB2312" w:hAnsi="仿宋_GB2312" w:eastAsia="仿宋_GB2312" w:cs="仿宋_GB2312"/>
          <w:b/>
          <w:bCs/>
          <w:sz w:val="32"/>
          <w:szCs w:val="32"/>
        </w:rPr>
        <w:t>问题</w:t>
      </w:r>
      <w:r>
        <w:rPr>
          <w:rFonts w:hint="eastAsia" w:ascii="仿宋_GB2312" w:hAnsi="仿宋_GB2312" w:eastAsia="仿宋_GB2312" w:cs="仿宋_GB2312"/>
          <w:b/>
          <w:bCs/>
          <w:sz w:val="32"/>
          <w:szCs w:val="32"/>
          <w:lang w:eastAsia="zh-CN"/>
        </w:rPr>
        <w:t>五</w:t>
      </w:r>
      <w:r>
        <w:rPr>
          <w:rFonts w:hint="eastAsia" w:ascii="仿宋_GB2312" w:hAnsi="仿宋_GB2312" w:eastAsia="仿宋_GB2312" w:cs="仿宋_GB2312"/>
          <w:b/>
          <w:bCs/>
          <w:sz w:val="32"/>
          <w:szCs w:val="32"/>
        </w:rPr>
        <w:t>：</w:t>
      </w:r>
      <w:r>
        <w:rPr>
          <w:rFonts w:hint="eastAsia" w:ascii="仿宋_GB2312" w:hAnsi="仿宋_GB2312" w:eastAsia="仿宋_GB2312" w:cs="仿宋_GB2312"/>
          <w:sz w:val="32"/>
          <w:szCs w:val="32"/>
        </w:rPr>
        <w:t>2016年至2018年</w:t>
      </w:r>
      <w:r>
        <w:rPr>
          <w:rFonts w:hint="eastAsia" w:ascii="Times New Roman" w:hAnsi="Times New Roman" w:eastAsia="仿宋_GB2312" w:cs="仿宋_GB2312"/>
          <w:sz w:val="32"/>
          <w:szCs w:val="32"/>
        </w:rPr>
        <w:t>未定期开展意识形态领域季度分析研判，研判报告不全。</w:t>
      </w:r>
    </w:p>
    <w:p>
      <w:pPr>
        <w:keepNext w:val="0"/>
        <w:keepLines w:val="0"/>
        <w:pageBreakBefore w:val="0"/>
        <w:widowControl w:val="0"/>
        <w:kinsoku/>
        <w:wordWrap/>
        <w:overflowPunct/>
        <w:topLinePunct w:val="0"/>
        <w:autoSpaceDE/>
        <w:autoSpaceDN/>
        <w:bidi w:val="0"/>
        <w:adjustRightInd w:val="0"/>
        <w:snapToGrid w:val="0"/>
        <w:spacing w:line="560" w:lineRule="exact"/>
        <w:ind w:right="0" w:firstLine="643" w:firstLineChars="200"/>
        <w:jc w:val="both"/>
        <w:textAlignment w:val="auto"/>
        <w:outlineLvl w:val="9"/>
        <w:rPr>
          <w:rFonts w:hint="eastAsia" w:ascii="仿宋_GB2312" w:eastAsia="仿宋_GB2312"/>
          <w:sz w:val="32"/>
          <w:szCs w:val="32"/>
        </w:rPr>
      </w:pPr>
      <w:r>
        <w:rPr>
          <w:rFonts w:hint="eastAsia" w:ascii="Times New Roman" w:hAnsi="Times New Roman" w:eastAsia="仿宋_GB2312" w:cs="仿宋_GB2312"/>
          <w:b/>
          <w:bCs/>
          <w:sz w:val="32"/>
          <w:szCs w:val="32"/>
        </w:rPr>
        <w:t>整改</w:t>
      </w:r>
      <w:r>
        <w:rPr>
          <w:rFonts w:hint="eastAsia" w:ascii="Times New Roman" w:hAnsi="Times New Roman" w:eastAsia="仿宋_GB2312" w:cs="仿宋_GB2312"/>
          <w:b/>
          <w:bCs/>
          <w:sz w:val="32"/>
          <w:szCs w:val="32"/>
          <w:lang w:eastAsia="zh-CN"/>
        </w:rPr>
        <w:t>情况</w:t>
      </w:r>
      <w:r>
        <w:rPr>
          <w:rFonts w:hint="eastAsia" w:ascii="Times New Roman" w:hAnsi="Times New Roman" w:eastAsia="仿宋_GB2312" w:cs="仿宋_GB2312"/>
          <w:b/>
          <w:bCs/>
          <w:sz w:val="32"/>
          <w:szCs w:val="32"/>
        </w:rPr>
        <w:t>：</w:t>
      </w:r>
      <w:r>
        <w:rPr>
          <w:rFonts w:hint="eastAsia" w:ascii="Times New Roman" w:hAnsi="Times New Roman" w:eastAsia="仿宋_GB2312" w:cs="仿宋_GB2312"/>
          <w:b/>
          <w:bCs/>
          <w:sz w:val="32"/>
          <w:szCs w:val="32"/>
          <w:lang w:eastAsia="zh-CN"/>
        </w:rPr>
        <w:t>一是</w:t>
      </w:r>
      <w:r>
        <w:rPr>
          <w:rFonts w:hint="eastAsia" w:ascii="仿宋_GB2312" w:hAnsi="仿宋_GB2312" w:eastAsia="仿宋_GB2312" w:cs="仿宋_GB2312"/>
          <w:sz w:val="32"/>
          <w:szCs w:val="32"/>
        </w:rPr>
        <w:t>建立健全意识形态领域定期研判机制，每季度至少分析1次意识形态领域情况，及时报告意识形态领域的重大情况并提出建设性意见。</w:t>
      </w:r>
      <w:r>
        <w:rPr>
          <w:rFonts w:hint="eastAsia" w:ascii="仿宋_GB2312" w:hAnsi="仿宋_GB2312" w:eastAsia="仿宋_GB2312" w:cs="仿宋_GB2312"/>
          <w:b/>
          <w:bCs/>
          <w:sz w:val="32"/>
          <w:szCs w:val="32"/>
          <w:lang w:eastAsia="zh-CN"/>
        </w:rPr>
        <w:t>二是</w:t>
      </w:r>
      <w:r>
        <w:rPr>
          <w:rFonts w:hint="eastAsia" w:ascii="仿宋_GB2312" w:eastAsia="仿宋_GB2312"/>
          <w:sz w:val="32"/>
          <w:szCs w:val="32"/>
        </w:rPr>
        <w:t>不定期对辖区内银行网点、P2P网贷公司进行走访了解，掌握其经营动态和意识形态情况，每季度组织不少于1次。</w:t>
      </w:r>
      <w:r>
        <w:rPr>
          <w:rFonts w:hint="eastAsia" w:ascii="仿宋_GB2312" w:eastAsia="仿宋_GB2312"/>
          <w:b/>
          <w:bCs/>
          <w:sz w:val="32"/>
          <w:szCs w:val="32"/>
          <w:lang w:eastAsia="zh-CN"/>
        </w:rPr>
        <w:t>三是</w:t>
      </w:r>
      <w:r>
        <w:rPr>
          <w:rFonts w:hint="eastAsia" w:ascii="仿宋_GB2312" w:eastAsia="仿宋_GB2312"/>
          <w:sz w:val="32"/>
          <w:szCs w:val="32"/>
        </w:rPr>
        <w:t>进一步规范会议记录和意识形态工作台账的收集整理和归档，做好日常管理工作。</w:t>
      </w:r>
    </w:p>
    <w:p>
      <w:pPr>
        <w:keepNext w:val="0"/>
        <w:keepLines w:val="0"/>
        <w:pageBreakBefore w:val="0"/>
        <w:widowControl w:val="0"/>
        <w:kinsoku/>
        <w:wordWrap/>
        <w:overflowPunct/>
        <w:topLinePunct w:val="0"/>
        <w:autoSpaceDE/>
        <w:autoSpaceDN/>
        <w:bidi w:val="0"/>
        <w:spacing w:line="560" w:lineRule="exact"/>
        <w:ind w:right="0" w:firstLine="640" w:firstLineChars="200"/>
        <w:jc w:val="both"/>
        <w:textAlignment w:val="auto"/>
        <w:outlineLvl w:val="9"/>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（二）党的建设方面的问题（共26个）</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Times New Roman" w:hAnsi="Times New Roman" w:eastAsia="仿宋_GB2312" w:cs="Times New Roman"/>
          <w:sz w:val="32"/>
          <w:szCs w:val="32"/>
        </w:rPr>
      </w:pPr>
      <w:r>
        <w:rPr>
          <w:rFonts w:hint="eastAsia" w:ascii="仿宋_GB2312" w:hAnsi="仿宋_GB2312" w:eastAsia="仿宋_GB2312" w:cs="仿宋_GB2312"/>
          <w:b/>
          <w:bCs/>
          <w:sz w:val="32"/>
          <w:szCs w:val="32"/>
        </w:rPr>
        <w:t>问题</w:t>
      </w:r>
      <w:r>
        <w:rPr>
          <w:rFonts w:hint="eastAsia" w:ascii="仿宋_GB2312" w:hAnsi="仿宋_GB2312" w:eastAsia="仿宋_GB2312" w:cs="仿宋_GB2312"/>
          <w:b/>
          <w:bCs/>
          <w:sz w:val="32"/>
          <w:szCs w:val="32"/>
          <w:lang w:eastAsia="zh-CN"/>
        </w:rPr>
        <w:t>六</w:t>
      </w:r>
      <w:r>
        <w:rPr>
          <w:rFonts w:hint="eastAsia" w:ascii="仿宋_GB2312" w:hAnsi="仿宋_GB2312" w:eastAsia="仿宋_GB2312" w:cs="仿宋_GB2312"/>
          <w:b/>
          <w:bCs/>
          <w:sz w:val="32"/>
          <w:szCs w:val="32"/>
        </w:rPr>
        <w:t>：</w:t>
      </w:r>
      <w:r>
        <w:rPr>
          <w:rFonts w:hint="eastAsia" w:ascii="Times New Roman" w:hAnsi="Times New Roman" w:eastAsia="仿宋_GB2312" w:cs="仿宋_GB2312"/>
          <w:sz w:val="32"/>
          <w:szCs w:val="32"/>
        </w:rPr>
        <w:t>部分干部职工认为财政局是业务部门，主要任务是抓好经济指标完成工作，对党建工作服务大局、服务中心的重要性认识不足。</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ascii="Times New Roman" w:hAnsi="Times New Roman" w:eastAsia="仿宋_GB2312" w:cs="Times New Roman"/>
          <w:sz w:val="32"/>
          <w:szCs w:val="32"/>
        </w:rPr>
      </w:pPr>
      <w:r>
        <w:rPr>
          <w:rFonts w:hint="eastAsia" w:ascii="Times New Roman" w:hAnsi="Times New Roman" w:eastAsia="仿宋_GB2312" w:cs="仿宋_GB2312"/>
          <w:b/>
          <w:bCs/>
          <w:sz w:val="32"/>
          <w:szCs w:val="32"/>
        </w:rPr>
        <w:t>整改</w:t>
      </w:r>
      <w:r>
        <w:rPr>
          <w:rFonts w:hint="eastAsia" w:ascii="Times New Roman" w:hAnsi="Times New Roman" w:eastAsia="仿宋_GB2312" w:cs="仿宋_GB2312"/>
          <w:b/>
          <w:bCs/>
          <w:sz w:val="32"/>
          <w:szCs w:val="32"/>
          <w:lang w:eastAsia="zh-CN"/>
        </w:rPr>
        <w:t>情况</w:t>
      </w:r>
      <w:r>
        <w:rPr>
          <w:rFonts w:hint="eastAsia" w:ascii="Times New Roman" w:hAnsi="Times New Roman" w:eastAsia="仿宋_GB2312" w:cs="仿宋_GB2312"/>
          <w:b/>
          <w:bCs/>
          <w:sz w:val="32"/>
          <w:szCs w:val="32"/>
        </w:rPr>
        <w:t>：</w:t>
      </w:r>
      <w:r>
        <w:rPr>
          <w:rFonts w:hint="eastAsia" w:ascii="Times New Roman" w:hAnsi="Times New Roman" w:eastAsia="仿宋_GB2312" w:cs="仿宋_GB2312"/>
          <w:b/>
          <w:bCs/>
          <w:sz w:val="32"/>
          <w:szCs w:val="32"/>
          <w:lang w:eastAsia="zh-CN"/>
        </w:rPr>
        <w:t>一是</w:t>
      </w:r>
      <w:r>
        <w:rPr>
          <w:rFonts w:hint="eastAsia" w:ascii="仿宋_GB2312" w:hAnsi="仿宋_GB2312" w:eastAsia="仿宋_GB2312" w:cs="仿宋_GB2312"/>
          <w:sz w:val="32"/>
          <w:szCs w:val="32"/>
          <w:shd w:val="clear" w:color="auto" w:fill="FFFFFF"/>
        </w:rPr>
        <w:t>局党委将始终坚持以习近平新时代中国特色社会主义思想为指引，</w:t>
      </w:r>
      <w:r>
        <w:rPr>
          <w:rFonts w:hint="eastAsia" w:ascii="仿宋_GB2312" w:hAnsi="仿宋_GB2312" w:eastAsia="仿宋_GB2312" w:cs="仿宋_GB2312"/>
          <w:sz w:val="32"/>
          <w:szCs w:val="32"/>
          <w:shd w:val="clear" w:color="auto" w:fill="FFFFFF"/>
          <w:lang w:eastAsia="zh-CN"/>
        </w:rPr>
        <w:t>扎实开展“不忘初心、牢记使命”主题教育，</w:t>
      </w:r>
      <w:r>
        <w:rPr>
          <w:rFonts w:hint="eastAsia" w:ascii="仿宋_GB2312" w:hAnsi="仿宋_GB2312" w:eastAsia="仿宋_GB2312" w:cs="仿宋_GB2312"/>
          <w:sz w:val="32"/>
          <w:szCs w:val="32"/>
          <w:shd w:val="clear" w:color="auto" w:fill="FFFFFF"/>
        </w:rPr>
        <w:t>深入贯彻落实党的十九大精神，不断加强基层党建工作，进一步统一思想、凝聚共识，主动作为，扎实工作，努力开创党建工作新局面。</w:t>
      </w:r>
      <w:r>
        <w:rPr>
          <w:rFonts w:hint="eastAsia" w:ascii="仿宋_GB2312" w:hAnsi="仿宋_GB2312" w:eastAsia="仿宋_GB2312" w:cs="仿宋_GB2312"/>
          <w:b/>
          <w:bCs/>
          <w:sz w:val="32"/>
          <w:szCs w:val="32"/>
          <w:shd w:val="clear" w:color="auto" w:fill="FFFFFF"/>
          <w:lang w:eastAsia="zh-CN"/>
        </w:rPr>
        <w:t>二是</w:t>
      </w:r>
      <w:r>
        <w:rPr>
          <w:rFonts w:hint="eastAsia" w:ascii="仿宋_GB2312" w:hAnsi="仿宋_GB2312" w:eastAsia="仿宋_GB2312" w:cs="仿宋_GB2312"/>
          <w:sz w:val="32"/>
          <w:szCs w:val="32"/>
          <w:shd w:val="clear" w:color="auto" w:fill="FFFFFF"/>
        </w:rPr>
        <w:t>始终将党的政治建设放在首位。通过各类会议和学习方式，牢固树立“财政部门首先是政治机关”的理念，坚持以政治建设为统领，切实做到旗帜鲜明讲政治。</w:t>
      </w:r>
      <w:r>
        <w:rPr>
          <w:rFonts w:hint="eastAsia" w:ascii="仿宋_GB2312" w:hAnsi="仿宋_GB2312" w:eastAsia="仿宋_GB2312" w:cs="仿宋_GB2312"/>
          <w:b/>
          <w:bCs/>
          <w:sz w:val="32"/>
          <w:szCs w:val="32"/>
          <w:shd w:val="clear" w:color="auto" w:fill="FFFFFF"/>
          <w:lang w:eastAsia="zh-CN"/>
        </w:rPr>
        <w:t>三是</w:t>
      </w:r>
      <w:r>
        <w:rPr>
          <w:rFonts w:hint="eastAsia" w:ascii="仿宋_GB2312" w:hAnsi="仿宋_GB2312" w:eastAsia="仿宋_GB2312" w:cs="仿宋_GB2312"/>
          <w:sz w:val="32"/>
          <w:szCs w:val="32"/>
          <w:shd w:val="clear" w:color="auto" w:fill="FFFFFF"/>
        </w:rPr>
        <w:t>在服务大局中展现财政担当作为。进一步压实全面从严治党的主体责任，把抓好党建工作作为首要任务和财政事业发展的根本保证，牢固树立“党建、业务”一盘棋的理念，做到“两手抓两促进”，推动全面从严治党向纵深发展，推动业务工作更高质量发展。</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Times New Roman" w:hAnsi="Times New Roman" w:eastAsia="仿宋_GB2312" w:cs="Times New Roman"/>
          <w:sz w:val="32"/>
          <w:szCs w:val="32"/>
        </w:rPr>
      </w:pPr>
      <w:r>
        <w:rPr>
          <w:rFonts w:hint="eastAsia" w:ascii="仿宋_GB2312" w:hAnsi="仿宋_GB2312" w:eastAsia="仿宋_GB2312" w:cs="仿宋_GB2312"/>
          <w:b/>
          <w:bCs/>
          <w:sz w:val="32"/>
          <w:szCs w:val="32"/>
        </w:rPr>
        <w:t>问题</w:t>
      </w:r>
      <w:r>
        <w:rPr>
          <w:rFonts w:hint="eastAsia" w:ascii="仿宋_GB2312" w:hAnsi="仿宋_GB2312" w:eastAsia="仿宋_GB2312" w:cs="仿宋_GB2312"/>
          <w:b/>
          <w:bCs/>
          <w:sz w:val="32"/>
          <w:szCs w:val="32"/>
          <w:lang w:eastAsia="zh-CN"/>
        </w:rPr>
        <w:t>七</w:t>
      </w:r>
      <w:r>
        <w:rPr>
          <w:rFonts w:hint="eastAsia" w:ascii="仿宋_GB2312" w:hAnsi="仿宋_GB2312" w:eastAsia="仿宋_GB2312" w:cs="仿宋_GB2312"/>
          <w:b/>
          <w:bCs/>
          <w:sz w:val="32"/>
          <w:szCs w:val="32"/>
        </w:rPr>
        <w:t>：</w:t>
      </w:r>
      <w:r>
        <w:rPr>
          <w:rFonts w:hint="eastAsia" w:ascii="Times New Roman" w:hAnsi="Times New Roman" w:eastAsia="仿宋_GB2312" w:cs="Times New Roman"/>
          <w:sz w:val="32"/>
          <w:szCs w:val="32"/>
        </w:rPr>
        <w:t>局党委抓党建促业务、促发展意识不强，对本单位年度党建工作和党支部工作研究少，对下属党支部工作指导不到位，党建工作无特色亮点，党建引领效果不明显。</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Times New Roman" w:hAnsi="Times New Roman" w:eastAsia="仿宋_GB2312" w:cs="仿宋_GB2312"/>
          <w:sz w:val="32"/>
          <w:szCs w:val="32"/>
          <w:shd w:val="clear" w:color="auto" w:fill="FFFFFF"/>
        </w:rPr>
      </w:pPr>
      <w:r>
        <w:rPr>
          <w:rFonts w:hint="eastAsia" w:ascii="Times New Roman" w:hAnsi="Times New Roman" w:eastAsia="仿宋_GB2312" w:cs="仿宋_GB2312"/>
          <w:b/>
          <w:bCs/>
          <w:sz w:val="32"/>
          <w:szCs w:val="32"/>
        </w:rPr>
        <w:t>整改</w:t>
      </w:r>
      <w:r>
        <w:rPr>
          <w:rFonts w:hint="eastAsia" w:ascii="Times New Roman" w:hAnsi="Times New Roman" w:eastAsia="仿宋_GB2312" w:cs="仿宋_GB2312"/>
          <w:b/>
          <w:bCs/>
          <w:sz w:val="32"/>
          <w:szCs w:val="32"/>
          <w:lang w:eastAsia="zh-CN"/>
        </w:rPr>
        <w:t>情况</w:t>
      </w:r>
      <w:r>
        <w:rPr>
          <w:rFonts w:hint="eastAsia" w:ascii="Times New Roman" w:hAnsi="Times New Roman" w:eastAsia="仿宋_GB2312" w:cs="仿宋_GB2312"/>
          <w:b/>
          <w:bCs/>
          <w:sz w:val="32"/>
          <w:szCs w:val="32"/>
        </w:rPr>
        <w:t>：</w:t>
      </w:r>
      <w:r>
        <w:rPr>
          <w:rFonts w:hint="eastAsia" w:ascii="Times New Roman" w:hAnsi="Times New Roman" w:eastAsia="仿宋_GB2312" w:cs="仿宋_GB2312"/>
          <w:b/>
          <w:bCs/>
          <w:sz w:val="32"/>
          <w:szCs w:val="32"/>
          <w:lang w:eastAsia="zh-CN"/>
        </w:rPr>
        <w:t>一是</w:t>
      </w:r>
      <w:r>
        <w:rPr>
          <w:rFonts w:hint="eastAsia" w:ascii="Times New Roman" w:hAnsi="Times New Roman" w:eastAsia="仿宋_GB2312" w:cs="仿宋_GB2312"/>
          <w:sz w:val="32"/>
          <w:szCs w:val="32"/>
        </w:rPr>
        <w:t>健全和完善局党委议事规则，对重要工作进行专题研究，严格按照书记抓党建工作相关要求，切实增强对党支部工作的督促和指导，不断提升局党委抓党建促业务能力。</w:t>
      </w:r>
      <w:r>
        <w:rPr>
          <w:rFonts w:hint="eastAsia" w:ascii="Times New Roman" w:hAnsi="Times New Roman" w:eastAsia="仿宋_GB2312" w:cs="仿宋_GB2312"/>
          <w:b/>
          <w:bCs/>
          <w:sz w:val="32"/>
          <w:szCs w:val="32"/>
          <w:lang w:eastAsia="zh-CN"/>
        </w:rPr>
        <w:t>二是</w:t>
      </w:r>
      <w:r>
        <w:rPr>
          <w:rFonts w:hint="eastAsia" w:ascii="Times New Roman" w:hAnsi="Times New Roman" w:eastAsia="仿宋_GB2312" w:cs="仿宋_GB2312"/>
          <w:sz w:val="32"/>
          <w:szCs w:val="32"/>
        </w:rPr>
        <w:t>按照局党委成员分工，强化对所属支部党建工作指导力度，充分利用基层党组织书记抓基层党建工作述职评议会，专题听取各支部党建工作开展过程中重大问题。</w:t>
      </w:r>
      <w:r>
        <w:rPr>
          <w:rFonts w:hint="eastAsia" w:ascii="Times New Roman" w:hAnsi="Times New Roman" w:eastAsia="仿宋_GB2312" w:cs="仿宋_GB2312"/>
          <w:b/>
          <w:bCs/>
          <w:sz w:val="32"/>
          <w:szCs w:val="32"/>
          <w:lang w:eastAsia="zh-CN"/>
        </w:rPr>
        <w:t>三是</w:t>
      </w:r>
      <w:r>
        <w:rPr>
          <w:rFonts w:hint="eastAsia" w:ascii="仿宋_GB2312" w:hAnsi="仿宋_GB2312" w:eastAsia="仿宋_GB2312" w:cs="仿宋_GB2312"/>
          <w:sz w:val="32"/>
          <w:szCs w:val="32"/>
        </w:rPr>
        <w:t>根据财政工作特点，做好书记抓党建项目工作，进一步抓好财政党建工作品牌创建，把财政部门党建工作好的经验做法总结提炼，推动财政工作。</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Times New Roman" w:hAnsi="Times New Roman" w:eastAsia="仿宋_GB2312" w:cs="仿宋_GB2312"/>
          <w:sz w:val="32"/>
          <w:szCs w:val="32"/>
          <w:lang w:val="en-US" w:eastAsia="zh-CN"/>
        </w:rPr>
      </w:pPr>
      <w:r>
        <w:rPr>
          <w:rFonts w:hint="eastAsia" w:ascii="仿宋_GB2312" w:hAnsi="仿宋_GB2312" w:eastAsia="仿宋_GB2312" w:cs="仿宋_GB2312"/>
          <w:b/>
          <w:bCs/>
          <w:sz w:val="32"/>
          <w:szCs w:val="32"/>
        </w:rPr>
        <w:t>问题</w:t>
      </w:r>
      <w:r>
        <w:rPr>
          <w:rFonts w:hint="eastAsia" w:ascii="仿宋_GB2312" w:hAnsi="仿宋_GB2312" w:eastAsia="仿宋_GB2312" w:cs="仿宋_GB2312"/>
          <w:b/>
          <w:bCs/>
          <w:sz w:val="32"/>
          <w:szCs w:val="32"/>
          <w:lang w:eastAsia="zh-CN"/>
        </w:rPr>
        <w:t>八</w:t>
      </w:r>
      <w:r>
        <w:rPr>
          <w:rFonts w:hint="eastAsia" w:ascii="仿宋_GB2312" w:hAnsi="仿宋_GB2312" w:eastAsia="仿宋_GB2312" w:cs="仿宋_GB2312"/>
          <w:b/>
          <w:bCs/>
          <w:sz w:val="32"/>
          <w:szCs w:val="32"/>
        </w:rPr>
        <w:t>：</w:t>
      </w:r>
      <w:r>
        <w:rPr>
          <w:rFonts w:hint="eastAsia" w:ascii="Times New Roman" w:hAnsi="Times New Roman" w:eastAsia="仿宋_GB2312" w:cs="仿宋_GB2312"/>
          <w:sz w:val="32"/>
          <w:szCs w:val="32"/>
        </w:rPr>
        <w:t>局党委理论中心组学习不扎实，未起到引领带动作用。</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仿宋_GB2312" w:hAnsi="仿宋_GB2312" w:eastAsia="仿宋_GB2312" w:cs="仿宋_GB2312"/>
          <w:sz w:val="32"/>
          <w:szCs w:val="32"/>
        </w:rPr>
      </w:pPr>
      <w:r>
        <w:rPr>
          <w:rFonts w:hint="eastAsia" w:ascii="Times New Roman" w:hAnsi="Times New Roman" w:eastAsia="仿宋_GB2312" w:cs="仿宋_GB2312"/>
          <w:b/>
          <w:bCs/>
          <w:sz w:val="32"/>
          <w:szCs w:val="32"/>
        </w:rPr>
        <w:t>整改</w:t>
      </w:r>
      <w:r>
        <w:rPr>
          <w:rFonts w:hint="eastAsia" w:ascii="Times New Roman" w:hAnsi="Times New Roman" w:eastAsia="仿宋_GB2312" w:cs="仿宋_GB2312"/>
          <w:b/>
          <w:bCs/>
          <w:sz w:val="32"/>
          <w:szCs w:val="32"/>
          <w:lang w:eastAsia="zh-CN"/>
        </w:rPr>
        <w:t>情况</w:t>
      </w:r>
      <w:r>
        <w:rPr>
          <w:rFonts w:hint="eastAsia" w:ascii="Times New Roman" w:hAnsi="Times New Roman" w:eastAsia="仿宋_GB2312" w:cs="仿宋_GB2312"/>
          <w:b/>
          <w:bCs/>
          <w:sz w:val="32"/>
          <w:szCs w:val="32"/>
        </w:rPr>
        <w:t>：</w:t>
      </w:r>
      <w:r>
        <w:rPr>
          <w:rFonts w:hint="eastAsia" w:ascii="Times New Roman" w:hAnsi="Times New Roman" w:eastAsia="仿宋_GB2312" w:cs="仿宋_GB2312"/>
          <w:b/>
          <w:bCs/>
          <w:sz w:val="32"/>
          <w:szCs w:val="32"/>
          <w:lang w:eastAsia="zh-CN"/>
        </w:rPr>
        <w:t>一是</w:t>
      </w:r>
      <w:r>
        <w:rPr>
          <w:rFonts w:hint="eastAsia" w:ascii="仿宋_GB2312" w:hAnsi="仿宋_GB2312" w:eastAsia="仿宋_GB2312" w:cs="仿宋_GB2312"/>
          <w:sz w:val="32"/>
          <w:szCs w:val="32"/>
          <w:shd w:val="clear" w:color="auto" w:fill="FFFFFF"/>
        </w:rPr>
        <w:t>严格按照《</w:t>
      </w:r>
      <w:r>
        <w:rPr>
          <w:rFonts w:ascii="仿宋_GB2312" w:hAnsi="仿宋_GB2312" w:eastAsia="仿宋_GB2312" w:cs="仿宋_GB2312"/>
          <w:sz w:val="32"/>
          <w:szCs w:val="32"/>
          <w:shd w:val="clear" w:color="auto" w:fill="FFFFFF"/>
        </w:rPr>
        <w:t>中国共产党党委（党组）理论学习中心组学习规则</w:t>
      </w:r>
      <w:r>
        <w:rPr>
          <w:rFonts w:hint="eastAsia" w:ascii="仿宋_GB2312" w:hAnsi="仿宋_GB2312" w:eastAsia="仿宋_GB2312" w:cs="仿宋_GB2312"/>
          <w:sz w:val="32"/>
          <w:szCs w:val="32"/>
          <w:shd w:val="clear" w:color="auto" w:fill="FFFFFF"/>
        </w:rPr>
        <w:t>》有关规定，</w:t>
      </w:r>
      <w:r>
        <w:rPr>
          <w:rFonts w:ascii="仿宋_GB2312" w:hAnsi="仿宋_GB2312" w:eastAsia="仿宋_GB2312" w:cs="仿宋_GB2312"/>
          <w:sz w:val="32"/>
          <w:szCs w:val="32"/>
          <w:shd w:val="clear" w:color="auto" w:fill="FFFFFF"/>
        </w:rPr>
        <w:t>进一步推进</w:t>
      </w:r>
      <w:r>
        <w:rPr>
          <w:rFonts w:hint="eastAsia" w:ascii="仿宋_GB2312" w:hAnsi="仿宋_GB2312" w:eastAsia="仿宋_GB2312" w:cs="仿宋_GB2312"/>
          <w:sz w:val="32"/>
          <w:szCs w:val="32"/>
          <w:shd w:val="clear" w:color="auto" w:fill="FFFFFF"/>
        </w:rPr>
        <w:t>局</w:t>
      </w:r>
      <w:r>
        <w:rPr>
          <w:rFonts w:ascii="仿宋_GB2312" w:hAnsi="仿宋_GB2312" w:eastAsia="仿宋_GB2312" w:cs="仿宋_GB2312"/>
          <w:sz w:val="32"/>
          <w:szCs w:val="32"/>
          <w:shd w:val="clear" w:color="auto" w:fill="FFFFFF"/>
        </w:rPr>
        <w:t>党委理论学习中心组学习制度化、规范化，推动理论武装工作深入开展，提高领导干部的理论水平和工作能力，加强领导班子思想政治建设</w:t>
      </w:r>
      <w:r>
        <w:rPr>
          <w:rFonts w:hint="eastAsia" w:ascii="仿宋_GB2312" w:hAnsi="仿宋_GB2312" w:eastAsia="仿宋_GB2312" w:cs="仿宋_GB2312"/>
          <w:sz w:val="32"/>
          <w:szCs w:val="32"/>
          <w:shd w:val="clear" w:color="auto" w:fill="FFFFFF"/>
          <w:lang w:eastAsia="zh-CN"/>
        </w:rPr>
        <w:t>。</w:t>
      </w:r>
      <w:r>
        <w:rPr>
          <w:rFonts w:hint="eastAsia" w:ascii="仿宋_GB2312" w:hAnsi="仿宋_GB2312" w:eastAsia="仿宋_GB2312" w:cs="仿宋_GB2312"/>
          <w:b/>
          <w:bCs/>
          <w:sz w:val="32"/>
          <w:szCs w:val="32"/>
          <w:shd w:val="clear" w:color="auto" w:fill="FFFFFF"/>
          <w:lang w:eastAsia="zh-CN"/>
        </w:rPr>
        <w:t>二是</w:t>
      </w:r>
      <w:r>
        <w:rPr>
          <w:rFonts w:hint="eastAsia" w:ascii="仿宋_GB2312" w:hAnsi="仿宋_GB2312" w:eastAsia="仿宋_GB2312" w:cs="仿宋_GB2312"/>
          <w:sz w:val="32"/>
          <w:szCs w:val="32"/>
        </w:rPr>
        <w:t>局党委要紧跟理论创新成果做好学习安排，紧密联系我区经济社会发展实际设置学习专题。坚持做到“三个确保”的原则，即：确保学习范围、确保学习时间、确保学习效果。</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Times New Roman" w:hAnsi="Times New Roman" w:eastAsia="仿宋_GB2312" w:cs="Times New Roman"/>
          <w:sz w:val="32"/>
          <w:szCs w:val="32"/>
        </w:rPr>
      </w:pPr>
      <w:r>
        <w:rPr>
          <w:rFonts w:hint="eastAsia" w:ascii="Times New Roman" w:hAnsi="Times New Roman" w:eastAsia="仿宋_GB2312" w:cs="仿宋_GB2312"/>
          <w:b/>
          <w:bCs/>
          <w:sz w:val="32"/>
          <w:szCs w:val="32"/>
        </w:rPr>
        <w:t>问题</w:t>
      </w:r>
      <w:r>
        <w:rPr>
          <w:rFonts w:hint="eastAsia" w:ascii="Times New Roman" w:hAnsi="Times New Roman" w:eastAsia="仿宋_GB2312" w:cs="仿宋_GB2312"/>
          <w:b/>
          <w:bCs/>
          <w:sz w:val="32"/>
          <w:szCs w:val="32"/>
          <w:lang w:eastAsia="zh-CN"/>
        </w:rPr>
        <w:t>九</w:t>
      </w:r>
      <w:r>
        <w:rPr>
          <w:rFonts w:hint="eastAsia" w:ascii="Times New Roman" w:hAnsi="Times New Roman" w:eastAsia="仿宋_GB2312" w:cs="仿宋_GB2312"/>
          <w:b/>
          <w:bCs/>
          <w:sz w:val="32"/>
          <w:szCs w:val="32"/>
        </w:rPr>
        <w:t>：</w:t>
      </w:r>
      <w:r>
        <w:rPr>
          <w:rFonts w:hint="eastAsia" w:ascii="Times New Roman" w:hAnsi="Times New Roman" w:eastAsia="仿宋_GB2312" w:cs="Times New Roman"/>
          <w:sz w:val="32"/>
          <w:szCs w:val="32"/>
        </w:rPr>
        <w:t>民主集中制执行不严。</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仿宋_GB2312" w:hAnsi="仿宋_GB2312" w:eastAsia="仿宋_GB2312" w:cs="仿宋_GB2312"/>
          <w:sz w:val="32"/>
          <w:szCs w:val="32"/>
        </w:rPr>
      </w:pPr>
      <w:r>
        <w:rPr>
          <w:rFonts w:hint="eastAsia" w:ascii="Times New Roman" w:hAnsi="Times New Roman" w:eastAsia="仿宋_GB2312" w:cs="仿宋_GB2312"/>
          <w:b/>
          <w:bCs/>
          <w:sz w:val="32"/>
          <w:szCs w:val="32"/>
        </w:rPr>
        <w:t>整改</w:t>
      </w:r>
      <w:r>
        <w:rPr>
          <w:rFonts w:hint="eastAsia" w:ascii="Times New Roman" w:hAnsi="Times New Roman" w:eastAsia="仿宋_GB2312" w:cs="仿宋_GB2312"/>
          <w:b/>
          <w:bCs/>
          <w:sz w:val="32"/>
          <w:szCs w:val="32"/>
          <w:lang w:eastAsia="zh-CN"/>
        </w:rPr>
        <w:t>情况</w:t>
      </w:r>
      <w:r>
        <w:rPr>
          <w:rFonts w:hint="eastAsia" w:ascii="Times New Roman" w:hAnsi="Times New Roman" w:eastAsia="仿宋_GB2312" w:cs="仿宋_GB2312"/>
          <w:b/>
          <w:bCs/>
          <w:sz w:val="32"/>
          <w:szCs w:val="32"/>
        </w:rPr>
        <w:t>：</w:t>
      </w:r>
      <w:r>
        <w:rPr>
          <w:rFonts w:hint="eastAsia" w:ascii="Times New Roman" w:hAnsi="Times New Roman" w:eastAsia="仿宋_GB2312" w:cs="仿宋_GB2312"/>
          <w:b w:val="0"/>
          <w:bCs w:val="0"/>
          <w:sz w:val="32"/>
          <w:szCs w:val="32"/>
          <w:lang w:eastAsia="zh-CN"/>
        </w:rPr>
        <w:t>在</w:t>
      </w:r>
      <w:r>
        <w:rPr>
          <w:rFonts w:hint="eastAsia" w:ascii="仿宋_GB2312" w:hAnsi="仿宋_GB2312" w:eastAsia="仿宋_GB2312" w:cs="仿宋_GB2312"/>
          <w:sz w:val="32"/>
          <w:szCs w:val="32"/>
          <w:lang w:val="en-US" w:eastAsia="zh-CN"/>
        </w:rPr>
        <w:t>2019年10月8日召开党委（扩大）会议上，修改</w:t>
      </w:r>
      <w:r>
        <w:rPr>
          <w:rFonts w:hint="eastAsia" w:ascii="仿宋_GB2312" w:hAnsi="仿宋_GB2312" w:eastAsia="仿宋_GB2312" w:cs="仿宋_GB2312"/>
          <w:sz w:val="32"/>
          <w:szCs w:val="32"/>
        </w:rPr>
        <w:t>和完善</w:t>
      </w:r>
      <w:r>
        <w:rPr>
          <w:rFonts w:hint="eastAsia" w:ascii="仿宋_GB2312" w:hAnsi="仿宋_GB2312" w:eastAsia="仿宋_GB2312" w:cs="仿宋_GB2312"/>
          <w:sz w:val="32"/>
          <w:szCs w:val="32"/>
          <w:lang w:eastAsia="zh-CN"/>
        </w:rPr>
        <w:t>了</w:t>
      </w:r>
      <w:r>
        <w:rPr>
          <w:rFonts w:hint="eastAsia" w:ascii="仿宋_GB2312" w:hAnsi="仿宋_GB2312" w:eastAsia="仿宋_GB2312" w:cs="仿宋_GB2312"/>
          <w:sz w:val="32"/>
          <w:szCs w:val="32"/>
        </w:rPr>
        <w:t>局党委议事规则</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“三重一大”</w:t>
      </w:r>
      <w:r>
        <w:rPr>
          <w:rFonts w:hint="eastAsia" w:ascii="仿宋_GB2312" w:hAnsi="仿宋_GB2312" w:eastAsia="仿宋_GB2312" w:cs="仿宋_GB2312"/>
          <w:sz w:val="32"/>
          <w:szCs w:val="32"/>
          <w:lang w:eastAsia="zh-CN"/>
        </w:rPr>
        <w:t>等</w:t>
      </w:r>
      <w:r>
        <w:rPr>
          <w:rFonts w:hint="eastAsia" w:ascii="仿宋_GB2312" w:hAnsi="仿宋_GB2312" w:eastAsia="仿宋_GB2312" w:cs="仿宋_GB2312"/>
          <w:sz w:val="32"/>
          <w:szCs w:val="32"/>
        </w:rPr>
        <w:t>各类制度，自觉思考、谋划，把重要事项决策纳入局党委议事决策范围。规范各类会议议事程序，</w:t>
      </w:r>
      <w:r>
        <w:rPr>
          <w:rFonts w:hint="eastAsia" w:ascii="Times New Roman" w:hAnsi="Times New Roman" w:eastAsia="仿宋_GB2312" w:cs="仿宋_GB2312"/>
          <w:b w:val="0"/>
          <w:bCs w:val="0"/>
          <w:sz w:val="32"/>
          <w:szCs w:val="32"/>
          <w:lang w:eastAsia="zh-CN"/>
        </w:rPr>
        <w:t>严格执行主要领导末位表态制度</w:t>
      </w:r>
      <w:r>
        <w:rPr>
          <w:rFonts w:hint="eastAsia" w:ascii="仿宋_GB2312" w:hAnsi="仿宋_GB2312" w:eastAsia="仿宋_GB2312" w:cs="仿宋_GB2312"/>
          <w:sz w:val="32"/>
          <w:szCs w:val="32"/>
        </w:rPr>
        <w:t>并做好会议记录。</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Times New Roman" w:hAnsi="Times New Roman" w:eastAsia="仿宋_GB2312" w:cs="仿宋_GB2312"/>
          <w:sz w:val="32"/>
          <w:szCs w:val="32"/>
        </w:rPr>
      </w:pPr>
      <w:r>
        <w:rPr>
          <w:rFonts w:hint="eastAsia" w:ascii="仿宋_GB2312" w:hAnsi="仿宋_GB2312" w:eastAsia="仿宋_GB2312" w:cs="仿宋_GB2312"/>
          <w:b/>
          <w:bCs/>
          <w:sz w:val="32"/>
          <w:szCs w:val="32"/>
        </w:rPr>
        <w:t>问题</w:t>
      </w:r>
      <w:r>
        <w:rPr>
          <w:rFonts w:hint="eastAsia" w:ascii="仿宋_GB2312" w:hAnsi="仿宋_GB2312" w:eastAsia="仿宋_GB2312" w:cs="仿宋_GB2312"/>
          <w:b/>
          <w:bCs/>
          <w:sz w:val="32"/>
          <w:szCs w:val="32"/>
          <w:lang w:eastAsia="zh-CN"/>
        </w:rPr>
        <w:t>十</w:t>
      </w:r>
      <w:r>
        <w:rPr>
          <w:rFonts w:hint="eastAsia" w:ascii="仿宋_GB2312" w:hAnsi="仿宋_GB2312" w:eastAsia="仿宋_GB2312" w:cs="仿宋_GB2312"/>
          <w:b/>
          <w:bCs/>
          <w:sz w:val="32"/>
          <w:szCs w:val="32"/>
        </w:rPr>
        <w:t>：</w:t>
      </w:r>
      <w:r>
        <w:rPr>
          <w:rFonts w:hint="eastAsia" w:ascii="仿宋_GB2312" w:hAnsi="仿宋_GB2312" w:eastAsia="仿宋_GB2312" w:cs="仿宋_GB2312"/>
          <w:sz w:val="32"/>
          <w:szCs w:val="32"/>
        </w:rPr>
        <w:t>2016年度、2017</w:t>
      </w:r>
      <w:r>
        <w:rPr>
          <w:rFonts w:hint="eastAsia" w:ascii="Times New Roman" w:hAnsi="Times New Roman" w:eastAsia="仿宋_GB2312" w:cs="仿宋_GB2312"/>
          <w:sz w:val="32"/>
          <w:szCs w:val="32"/>
        </w:rPr>
        <w:t>年度局科级领导班子和党员领导干部民主生活会召开之前，党委会未对民主生活会方案、班子对照检查材料等会前准备工作进行研究。</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Times New Roman" w:hAnsi="Times New Roman" w:eastAsia="仿宋_GB2312" w:cs="仿宋_GB2312"/>
          <w:b/>
          <w:bCs/>
          <w:sz w:val="32"/>
          <w:szCs w:val="32"/>
        </w:rPr>
      </w:pPr>
      <w:r>
        <w:rPr>
          <w:rFonts w:hint="eastAsia" w:ascii="Times New Roman" w:hAnsi="Times New Roman" w:eastAsia="仿宋_GB2312" w:cs="仿宋_GB2312"/>
          <w:b/>
          <w:bCs/>
          <w:sz w:val="32"/>
          <w:szCs w:val="32"/>
        </w:rPr>
        <w:t>整改</w:t>
      </w:r>
      <w:r>
        <w:rPr>
          <w:rFonts w:hint="eastAsia" w:ascii="Times New Roman" w:hAnsi="Times New Roman" w:eastAsia="仿宋_GB2312" w:cs="仿宋_GB2312"/>
          <w:b/>
          <w:bCs/>
          <w:sz w:val="32"/>
          <w:szCs w:val="32"/>
          <w:lang w:eastAsia="zh-CN"/>
        </w:rPr>
        <w:t>情况</w:t>
      </w:r>
      <w:r>
        <w:rPr>
          <w:rFonts w:hint="eastAsia" w:ascii="Times New Roman" w:hAnsi="Times New Roman" w:eastAsia="仿宋_GB2312" w:cs="仿宋_GB2312"/>
          <w:b/>
          <w:bCs/>
          <w:sz w:val="32"/>
          <w:szCs w:val="32"/>
        </w:rPr>
        <w:t>：</w:t>
      </w:r>
      <w:r>
        <w:rPr>
          <w:rFonts w:hint="eastAsia" w:ascii="仿宋_GB2312" w:hAnsi="仿宋_GB2312" w:eastAsia="仿宋_GB2312" w:cs="仿宋_GB2312"/>
          <w:sz w:val="32"/>
          <w:szCs w:val="32"/>
        </w:rPr>
        <w:t>局党委认真落实区纪委、区委组织部《关于认真开好全区科级领导班子和党员领导干部年度民主生活会的通知》要求，准确把握主题、深入查找突出问题、严格程序步骤、切实加强组织领导等方面，</w:t>
      </w:r>
      <w:r>
        <w:rPr>
          <w:rFonts w:hint="eastAsia" w:ascii="Times New Roman" w:hAnsi="Times New Roman" w:eastAsia="仿宋_GB2312" w:cs="仿宋_GB2312"/>
          <w:sz w:val="32"/>
          <w:szCs w:val="32"/>
        </w:rPr>
        <w:t>对民主生活会方案、班子对照检查材料等会前准备工作进行充分研究，</w:t>
      </w:r>
      <w:r>
        <w:rPr>
          <w:rFonts w:hint="eastAsia" w:ascii="仿宋_GB2312" w:hAnsi="仿宋_GB2312" w:eastAsia="仿宋_GB2312" w:cs="仿宋_GB2312"/>
          <w:sz w:val="32"/>
          <w:szCs w:val="32"/>
        </w:rPr>
        <w:t>统筹开好年度民主生活会。</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Times New Roman" w:hAnsi="Times New Roman" w:eastAsia="仿宋_GB2312" w:cs="仿宋_GB2312"/>
          <w:sz w:val="32"/>
          <w:szCs w:val="32"/>
        </w:rPr>
      </w:pPr>
      <w:r>
        <w:rPr>
          <w:rFonts w:hint="eastAsia" w:ascii="仿宋_GB2312" w:hAnsi="仿宋_GB2312" w:eastAsia="仿宋_GB2312" w:cs="仿宋_GB2312"/>
          <w:b/>
          <w:bCs/>
          <w:sz w:val="32"/>
          <w:szCs w:val="32"/>
        </w:rPr>
        <w:t>问题</w:t>
      </w:r>
      <w:r>
        <w:rPr>
          <w:rFonts w:hint="eastAsia" w:ascii="仿宋_GB2312" w:hAnsi="仿宋_GB2312" w:eastAsia="仿宋_GB2312" w:cs="仿宋_GB2312"/>
          <w:b/>
          <w:bCs/>
          <w:sz w:val="32"/>
          <w:szCs w:val="32"/>
          <w:lang w:eastAsia="zh-CN"/>
        </w:rPr>
        <w:t>十一</w:t>
      </w:r>
      <w:r>
        <w:rPr>
          <w:rFonts w:hint="eastAsia" w:ascii="仿宋_GB2312" w:hAnsi="仿宋_GB2312" w:eastAsia="仿宋_GB2312" w:cs="仿宋_GB2312"/>
          <w:b/>
          <w:bCs/>
          <w:sz w:val="32"/>
          <w:szCs w:val="32"/>
        </w:rPr>
        <w:t>：</w:t>
      </w:r>
      <w:r>
        <w:rPr>
          <w:rFonts w:hint="eastAsia" w:ascii="Times New Roman" w:hAnsi="Times New Roman" w:eastAsia="仿宋_GB2312" w:cs="仿宋_GB2312"/>
          <w:sz w:val="32"/>
          <w:szCs w:val="32"/>
        </w:rPr>
        <w:t>民主生活会不严肃。</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Times New Roman" w:hAnsi="Times New Roman" w:eastAsia="仿宋_GB2312" w:cs="仿宋_GB2312"/>
          <w:b/>
          <w:bCs/>
          <w:sz w:val="32"/>
          <w:szCs w:val="32"/>
        </w:rPr>
      </w:pPr>
      <w:r>
        <w:rPr>
          <w:rFonts w:hint="eastAsia" w:ascii="Times New Roman" w:hAnsi="Times New Roman" w:eastAsia="仿宋_GB2312" w:cs="仿宋_GB2312"/>
          <w:b/>
          <w:bCs/>
          <w:sz w:val="32"/>
          <w:szCs w:val="32"/>
        </w:rPr>
        <w:t>整改</w:t>
      </w:r>
      <w:r>
        <w:rPr>
          <w:rFonts w:hint="eastAsia" w:ascii="Times New Roman" w:hAnsi="Times New Roman" w:eastAsia="仿宋_GB2312" w:cs="仿宋_GB2312"/>
          <w:b/>
          <w:bCs/>
          <w:sz w:val="32"/>
          <w:szCs w:val="32"/>
          <w:lang w:eastAsia="zh-CN"/>
        </w:rPr>
        <w:t>情况</w:t>
      </w:r>
      <w:r>
        <w:rPr>
          <w:rFonts w:hint="eastAsia" w:ascii="Times New Roman" w:hAnsi="Times New Roman" w:eastAsia="仿宋_GB2312" w:cs="仿宋_GB2312"/>
          <w:b/>
          <w:bCs/>
          <w:sz w:val="32"/>
          <w:szCs w:val="32"/>
        </w:rPr>
        <w:t>：</w:t>
      </w:r>
      <w:r>
        <w:rPr>
          <w:rFonts w:hint="eastAsia" w:ascii="仿宋_GB2312" w:hAnsi="仿宋_GB2312" w:eastAsia="仿宋_GB2312" w:cs="仿宋_GB2312"/>
          <w:sz w:val="32"/>
          <w:szCs w:val="32"/>
        </w:rPr>
        <w:t>严格按照区纪委、区委组织部《关于认真开好全区科级领导班子和党员领导干部年度民主生活会的通知》要求，准确把握主题、深入查找突出问题、严格程序步骤、切实加强组织领导等方面，</w:t>
      </w:r>
      <w:r>
        <w:rPr>
          <w:rFonts w:hint="eastAsia" w:ascii="Times New Roman" w:hAnsi="Times New Roman" w:eastAsia="仿宋_GB2312" w:cs="仿宋_GB2312"/>
          <w:sz w:val="32"/>
          <w:szCs w:val="32"/>
        </w:rPr>
        <w:t>对民主生活会方案、班子对照检查材料等会前准备工作进行充分研究，</w:t>
      </w:r>
      <w:r>
        <w:rPr>
          <w:rFonts w:hint="eastAsia" w:ascii="仿宋_GB2312" w:hAnsi="仿宋_GB2312" w:eastAsia="仿宋_GB2312" w:cs="仿宋_GB2312"/>
          <w:sz w:val="32"/>
          <w:szCs w:val="32"/>
        </w:rPr>
        <w:t>严肃认真开好年度民主生活会。</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Times New Roman" w:hAnsi="Times New Roman" w:eastAsia="仿宋_GB2312" w:cs="Times New Roman"/>
          <w:kern w:val="0"/>
          <w:sz w:val="32"/>
          <w:szCs w:val="32"/>
        </w:rPr>
      </w:pPr>
      <w:r>
        <w:rPr>
          <w:rFonts w:hint="eastAsia" w:ascii="仿宋_GB2312" w:hAnsi="仿宋_GB2312" w:eastAsia="仿宋_GB2312" w:cs="仿宋_GB2312"/>
          <w:b/>
          <w:bCs/>
          <w:sz w:val="32"/>
          <w:szCs w:val="32"/>
        </w:rPr>
        <w:t>问题</w:t>
      </w:r>
      <w:r>
        <w:rPr>
          <w:rFonts w:hint="eastAsia" w:ascii="仿宋_GB2312" w:hAnsi="仿宋_GB2312" w:eastAsia="仿宋_GB2312" w:cs="仿宋_GB2312"/>
          <w:b/>
          <w:bCs/>
          <w:sz w:val="32"/>
          <w:szCs w:val="32"/>
          <w:lang w:eastAsia="zh-CN"/>
        </w:rPr>
        <w:t>十二</w:t>
      </w:r>
      <w:r>
        <w:rPr>
          <w:rFonts w:hint="eastAsia" w:ascii="仿宋_GB2312" w:hAnsi="仿宋_GB2312" w:eastAsia="仿宋_GB2312" w:cs="仿宋_GB2312"/>
          <w:b/>
          <w:bCs/>
          <w:sz w:val="32"/>
          <w:szCs w:val="32"/>
        </w:rPr>
        <w:t>：</w:t>
      </w:r>
      <w:r>
        <w:rPr>
          <w:rFonts w:hint="eastAsia" w:ascii="Times New Roman" w:hAnsi="Times New Roman" w:eastAsia="仿宋_GB2312" w:cs="仿宋_GB2312"/>
          <w:sz w:val="32"/>
          <w:szCs w:val="32"/>
        </w:rPr>
        <w:t>党员领导干部落实双重组织生活会不到位，有未参加党支部组织生活会的情况。</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Times New Roman" w:hAnsi="Times New Roman" w:eastAsia="仿宋_GB2312" w:cs="仿宋_GB2312"/>
          <w:b/>
          <w:bCs/>
          <w:sz w:val="32"/>
          <w:szCs w:val="32"/>
        </w:rPr>
      </w:pPr>
      <w:r>
        <w:rPr>
          <w:rFonts w:hint="eastAsia" w:ascii="Times New Roman" w:hAnsi="Times New Roman" w:eastAsia="仿宋_GB2312" w:cs="仿宋_GB2312"/>
          <w:b/>
          <w:bCs/>
          <w:sz w:val="32"/>
          <w:szCs w:val="32"/>
        </w:rPr>
        <w:t>整改</w:t>
      </w:r>
      <w:r>
        <w:rPr>
          <w:rFonts w:hint="eastAsia" w:ascii="Times New Roman" w:hAnsi="Times New Roman" w:eastAsia="仿宋_GB2312" w:cs="仿宋_GB2312"/>
          <w:b/>
          <w:bCs/>
          <w:sz w:val="32"/>
          <w:szCs w:val="32"/>
          <w:lang w:eastAsia="zh-CN"/>
        </w:rPr>
        <w:t>情况</w:t>
      </w:r>
      <w:r>
        <w:rPr>
          <w:rFonts w:hint="eastAsia" w:ascii="Times New Roman" w:hAnsi="Times New Roman" w:eastAsia="仿宋_GB2312" w:cs="仿宋_GB2312"/>
          <w:b/>
          <w:bCs/>
          <w:sz w:val="32"/>
          <w:szCs w:val="32"/>
        </w:rPr>
        <w:t>：</w:t>
      </w:r>
      <w:r>
        <w:rPr>
          <w:rFonts w:hint="eastAsia" w:ascii="Times New Roman" w:hAnsi="Times New Roman" w:eastAsia="仿宋_GB2312" w:cs="仿宋_GB2312"/>
          <w:b/>
          <w:bCs/>
          <w:sz w:val="32"/>
          <w:szCs w:val="32"/>
          <w:lang w:eastAsia="zh-CN"/>
        </w:rPr>
        <w:t>一是</w:t>
      </w:r>
      <w:r>
        <w:rPr>
          <w:rFonts w:hint="eastAsia" w:ascii="Times New Roman" w:hAnsi="Times New Roman" w:eastAsia="仿宋_GB2312" w:cs="仿宋_GB2312"/>
          <w:sz w:val="32"/>
          <w:szCs w:val="32"/>
          <w:shd w:val="clear" w:color="auto" w:fill="FFFFFF"/>
        </w:rPr>
        <w:t>局党委委员带头严肃党内政治生活，带头旗帜鲜明讲政治，带头强化党性修养，带头严格自律，带头担当负责，自觉以普通党员身份参加</w:t>
      </w:r>
      <w:r>
        <w:rPr>
          <w:rFonts w:ascii="Times New Roman" w:hAnsi="Times New Roman" w:eastAsia="仿宋_GB2312" w:cs="Times New Roman"/>
          <w:sz w:val="32"/>
          <w:szCs w:val="32"/>
          <w:shd w:val="clear" w:color="auto" w:fill="FFFFFF"/>
        </w:rPr>
        <w:t>“</w:t>
      </w:r>
      <w:r>
        <w:rPr>
          <w:rFonts w:hint="eastAsia" w:ascii="Times New Roman" w:hAnsi="Times New Roman" w:eastAsia="仿宋_GB2312" w:cs="仿宋_GB2312"/>
          <w:sz w:val="32"/>
          <w:szCs w:val="32"/>
          <w:shd w:val="clear" w:color="auto" w:fill="FFFFFF"/>
        </w:rPr>
        <w:t>组织生活会</w:t>
      </w:r>
      <w:r>
        <w:rPr>
          <w:rFonts w:ascii="Times New Roman" w:hAnsi="Times New Roman" w:eastAsia="仿宋_GB2312" w:cs="Times New Roman"/>
          <w:sz w:val="32"/>
          <w:szCs w:val="32"/>
          <w:shd w:val="clear" w:color="auto" w:fill="FFFFFF"/>
        </w:rPr>
        <w:t>”</w:t>
      </w:r>
      <w:r>
        <w:rPr>
          <w:rFonts w:hint="eastAsia" w:ascii="Times New Roman" w:hAnsi="Times New Roman" w:eastAsia="仿宋_GB2312" w:cs="Times New Roman"/>
          <w:sz w:val="32"/>
          <w:szCs w:val="32"/>
          <w:shd w:val="clear" w:color="auto" w:fill="FFFFFF"/>
        </w:rPr>
        <w:t>、</w:t>
      </w:r>
      <w:r>
        <w:rPr>
          <w:rFonts w:ascii="Times New Roman" w:hAnsi="Times New Roman" w:eastAsia="仿宋_GB2312" w:cs="Times New Roman"/>
          <w:sz w:val="32"/>
          <w:szCs w:val="32"/>
          <w:shd w:val="clear" w:color="auto" w:fill="FFFFFF"/>
        </w:rPr>
        <w:t>“</w:t>
      </w:r>
      <w:r>
        <w:rPr>
          <w:rFonts w:hint="eastAsia" w:ascii="Times New Roman" w:hAnsi="Times New Roman" w:eastAsia="仿宋_GB2312" w:cs="仿宋_GB2312"/>
          <w:sz w:val="32"/>
          <w:szCs w:val="32"/>
          <w:shd w:val="clear" w:color="auto" w:fill="FFFFFF"/>
        </w:rPr>
        <w:t>党费日</w:t>
      </w:r>
      <w:r>
        <w:rPr>
          <w:rFonts w:ascii="Times New Roman" w:hAnsi="Times New Roman" w:eastAsia="仿宋_GB2312" w:cs="Times New Roman"/>
          <w:sz w:val="32"/>
          <w:szCs w:val="32"/>
          <w:shd w:val="clear" w:color="auto" w:fill="FFFFFF"/>
        </w:rPr>
        <w:t>”</w:t>
      </w:r>
      <w:r>
        <w:rPr>
          <w:rFonts w:hint="eastAsia" w:ascii="Times New Roman" w:hAnsi="Times New Roman" w:eastAsia="仿宋_GB2312" w:cs="Times New Roman"/>
          <w:sz w:val="32"/>
          <w:szCs w:val="32"/>
          <w:shd w:val="clear" w:color="auto" w:fill="FFFFFF"/>
        </w:rPr>
        <w:t>、</w:t>
      </w:r>
      <w:r>
        <w:rPr>
          <w:rFonts w:ascii="Times New Roman" w:hAnsi="Times New Roman" w:eastAsia="仿宋_GB2312" w:cs="Times New Roman"/>
          <w:sz w:val="32"/>
          <w:szCs w:val="32"/>
          <w:shd w:val="clear" w:color="auto" w:fill="FFFFFF"/>
        </w:rPr>
        <w:t xml:space="preserve"> “</w:t>
      </w:r>
      <w:r>
        <w:rPr>
          <w:rFonts w:hint="eastAsia" w:ascii="Times New Roman" w:hAnsi="Times New Roman" w:eastAsia="仿宋_GB2312" w:cs="仿宋_GB2312"/>
          <w:sz w:val="32"/>
          <w:szCs w:val="32"/>
          <w:shd w:val="clear" w:color="auto" w:fill="FFFFFF"/>
        </w:rPr>
        <w:t>支部主题党日</w:t>
      </w:r>
      <w:r>
        <w:rPr>
          <w:rFonts w:ascii="Times New Roman" w:hAnsi="Times New Roman" w:eastAsia="仿宋_GB2312" w:cs="Times New Roman"/>
          <w:sz w:val="32"/>
          <w:szCs w:val="32"/>
          <w:shd w:val="clear" w:color="auto" w:fill="FFFFFF"/>
        </w:rPr>
        <w:t>”</w:t>
      </w:r>
      <w:r>
        <w:rPr>
          <w:rFonts w:hint="eastAsia" w:ascii="Times New Roman" w:hAnsi="Times New Roman" w:eastAsia="仿宋_GB2312" w:cs="仿宋_GB2312"/>
          <w:sz w:val="32"/>
          <w:szCs w:val="32"/>
          <w:shd w:val="clear" w:color="auto" w:fill="FFFFFF"/>
        </w:rPr>
        <w:t>及各类志愿服务活动，带头学习党章党规，学习习近平总书记系列重要讲话，做到学深悟透，学以致用。</w:t>
      </w:r>
      <w:r>
        <w:rPr>
          <w:rFonts w:hint="eastAsia" w:ascii="Times New Roman" w:hAnsi="Times New Roman" w:eastAsia="仿宋_GB2312" w:cs="仿宋_GB2312"/>
          <w:b/>
          <w:bCs/>
          <w:sz w:val="32"/>
          <w:szCs w:val="32"/>
          <w:shd w:val="clear" w:color="auto" w:fill="FFFFFF"/>
          <w:lang w:eastAsia="zh-CN"/>
        </w:rPr>
        <w:t>二是</w:t>
      </w:r>
      <w:r>
        <w:rPr>
          <w:rFonts w:ascii="Times New Roman" w:hAnsi="Times New Roman" w:eastAsia="仿宋_GB2312"/>
          <w:sz w:val="32"/>
          <w:szCs w:val="32"/>
        </w:rPr>
        <w:t>以党支部为基本单位，以“三会一课”为基本形式，定时间、分专题组织党员集中学习，确保学习有主题、有讨论、有成效。局党员领导干部</w:t>
      </w:r>
      <w:r>
        <w:rPr>
          <w:rFonts w:ascii="Times New Roman" w:eastAsia="仿宋_GB2312"/>
          <w:sz w:val="32"/>
          <w:szCs w:val="32"/>
        </w:rPr>
        <w:t>以普通党员身份到所在支部和联络点参加组织生活，</w:t>
      </w:r>
      <w:r>
        <w:rPr>
          <w:rFonts w:hint="eastAsia" w:ascii="Times New Roman" w:eastAsia="仿宋_GB2312"/>
          <w:sz w:val="32"/>
          <w:szCs w:val="32"/>
          <w:lang w:eastAsia="zh-CN"/>
        </w:rPr>
        <w:t>参加“万名党员进党校”培训，</w:t>
      </w:r>
      <w:r>
        <w:rPr>
          <w:rFonts w:ascii="Times New Roman" w:eastAsia="仿宋_GB2312"/>
          <w:sz w:val="32"/>
          <w:szCs w:val="32"/>
        </w:rPr>
        <w:t>同普通党员一起学习，畅谈体会。</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Times New Roman" w:hAnsi="Times New Roman" w:eastAsia="仿宋_GB2312" w:cs="Times New Roman"/>
          <w:kern w:val="0"/>
          <w:sz w:val="32"/>
          <w:szCs w:val="32"/>
        </w:rPr>
      </w:pPr>
      <w:r>
        <w:rPr>
          <w:rFonts w:hint="eastAsia" w:ascii="仿宋_GB2312" w:hAnsi="仿宋_GB2312" w:eastAsia="仿宋_GB2312" w:cs="仿宋_GB2312"/>
          <w:b/>
          <w:bCs/>
          <w:sz w:val="32"/>
          <w:szCs w:val="32"/>
        </w:rPr>
        <w:t>问题</w:t>
      </w:r>
      <w:r>
        <w:rPr>
          <w:rFonts w:hint="eastAsia" w:ascii="仿宋_GB2312" w:hAnsi="仿宋_GB2312" w:eastAsia="仿宋_GB2312" w:cs="仿宋_GB2312"/>
          <w:b/>
          <w:bCs/>
          <w:sz w:val="32"/>
          <w:szCs w:val="32"/>
          <w:lang w:eastAsia="zh-CN"/>
        </w:rPr>
        <w:t>十三</w:t>
      </w:r>
      <w:r>
        <w:rPr>
          <w:rFonts w:hint="eastAsia" w:ascii="仿宋_GB2312" w:hAnsi="仿宋_GB2312" w:eastAsia="仿宋_GB2312" w:cs="仿宋_GB2312"/>
          <w:b/>
          <w:bCs/>
          <w:sz w:val="32"/>
          <w:szCs w:val="32"/>
        </w:rPr>
        <w:t>：</w:t>
      </w:r>
      <w:r>
        <w:rPr>
          <w:rFonts w:hint="eastAsia" w:ascii="Times New Roman" w:hAnsi="Times New Roman" w:eastAsia="仿宋_GB2312" w:cs="仿宋_GB2312"/>
          <w:sz w:val="32"/>
          <w:szCs w:val="32"/>
        </w:rPr>
        <w:t>组织生活会不严肃。</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仿宋_GB2312" w:hAnsi="仿宋_GB2312" w:eastAsia="仿宋_GB2312" w:cs="仿宋_GB2312"/>
          <w:b/>
          <w:bCs/>
          <w:sz w:val="32"/>
          <w:szCs w:val="32"/>
        </w:rPr>
      </w:pPr>
      <w:r>
        <w:rPr>
          <w:rFonts w:hint="eastAsia" w:ascii="Times New Roman" w:hAnsi="Times New Roman" w:eastAsia="仿宋_GB2312" w:cs="仿宋_GB2312"/>
          <w:b/>
          <w:bCs/>
          <w:sz w:val="32"/>
          <w:szCs w:val="32"/>
        </w:rPr>
        <w:t>整改</w:t>
      </w:r>
      <w:r>
        <w:rPr>
          <w:rFonts w:hint="eastAsia" w:ascii="Times New Roman" w:hAnsi="Times New Roman" w:eastAsia="仿宋_GB2312" w:cs="仿宋_GB2312"/>
          <w:b/>
          <w:bCs/>
          <w:sz w:val="32"/>
          <w:szCs w:val="32"/>
          <w:lang w:eastAsia="zh-CN"/>
        </w:rPr>
        <w:t>情况</w:t>
      </w:r>
      <w:r>
        <w:rPr>
          <w:rFonts w:hint="eastAsia" w:ascii="Times New Roman" w:hAnsi="Times New Roman" w:eastAsia="仿宋_GB2312" w:cs="仿宋_GB2312"/>
          <w:b/>
          <w:bCs/>
          <w:sz w:val="32"/>
          <w:szCs w:val="32"/>
        </w:rPr>
        <w:t>：</w:t>
      </w:r>
      <w:r>
        <w:rPr>
          <w:rFonts w:hint="eastAsia" w:ascii="仿宋_GB2312" w:hAnsi="宋体" w:eastAsia="仿宋_GB2312" w:cs="宋体"/>
          <w:kern w:val="0"/>
          <w:sz w:val="32"/>
          <w:szCs w:val="32"/>
        </w:rPr>
        <w:t>严格按照开展组织生活会有关要求，认真做好会前准备工作，落实领导干部以普通党员身份参加组织生活会的要求，以开门搞活动的整风精神，通过群众提、自己找、上级点、互相帮等方式，深入开展党性分析、批评和自我批评，深入学习党的十九大精神和习近平新时代中国特色社会主义思想，在讲道路自信、理论自信、制度自信、文化自信上坚持问题导向，深入查找和解决突出问题，按照“四个自信”合格党员标准，坚持问题导向，深入查找和解决突出问题，严肃认真开展批评和自我批评，争取认识高一层、学习深一步、实践先一着、剖析解决突出问题，结合民主评议党员，</w:t>
      </w:r>
      <w:r>
        <w:rPr>
          <w:rFonts w:hint="eastAsia" w:ascii="Times New Roman" w:hAnsi="Times New Roman" w:eastAsia="仿宋_GB2312" w:cs="仿宋_GB2312"/>
          <w:sz w:val="32"/>
          <w:szCs w:val="32"/>
        </w:rPr>
        <w:t>严肃认真开好组织生活会。</w:t>
      </w:r>
    </w:p>
    <w:p>
      <w:pPr>
        <w:keepNext w:val="0"/>
        <w:keepLines w:val="0"/>
        <w:pageBreakBefore w:val="0"/>
        <w:widowControl w:val="0"/>
        <w:kinsoku/>
        <w:wordWrap/>
        <w:overflowPunct/>
        <w:topLinePunct w:val="0"/>
        <w:autoSpaceDE/>
        <w:autoSpaceDN/>
        <w:bidi w:val="0"/>
        <w:adjustRightInd w:val="0"/>
        <w:snapToGrid w:val="0"/>
        <w:spacing w:line="560" w:lineRule="exact"/>
        <w:ind w:right="0" w:firstLine="643" w:firstLineChars="200"/>
        <w:jc w:val="both"/>
        <w:textAlignment w:val="auto"/>
        <w:outlineLvl w:val="9"/>
        <w:rPr>
          <w:rFonts w:hint="eastAsia" w:ascii="Times New Roman" w:hAnsi="Times New Roman" w:eastAsia="仿宋_GB2312" w:cs="仿宋_GB2312"/>
          <w:b/>
          <w:bCs/>
          <w:sz w:val="32"/>
          <w:szCs w:val="32"/>
          <w:lang w:val="en-US" w:eastAsia="zh-CN"/>
        </w:rPr>
      </w:pPr>
      <w:r>
        <w:rPr>
          <w:rFonts w:hint="eastAsia" w:ascii="仿宋_GB2312" w:hAnsi="仿宋_GB2312" w:eastAsia="仿宋_GB2312" w:cs="仿宋_GB2312"/>
          <w:b/>
          <w:bCs/>
          <w:sz w:val="32"/>
          <w:szCs w:val="32"/>
        </w:rPr>
        <w:t>问题</w:t>
      </w:r>
      <w:r>
        <w:rPr>
          <w:rFonts w:hint="eastAsia" w:ascii="仿宋_GB2312" w:hAnsi="仿宋_GB2312" w:eastAsia="仿宋_GB2312" w:cs="仿宋_GB2312"/>
          <w:b/>
          <w:bCs/>
          <w:sz w:val="32"/>
          <w:szCs w:val="32"/>
          <w:lang w:eastAsia="zh-CN"/>
        </w:rPr>
        <w:t>十四</w:t>
      </w:r>
      <w:r>
        <w:rPr>
          <w:rFonts w:hint="eastAsia" w:ascii="仿宋_GB2312" w:hAnsi="仿宋_GB2312" w:eastAsia="仿宋_GB2312" w:cs="仿宋_GB2312"/>
          <w:b/>
          <w:bCs/>
          <w:sz w:val="32"/>
          <w:szCs w:val="32"/>
        </w:rPr>
        <w:t>：</w:t>
      </w:r>
      <w:r>
        <w:rPr>
          <w:rFonts w:hint="eastAsia" w:ascii="Times New Roman" w:hAnsi="Times New Roman" w:eastAsia="仿宋_GB2312" w:cs="仿宋_GB2312"/>
          <w:sz w:val="32"/>
          <w:szCs w:val="32"/>
        </w:rPr>
        <w:t>未严格进行逐项逐议逐一表态。</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b/>
          <w:bCs/>
          <w:sz w:val="32"/>
          <w:szCs w:val="32"/>
        </w:rPr>
        <w:t>整改</w:t>
      </w:r>
      <w:r>
        <w:rPr>
          <w:rFonts w:hint="eastAsia" w:ascii="Times New Roman" w:hAnsi="Times New Roman" w:eastAsia="仿宋_GB2312" w:cs="仿宋_GB2312"/>
          <w:b/>
          <w:bCs/>
          <w:sz w:val="32"/>
          <w:szCs w:val="32"/>
          <w:lang w:eastAsia="zh-CN"/>
        </w:rPr>
        <w:t>情况</w:t>
      </w:r>
      <w:r>
        <w:rPr>
          <w:rFonts w:hint="eastAsia" w:ascii="Times New Roman" w:hAnsi="Times New Roman" w:eastAsia="仿宋_GB2312" w:cs="仿宋_GB2312"/>
          <w:b/>
          <w:bCs/>
          <w:sz w:val="32"/>
          <w:szCs w:val="32"/>
        </w:rPr>
        <w:t>：</w:t>
      </w:r>
      <w:r>
        <w:rPr>
          <w:rFonts w:hint="eastAsia" w:ascii="Times New Roman" w:hAnsi="Times New Roman" w:eastAsia="仿宋_GB2312" w:cs="仿宋_GB2312"/>
          <w:b w:val="0"/>
          <w:bCs w:val="0"/>
          <w:sz w:val="32"/>
          <w:szCs w:val="32"/>
          <w:lang w:eastAsia="zh-CN"/>
        </w:rPr>
        <w:t>在</w:t>
      </w:r>
      <w:r>
        <w:rPr>
          <w:rFonts w:hint="eastAsia" w:ascii="仿宋_GB2312" w:hAnsi="仿宋_GB2312" w:eastAsia="仿宋_GB2312" w:cs="仿宋_GB2312"/>
          <w:sz w:val="32"/>
          <w:szCs w:val="32"/>
          <w:lang w:val="en-US" w:eastAsia="zh-CN"/>
        </w:rPr>
        <w:t>2019年10月8日召开党委（扩大）会议上，修改</w:t>
      </w:r>
      <w:r>
        <w:rPr>
          <w:rFonts w:hint="eastAsia" w:ascii="仿宋_GB2312" w:hAnsi="仿宋_GB2312" w:eastAsia="仿宋_GB2312" w:cs="仿宋_GB2312"/>
          <w:sz w:val="32"/>
          <w:szCs w:val="32"/>
        </w:rPr>
        <w:t>和完善</w:t>
      </w:r>
      <w:r>
        <w:rPr>
          <w:rFonts w:hint="eastAsia" w:ascii="仿宋_GB2312" w:hAnsi="仿宋_GB2312" w:eastAsia="仿宋_GB2312" w:cs="仿宋_GB2312"/>
          <w:sz w:val="32"/>
          <w:szCs w:val="32"/>
          <w:lang w:eastAsia="zh-CN"/>
        </w:rPr>
        <w:t>了</w:t>
      </w:r>
      <w:r>
        <w:rPr>
          <w:rFonts w:hint="eastAsia" w:ascii="仿宋_GB2312" w:hAnsi="仿宋_GB2312" w:eastAsia="仿宋_GB2312" w:cs="仿宋_GB2312"/>
          <w:sz w:val="32"/>
          <w:szCs w:val="32"/>
        </w:rPr>
        <w:t>局党委议事规则</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“三重一大”</w:t>
      </w:r>
      <w:r>
        <w:rPr>
          <w:rFonts w:hint="eastAsia" w:ascii="仿宋_GB2312" w:hAnsi="仿宋_GB2312" w:eastAsia="仿宋_GB2312" w:cs="仿宋_GB2312"/>
          <w:sz w:val="32"/>
          <w:szCs w:val="32"/>
          <w:lang w:eastAsia="zh-CN"/>
        </w:rPr>
        <w:t>等</w:t>
      </w:r>
      <w:r>
        <w:rPr>
          <w:rFonts w:hint="eastAsia" w:ascii="仿宋_GB2312" w:hAnsi="仿宋_GB2312" w:eastAsia="仿宋_GB2312" w:cs="仿宋_GB2312"/>
          <w:sz w:val="32"/>
          <w:szCs w:val="32"/>
        </w:rPr>
        <w:t>各类制度，</w:t>
      </w:r>
      <w:r>
        <w:rPr>
          <w:rFonts w:hint="eastAsia" w:ascii="Times New Roman" w:hAnsi="Times New Roman" w:eastAsia="仿宋_GB2312" w:cs="仿宋_GB2312"/>
          <w:sz w:val="32"/>
          <w:szCs w:val="32"/>
        </w:rPr>
        <w:t>进一步规范议事程序和记录，详细记录有关会议讨论研究决定情况，坚决落实主要领导末位表态制度。</w:t>
      </w:r>
    </w:p>
    <w:p>
      <w:pPr>
        <w:keepNext w:val="0"/>
        <w:keepLines w:val="0"/>
        <w:pageBreakBefore w:val="0"/>
        <w:widowControl w:val="0"/>
        <w:kinsoku/>
        <w:wordWrap/>
        <w:overflowPunct/>
        <w:topLinePunct w:val="0"/>
        <w:autoSpaceDE/>
        <w:autoSpaceDN/>
        <w:bidi w:val="0"/>
        <w:adjustRightInd w:val="0"/>
        <w:snapToGrid w:val="0"/>
        <w:spacing w:line="560" w:lineRule="exact"/>
        <w:ind w:right="0" w:firstLine="643" w:firstLineChars="200"/>
        <w:jc w:val="both"/>
        <w:textAlignment w:val="auto"/>
        <w:outlineLvl w:val="9"/>
        <w:rPr>
          <w:rFonts w:hint="eastAsia" w:ascii="Times New Roman" w:hAnsi="Times New Roman" w:eastAsia="仿宋_GB2312" w:cs="仿宋_GB2312"/>
          <w:sz w:val="32"/>
          <w:szCs w:val="32"/>
        </w:rPr>
      </w:pPr>
      <w:r>
        <w:rPr>
          <w:rFonts w:hint="eastAsia" w:ascii="仿宋_GB2312" w:hAnsi="仿宋_GB2312" w:eastAsia="仿宋_GB2312" w:cs="仿宋_GB2312"/>
          <w:b/>
          <w:bCs/>
          <w:sz w:val="32"/>
          <w:szCs w:val="32"/>
        </w:rPr>
        <w:t>问题</w:t>
      </w:r>
      <w:r>
        <w:rPr>
          <w:rFonts w:hint="eastAsia" w:ascii="仿宋_GB2312" w:hAnsi="仿宋_GB2312" w:eastAsia="仿宋_GB2312" w:cs="仿宋_GB2312"/>
          <w:b/>
          <w:bCs/>
          <w:sz w:val="32"/>
          <w:szCs w:val="32"/>
          <w:lang w:eastAsia="zh-CN"/>
        </w:rPr>
        <w:t>十五</w:t>
      </w:r>
      <w:r>
        <w:rPr>
          <w:rFonts w:hint="eastAsia" w:ascii="仿宋_GB2312" w:hAnsi="仿宋_GB2312" w:eastAsia="仿宋_GB2312" w:cs="仿宋_GB2312"/>
          <w:b/>
          <w:bCs/>
          <w:sz w:val="32"/>
          <w:szCs w:val="32"/>
        </w:rPr>
        <w:t>：</w:t>
      </w:r>
      <w:r>
        <w:rPr>
          <w:rFonts w:hint="eastAsia" w:ascii="Times New Roman" w:hAnsi="Times New Roman" w:eastAsia="仿宋_GB2312" w:cs="仿宋_GB2312"/>
          <w:sz w:val="32"/>
          <w:szCs w:val="32"/>
        </w:rPr>
        <w:t>党委会存在临时动议现象。</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b/>
          <w:bCs/>
          <w:sz w:val="32"/>
          <w:szCs w:val="32"/>
        </w:rPr>
        <w:t>整改</w:t>
      </w:r>
      <w:r>
        <w:rPr>
          <w:rFonts w:hint="eastAsia" w:ascii="Times New Roman" w:hAnsi="Times New Roman" w:eastAsia="仿宋_GB2312" w:cs="仿宋_GB2312"/>
          <w:b/>
          <w:bCs/>
          <w:sz w:val="32"/>
          <w:szCs w:val="32"/>
          <w:lang w:eastAsia="zh-CN"/>
        </w:rPr>
        <w:t>情况</w:t>
      </w:r>
      <w:r>
        <w:rPr>
          <w:rFonts w:hint="eastAsia" w:ascii="Times New Roman" w:hAnsi="Times New Roman" w:eastAsia="仿宋_GB2312" w:cs="仿宋_GB2312"/>
          <w:b/>
          <w:bCs/>
          <w:sz w:val="32"/>
          <w:szCs w:val="32"/>
        </w:rPr>
        <w:t>：</w:t>
      </w:r>
      <w:r>
        <w:rPr>
          <w:rFonts w:hint="eastAsia" w:ascii="Times New Roman" w:hAnsi="Times New Roman" w:eastAsia="仿宋_GB2312" w:cs="仿宋_GB2312"/>
          <w:b w:val="0"/>
          <w:bCs w:val="0"/>
          <w:sz w:val="32"/>
          <w:szCs w:val="32"/>
          <w:lang w:eastAsia="zh-CN"/>
        </w:rPr>
        <w:t>在</w:t>
      </w:r>
      <w:r>
        <w:rPr>
          <w:rFonts w:hint="eastAsia" w:ascii="仿宋_GB2312" w:hAnsi="仿宋_GB2312" w:eastAsia="仿宋_GB2312" w:cs="仿宋_GB2312"/>
          <w:sz w:val="32"/>
          <w:szCs w:val="32"/>
          <w:lang w:val="en-US" w:eastAsia="zh-CN"/>
        </w:rPr>
        <w:t>2019年10月8日召开党委（扩大）会议上，修改</w:t>
      </w:r>
      <w:r>
        <w:rPr>
          <w:rFonts w:hint="eastAsia" w:ascii="仿宋_GB2312" w:hAnsi="仿宋_GB2312" w:eastAsia="仿宋_GB2312" w:cs="仿宋_GB2312"/>
          <w:sz w:val="32"/>
          <w:szCs w:val="32"/>
        </w:rPr>
        <w:t>和完善</w:t>
      </w:r>
      <w:r>
        <w:rPr>
          <w:rFonts w:hint="eastAsia" w:ascii="仿宋_GB2312" w:hAnsi="仿宋_GB2312" w:eastAsia="仿宋_GB2312" w:cs="仿宋_GB2312"/>
          <w:sz w:val="32"/>
          <w:szCs w:val="32"/>
          <w:lang w:eastAsia="zh-CN"/>
        </w:rPr>
        <w:t>了</w:t>
      </w:r>
      <w:r>
        <w:rPr>
          <w:rFonts w:hint="eastAsia" w:ascii="仿宋_GB2312" w:hAnsi="仿宋_GB2312" w:eastAsia="仿宋_GB2312" w:cs="仿宋_GB2312"/>
          <w:sz w:val="32"/>
          <w:szCs w:val="32"/>
        </w:rPr>
        <w:t>局党委议事规则</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“三重一大”</w:t>
      </w:r>
      <w:r>
        <w:rPr>
          <w:rFonts w:hint="eastAsia" w:ascii="仿宋_GB2312" w:hAnsi="仿宋_GB2312" w:eastAsia="仿宋_GB2312" w:cs="仿宋_GB2312"/>
          <w:sz w:val="32"/>
          <w:szCs w:val="32"/>
          <w:lang w:eastAsia="zh-CN"/>
        </w:rPr>
        <w:t>等</w:t>
      </w:r>
      <w:r>
        <w:rPr>
          <w:rFonts w:hint="eastAsia" w:ascii="仿宋_GB2312" w:hAnsi="仿宋_GB2312" w:eastAsia="仿宋_GB2312" w:cs="仿宋_GB2312"/>
          <w:sz w:val="32"/>
          <w:szCs w:val="32"/>
        </w:rPr>
        <w:t>各类制度，</w:t>
      </w:r>
      <w:r>
        <w:rPr>
          <w:rFonts w:hint="eastAsia" w:ascii="Times New Roman" w:hAnsi="Times New Roman" w:eastAsia="仿宋_GB2312" w:cs="仿宋_GB2312"/>
          <w:sz w:val="32"/>
          <w:szCs w:val="32"/>
        </w:rPr>
        <w:t>进一步规范议事程序和记录，细化具体程序和操作流程，进一步加强对“三重一大”事项决策的科学化、民主化、制度化。</w:t>
      </w:r>
    </w:p>
    <w:p>
      <w:pPr>
        <w:keepNext w:val="0"/>
        <w:keepLines w:val="0"/>
        <w:pageBreakBefore w:val="0"/>
        <w:widowControl w:val="0"/>
        <w:kinsoku/>
        <w:wordWrap/>
        <w:overflowPunct/>
        <w:topLinePunct w:val="0"/>
        <w:autoSpaceDE/>
        <w:autoSpaceDN/>
        <w:bidi w:val="0"/>
        <w:adjustRightInd w:val="0"/>
        <w:snapToGrid w:val="0"/>
        <w:spacing w:line="560" w:lineRule="exact"/>
        <w:ind w:right="0" w:firstLine="643" w:firstLineChars="200"/>
        <w:jc w:val="both"/>
        <w:textAlignment w:val="auto"/>
        <w:outlineLvl w:val="9"/>
        <w:rPr>
          <w:rFonts w:hint="eastAsia" w:ascii="Times New Roman" w:hAnsi="Times New Roman" w:eastAsia="仿宋_GB2312" w:cs="仿宋_GB2312"/>
          <w:sz w:val="32"/>
          <w:szCs w:val="32"/>
        </w:rPr>
      </w:pPr>
      <w:r>
        <w:rPr>
          <w:rFonts w:hint="eastAsia" w:ascii="仿宋_GB2312" w:hAnsi="仿宋_GB2312" w:eastAsia="仿宋_GB2312" w:cs="仿宋_GB2312"/>
          <w:b/>
          <w:bCs/>
          <w:sz w:val="32"/>
          <w:szCs w:val="32"/>
        </w:rPr>
        <w:t>问题</w:t>
      </w:r>
      <w:r>
        <w:rPr>
          <w:rFonts w:hint="eastAsia" w:ascii="仿宋_GB2312" w:hAnsi="仿宋_GB2312" w:eastAsia="仿宋_GB2312" w:cs="仿宋_GB2312"/>
          <w:b/>
          <w:bCs/>
          <w:sz w:val="32"/>
          <w:szCs w:val="32"/>
          <w:lang w:eastAsia="zh-CN"/>
        </w:rPr>
        <w:t>十六</w:t>
      </w:r>
      <w:r>
        <w:rPr>
          <w:rFonts w:hint="eastAsia" w:ascii="仿宋_GB2312" w:hAnsi="仿宋_GB2312" w:eastAsia="仿宋_GB2312" w:cs="仿宋_GB2312"/>
          <w:b/>
          <w:bCs/>
          <w:sz w:val="32"/>
          <w:szCs w:val="32"/>
        </w:rPr>
        <w:t>：</w:t>
      </w:r>
      <w:r>
        <w:rPr>
          <w:rFonts w:hint="eastAsia" w:ascii="Times New Roman" w:hAnsi="Times New Roman" w:eastAsia="仿宋_GB2312" w:cs="仿宋_GB2312"/>
          <w:sz w:val="32"/>
          <w:szCs w:val="32"/>
        </w:rPr>
        <w:t>非党委委员参与党委会议议题决策。</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b/>
          <w:bCs/>
          <w:sz w:val="32"/>
          <w:szCs w:val="32"/>
        </w:rPr>
        <w:t>整改</w:t>
      </w:r>
      <w:r>
        <w:rPr>
          <w:rFonts w:hint="eastAsia" w:ascii="Times New Roman" w:hAnsi="Times New Roman" w:eastAsia="仿宋_GB2312" w:cs="仿宋_GB2312"/>
          <w:b/>
          <w:bCs/>
          <w:sz w:val="32"/>
          <w:szCs w:val="32"/>
          <w:lang w:eastAsia="zh-CN"/>
        </w:rPr>
        <w:t>情况</w:t>
      </w:r>
      <w:r>
        <w:rPr>
          <w:rFonts w:hint="eastAsia" w:ascii="Times New Roman" w:hAnsi="Times New Roman" w:eastAsia="仿宋_GB2312" w:cs="仿宋_GB2312"/>
          <w:b/>
          <w:bCs/>
          <w:sz w:val="32"/>
          <w:szCs w:val="32"/>
        </w:rPr>
        <w:t>：</w:t>
      </w:r>
      <w:r>
        <w:rPr>
          <w:rFonts w:hint="eastAsia" w:ascii="Times New Roman" w:hAnsi="Times New Roman" w:eastAsia="仿宋_GB2312" w:cs="仿宋_GB2312"/>
          <w:sz w:val="32"/>
          <w:szCs w:val="32"/>
        </w:rPr>
        <w:t>严格落实局党委“三重一大”事项决策制度和议事规则，并规范会议记录。</w:t>
      </w:r>
    </w:p>
    <w:p>
      <w:pPr>
        <w:keepNext w:val="0"/>
        <w:keepLines w:val="0"/>
        <w:pageBreakBefore w:val="0"/>
        <w:widowControl w:val="0"/>
        <w:kinsoku/>
        <w:wordWrap/>
        <w:overflowPunct/>
        <w:topLinePunct w:val="0"/>
        <w:autoSpaceDE/>
        <w:autoSpaceDN/>
        <w:bidi w:val="0"/>
        <w:adjustRightInd w:val="0"/>
        <w:snapToGrid w:val="0"/>
        <w:spacing w:line="560" w:lineRule="exact"/>
        <w:ind w:right="0" w:firstLine="643" w:firstLineChars="200"/>
        <w:jc w:val="both"/>
        <w:textAlignment w:val="auto"/>
        <w:outlineLvl w:val="9"/>
        <w:rPr>
          <w:rFonts w:hint="eastAsia" w:ascii="Times New Roman" w:hAnsi="Times New Roman" w:eastAsia="仿宋_GB2312" w:cs="仿宋_GB2312"/>
          <w:sz w:val="32"/>
          <w:szCs w:val="32"/>
        </w:rPr>
      </w:pPr>
      <w:r>
        <w:rPr>
          <w:rFonts w:hint="eastAsia" w:ascii="仿宋_GB2312" w:hAnsi="仿宋_GB2312" w:eastAsia="仿宋_GB2312" w:cs="仿宋_GB2312"/>
          <w:b/>
          <w:bCs/>
          <w:sz w:val="32"/>
          <w:szCs w:val="32"/>
        </w:rPr>
        <w:t>问题</w:t>
      </w:r>
      <w:r>
        <w:rPr>
          <w:rFonts w:hint="eastAsia" w:ascii="仿宋_GB2312" w:hAnsi="仿宋_GB2312" w:eastAsia="仿宋_GB2312" w:cs="仿宋_GB2312"/>
          <w:b/>
          <w:bCs/>
          <w:sz w:val="32"/>
          <w:szCs w:val="32"/>
          <w:lang w:eastAsia="zh-CN"/>
        </w:rPr>
        <w:t>十七</w:t>
      </w:r>
      <w:r>
        <w:rPr>
          <w:rFonts w:hint="eastAsia" w:ascii="仿宋_GB2312" w:hAnsi="仿宋_GB2312" w:eastAsia="仿宋_GB2312" w:cs="仿宋_GB2312"/>
          <w:b/>
          <w:bCs/>
          <w:sz w:val="32"/>
          <w:szCs w:val="32"/>
        </w:rPr>
        <w:t>：</w:t>
      </w:r>
      <w:r>
        <w:rPr>
          <w:rFonts w:hint="eastAsia" w:ascii="Times New Roman" w:hAnsi="Times New Roman" w:eastAsia="仿宋_GB2312" w:cs="仿宋_GB2312"/>
          <w:sz w:val="32"/>
          <w:szCs w:val="32"/>
        </w:rPr>
        <w:t>在专题会议中添加经费研究议题，补写痕迹明显。</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Times New Roman" w:hAnsi="Times New Roman" w:eastAsia="仿宋_GB2312" w:cs="仿宋_GB2312"/>
          <w:b/>
          <w:bCs/>
          <w:sz w:val="32"/>
          <w:szCs w:val="32"/>
        </w:rPr>
      </w:pPr>
      <w:r>
        <w:rPr>
          <w:rFonts w:hint="eastAsia" w:ascii="Times New Roman" w:hAnsi="Times New Roman" w:eastAsia="仿宋_GB2312" w:cs="仿宋_GB2312"/>
          <w:b/>
          <w:bCs/>
          <w:sz w:val="32"/>
          <w:szCs w:val="32"/>
        </w:rPr>
        <w:t>整改</w:t>
      </w:r>
      <w:r>
        <w:rPr>
          <w:rFonts w:hint="eastAsia" w:ascii="Times New Roman" w:hAnsi="Times New Roman" w:eastAsia="仿宋_GB2312" w:cs="仿宋_GB2312"/>
          <w:b/>
          <w:bCs/>
          <w:sz w:val="32"/>
          <w:szCs w:val="32"/>
          <w:lang w:eastAsia="zh-CN"/>
        </w:rPr>
        <w:t>情况</w:t>
      </w:r>
      <w:r>
        <w:rPr>
          <w:rFonts w:hint="eastAsia" w:ascii="Times New Roman" w:hAnsi="Times New Roman" w:eastAsia="仿宋_GB2312" w:cs="仿宋_GB2312"/>
          <w:b/>
          <w:bCs/>
          <w:sz w:val="32"/>
          <w:szCs w:val="32"/>
        </w:rPr>
        <w:t>：</w:t>
      </w:r>
      <w:r>
        <w:rPr>
          <w:rFonts w:hint="eastAsia" w:ascii="Times New Roman" w:hAnsi="Times New Roman" w:eastAsia="仿宋_GB2312" w:cs="仿宋_GB2312"/>
          <w:sz w:val="32"/>
          <w:szCs w:val="32"/>
        </w:rPr>
        <w:t>从严遵守局党委“三重一大”事项决策制度和议事规则各项规定，指定专人负责，并规范会议记录。</w:t>
      </w:r>
    </w:p>
    <w:p>
      <w:pPr>
        <w:keepNext w:val="0"/>
        <w:keepLines w:val="0"/>
        <w:pageBreakBefore w:val="0"/>
        <w:widowControl w:val="0"/>
        <w:kinsoku/>
        <w:wordWrap/>
        <w:overflowPunct/>
        <w:topLinePunct w:val="0"/>
        <w:autoSpaceDE/>
        <w:autoSpaceDN/>
        <w:bidi w:val="0"/>
        <w:adjustRightInd w:val="0"/>
        <w:snapToGrid w:val="0"/>
        <w:spacing w:line="560" w:lineRule="exact"/>
        <w:ind w:right="0" w:firstLine="643" w:firstLineChars="200"/>
        <w:jc w:val="both"/>
        <w:textAlignment w:val="auto"/>
        <w:outlineLvl w:val="9"/>
        <w:rPr>
          <w:rFonts w:hint="eastAsia" w:ascii="Times New Roman" w:hAnsi="Times New Roman" w:eastAsia="仿宋_GB2312" w:cs="仿宋_GB2312"/>
          <w:sz w:val="32"/>
          <w:szCs w:val="32"/>
        </w:rPr>
      </w:pPr>
      <w:r>
        <w:rPr>
          <w:rFonts w:hint="eastAsia" w:ascii="仿宋_GB2312" w:hAnsi="仿宋_GB2312" w:eastAsia="仿宋_GB2312" w:cs="仿宋_GB2312"/>
          <w:b/>
          <w:bCs/>
          <w:sz w:val="32"/>
          <w:szCs w:val="32"/>
        </w:rPr>
        <w:t>问题</w:t>
      </w:r>
      <w:r>
        <w:rPr>
          <w:rFonts w:hint="eastAsia" w:ascii="仿宋_GB2312" w:hAnsi="仿宋_GB2312" w:eastAsia="仿宋_GB2312" w:cs="仿宋_GB2312"/>
          <w:b/>
          <w:bCs/>
          <w:sz w:val="32"/>
          <w:szCs w:val="32"/>
          <w:lang w:eastAsia="zh-CN"/>
        </w:rPr>
        <w:t>十八</w:t>
      </w:r>
      <w:r>
        <w:rPr>
          <w:rFonts w:hint="eastAsia" w:ascii="仿宋_GB2312" w:hAnsi="仿宋_GB2312" w:eastAsia="仿宋_GB2312" w:cs="仿宋_GB2312"/>
          <w:b/>
          <w:bCs/>
          <w:sz w:val="32"/>
          <w:szCs w:val="32"/>
        </w:rPr>
        <w:t>：</w:t>
      </w:r>
      <w:r>
        <w:rPr>
          <w:rFonts w:hint="eastAsia" w:ascii="仿宋_GB2312" w:hAnsi="仿宋_GB2312" w:eastAsia="仿宋_GB2312" w:cs="仿宋_GB2312"/>
          <w:sz w:val="32"/>
          <w:szCs w:val="32"/>
        </w:rPr>
        <w:t>局党委研究“三重一大”事项从未形成过会议纪要。</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b/>
          <w:bCs/>
          <w:sz w:val="32"/>
          <w:szCs w:val="32"/>
        </w:rPr>
        <w:t>整改措施：</w:t>
      </w:r>
      <w:r>
        <w:rPr>
          <w:rFonts w:hint="eastAsia" w:ascii="Times New Roman" w:hAnsi="Times New Roman" w:eastAsia="仿宋_GB2312" w:cs="仿宋_GB2312"/>
          <w:sz w:val="32"/>
          <w:szCs w:val="32"/>
        </w:rPr>
        <w:t>严格执行《议事规则》各项程序，做好局党委会会议纪要工作。</w:t>
      </w:r>
    </w:p>
    <w:p>
      <w:pPr>
        <w:keepNext w:val="0"/>
        <w:keepLines w:val="0"/>
        <w:pageBreakBefore w:val="0"/>
        <w:widowControl w:val="0"/>
        <w:kinsoku/>
        <w:wordWrap/>
        <w:overflowPunct/>
        <w:topLinePunct w:val="0"/>
        <w:autoSpaceDE/>
        <w:autoSpaceDN/>
        <w:bidi w:val="0"/>
        <w:adjustRightInd w:val="0"/>
        <w:snapToGrid w:val="0"/>
        <w:spacing w:line="560" w:lineRule="exact"/>
        <w:ind w:right="0" w:firstLine="643" w:firstLineChars="200"/>
        <w:jc w:val="both"/>
        <w:textAlignment w:val="auto"/>
        <w:outlineLvl w:val="9"/>
        <w:rPr>
          <w:rFonts w:hint="eastAsia" w:ascii="Times New Roman" w:hAnsi="Times New Roman" w:eastAsia="仿宋_GB2312" w:cs="仿宋_GB2312"/>
          <w:b/>
          <w:bCs/>
          <w:sz w:val="32"/>
          <w:szCs w:val="32"/>
          <w:lang w:val="en-US" w:eastAsia="zh-CN"/>
        </w:rPr>
      </w:pPr>
      <w:r>
        <w:rPr>
          <w:rFonts w:hint="eastAsia" w:ascii="仿宋_GB2312" w:hAnsi="仿宋_GB2312" w:eastAsia="仿宋_GB2312" w:cs="仿宋_GB2312"/>
          <w:b/>
          <w:bCs/>
          <w:sz w:val="32"/>
          <w:szCs w:val="32"/>
        </w:rPr>
        <w:t>问题</w:t>
      </w:r>
      <w:r>
        <w:rPr>
          <w:rFonts w:hint="eastAsia" w:ascii="仿宋_GB2312" w:hAnsi="仿宋_GB2312" w:eastAsia="仿宋_GB2312" w:cs="仿宋_GB2312"/>
          <w:b/>
          <w:bCs/>
          <w:sz w:val="32"/>
          <w:szCs w:val="32"/>
          <w:lang w:eastAsia="zh-CN"/>
        </w:rPr>
        <w:t>十九</w:t>
      </w:r>
      <w:r>
        <w:rPr>
          <w:rFonts w:hint="eastAsia" w:ascii="仿宋_GB2312" w:hAnsi="仿宋_GB2312" w:eastAsia="仿宋_GB2312" w:cs="仿宋_GB2312"/>
          <w:b/>
          <w:bCs/>
          <w:sz w:val="32"/>
          <w:szCs w:val="32"/>
        </w:rPr>
        <w:t>：</w:t>
      </w:r>
      <w:r>
        <w:rPr>
          <w:rFonts w:hint="eastAsia" w:ascii="仿宋_GB2312" w:hAnsi="仿宋_GB2312" w:eastAsia="仿宋_GB2312" w:cs="仿宋_GB2312"/>
          <w:sz w:val="32"/>
          <w:szCs w:val="32"/>
        </w:rPr>
        <w:t>会议记录缺失。</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Times New Roman" w:hAnsi="Times New Roman" w:eastAsia="仿宋_GB2312" w:cs="仿宋_GB2312"/>
          <w:b/>
          <w:bCs/>
          <w:sz w:val="32"/>
          <w:szCs w:val="32"/>
        </w:rPr>
      </w:pPr>
      <w:r>
        <w:rPr>
          <w:rFonts w:hint="eastAsia" w:ascii="Times New Roman" w:hAnsi="Times New Roman" w:eastAsia="仿宋_GB2312" w:cs="仿宋_GB2312"/>
          <w:b/>
          <w:bCs/>
          <w:sz w:val="32"/>
          <w:szCs w:val="32"/>
        </w:rPr>
        <w:t>整改</w:t>
      </w:r>
      <w:r>
        <w:rPr>
          <w:rFonts w:hint="eastAsia" w:ascii="Times New Roman" w:hAnsi="Times New Roman" w:eastAsia="仿宋_GB2312" w:cs="仿宋_GB2312"/>
          <w:b/>
          <w:bCs/>
          <w:sz w:val="32"/>
          <w:szCs w:val="32"/>
          <w:lang w:eastAsia="zh-CN"/>
        </w:rPr>
        <w:t>情况</w:t>
      </w:r>
      <w:r>
        <w:rPr>
          <w:rFonts w:hint="eastAsia" w:ascii="Times New Roman" w:hAnsi="Times New Roman" w:eastAsia="仿宋_GB2312" w:cs="仿宋_GB2312"/>
          <w:b/>
          <w:bCs/>
          <w:sz w:val="32"/>
          <w:szCs w:val="32"/>
        </w:rPr>
        <w:t>：</w:t>
      </w:r>
      <w:r>
        <w:rPr>
          <w:rFonts w:hint="eastAsia" w:ascii="Times New Roman" w:hAnsi="Times New Roman" w:eastAsia="仿宋_GB2312" w:cs="仿宋_GB2312"/>
          <w:sz w:val="32"/>
          <w:szCs w:val="32"/>
        </w:rPr>
        <w:t>提高思想认识，严格落实《议事规则》制度，督促会议记录员做好做全会议记录</w:t>
      </w:r>
      <w:r>
        <w:rPr>
          <w:rFonts w:hint="eastAsia" w:ascii="Times New Roman" w:hAnsi="Times New Roman" w:eastAsia="仿宋_GB2312" w:cs="仿宋_GB2312"/>
          <w:sz w:val="32"/>
          <w:szCs w:val="32"/>
          <w:lang w:eastAsia="zh-CN"/>
        </w:rPr>
        <w:t>；</w:t>
      </w:r>
      <w:r>
        <w:rPr>
          <w:rFonts w:hint="eastAsia" w:ascii="Times New Roman" w:hAnsi="Times New Roman" w:eastAsia="仿宋_GB2312" w:cs="仿宋_GB2312"/>
          <w:sz w:val="32"/>
          <w:szCs w:val="32"/>
        </w:rPr>
        <w:t>严格档案</w:t>
      </w:r>
      <w:r>
        <w:rPr>
          <w:rFonts w:hint="eastAsia" w:ascii="Times New Roman" w:hAnsi="Times New Roman" w:eastAsia="仿宋_GB2312" w:cs="仿宋_GB2312"/>
          <w:sz w:val="32"/>
          <w:szCs w:val="32"/>
          <w:lang w:eastAsia="zh-CN"/>
        </w:rPr>
        <w:t>管理</w:t>
      </w:r>
      <w:r>
        <w:rPr>
          <w:rFonts w:hint="eastAsia" w:ascii="Times New Roman" w:hAnsi="Times New Roman" w:eastAsia="仿宋_GB2312" w:cs="仿宋_GB2312"/>
          <w:sz w:val="32"/>
          <w:szCs w:val="32"/>
        </w:rPr>
        <w:t>制度，按要求将各类文件资料进行归档。</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Times New Roman" w:hAnsi="Times New Roman" w:eastAsia="仿宋_GB2312" w:cs="仿宋_GB2312"/>
          <w:sz w:val="32"/>
          <w:szCs w:val="32"/>
        </w:rPr>
      </w:pPr>
      <w:r>
        <w:rPr>
          <w:rFonts w:hint="eastAsia" w:ascii="仿宋_GB2312" w:hAnsi="仿宋_GB2312" w:eastAsia="仿宋_GB2312" w:cs="仿宋_GB2312"/>
          <w:b/>
          <w:bCs/>
          <w:sz w:val="32"/>
          <w:szCs w:val="32"/>
        </w:rPr>
        <w:t>问题</w:t>
      </w:r>
      <w:r>
        <w:rPr>
          <w:rFonts w:hint="eastAsia" w:ascii="仿宋_GB2312" w:hAnsi="仿宋_GB2312" w:eastAsia="仿宋_GB2312" w:cs="仿宋_GB2312"/>
          <w:b/>
          <w:bCs/>
          <w:sz w:val="32"/>
          <w:szCs w:val="32"/>
          <w:lang w:eastAsia="zh-CN"/>
        </w:rPr>
        <w:t>二十</w:t>
      </w:r>
      <w:r>
        <w:rPr>
          <w:rFonts w:hint="eastAsia" w:ascii="仿宋_GB2312" w:hAnsi="仿宋_GB2312" w:eastAsia="仿宋_GB2312" w:cs="仿宋_GB2312"/>
          <w:b/>
          <w:bCs/>
          <w:sz w:val="32"/>
          <w:szCs w:val="32"/>
        </w:rPr>
        <w:t>：</w:t>
      </w:r>
      <w:r>
        <w:rPr>
          <w:rFonts w:hint="eastAsia" w:ascii="仿宋_GB2312" w:hAnsi="仿宋_GB2312" w:eastAsia="仿宋_GB2312" w:cs="仿宋_GB2312"/>
          <w:sz w:val="32"/>
          <w:szCs w:val="32"/>
        </w:rPr>
        <w:t>会议记录混乱。</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Times New Roman" w:hAnsi="Times New Roman" w:eastAsia="仿宋_GB2312" w:cs="仿宋_GB2312"/>
          <w:b/>
          <w:bCs/>
          <w:sz w:val="32"/>
          <w:szCs w:val="32"/>
        </w:rPr>
      </w:pPr>
      <w:r>
        <w:rPr>
          <w:rFonts w:hint="eastAsia" w:ascii="Times New Roman" w:hAnsi="Times New Roman" w:eastAsia="仿宋_GB2312" w:cs="仿宋_GB2312"/>
          <w:b/>
          <w:bCs/>
          <w:sz w:val="32"/>
          <w:szCs w:val="32"/>
        </w:rPr>
        <w:t>整改</w:t>
      </w:r>
      <w:r>
        <w:rPr>
          <w:rFonts w:hint="eastAsia" w:ascii="Times New Roman" w:hAnsi="Times New Roman" w:eastAsia="仿宋_GB2312" w:cs="仿宋_GB2312"/>
          <w:b/>
          <w:bCs/>
          <w:sz w:val="32"/>
          <w:szCs w:val="32"/>
          <w:lang w:eastAsia="zh-CN"/>
        </w:rPr>
        <w:t>情况</w:t>
      </w:r>
      <w:r>
        <w:rPr>
          <w:rFonts w:hint="eastAsia" w:ascii="Times New Roman" w:hAnsi="Times New Roman" w:eastAsia="仿宋_GB2312" w:cs="仿宋_GB2312"/>
          <w:b/>
          <w:bCs/>
          <w:sz w:val="32"/>
          <w:szCs w:val="32"/>
        </w:rPr>
        <w:t>：</w:t>
      </w:r>
      <w:r>
        <w:rPr>
          <w:rFonts w:hint="eastAsia" w:ascii="Times New Roman" w:hAnsi="Times New Roman" w:eastAsia="仿宋_GB2312" w:cs="仿宋_GB2312"/>
          <w:sz w:val="32"/>
          <w:szCs w:val="32"/>
        </w:rPr>
        <w:t>严格落实《议事规则》制度，分类分项做好各种会议记录工作，做到会议记录清晰、完整、规范。</w:t>
      </w:r>
    </w:p>
    <w:p>
      <w:pPr>
        <w:keepNext w:val="0"/>
        <w:keepLines w:val="0"/>
        <w:pageBreakBefore w:val="0"/>
        <w:widowControl w:val="0"/>
        <w:kinsoku/>
        <w:wordWrap/>
        <w:overflowPunct/>
        <w:topLinePunct w:val="0"/>
        <w:autoSpaceDE/>
        <w:autoSpaceDN/>
        <w:bidi w:val="0"/>
        <w:adjustRightInd w:val="0"/>
        <w:snapToGrid w:val="0"/>
        <w:spacing w:line="560" w:lineRule="exact"/>
        <w:ind w:right="0" w:firstLine="643" w:firstLineChars="200"/>
        <w:jc w:val="both"/>
        <w:textAlignment w:val="auto"/>
        <w:outlineLvl w:val="9"/>
        <w:rPr>
          <w:rFonts w:hint="eastAsia" w:ascii="Times New Roman" w:hAnsi="Times New Roman" w:eastAsia="仿宋_GB2312" w:cs="仿宋_GB2312"/>
          <w:sz w:val="32"/>
          <w:szCs w:val="32"/>
        </w:rPr>
      </w:pPr>
      <w:r>
        <w:rPr>
          <w:rFonts w:hint="eastAsia" w:ascii="仿宋_GB2312" w:hAnsi="仿宋_GB2312" w:eastAsia="仿宋_GB2312" w:cs="仿宋_GB2312"/>
          <w:b/>
          <w:bCs/>
          <w:sz w:val="32"/>
          <w:szCs w:val="32"/>
        </w:rPr>
        <w:t>问题</w:t>
      </w:r>
      <w:r>
        <w:rPr>
          <w:rFonts w:hint="eastAsia" w:ascii="仿宋_GB2312" w:hAnsi="仿宋_GB2312" w:eastAsia="仿宋_GB2312" w:cs="仿宋_GB2312"/>
          <w:b/>
          <w:bCs/>
          <w:sz w:val="32"/>
          <w:szCs w:val="32"/>
          <w:lang w:eastAsia="zh-CN"/>
        </w:rPr>
        <w:t>二十一</w:t>
      </w:r>
      <w:r>
        <w:rPr>
          <w:rFonts w:hint="eastAsia" w:ascii="仿宋_GB2312" w:hAnsi="仿宋_GB2312" w:eastAsia="仿宋_GB2312" w:cs="仿宋_GB2312"/>
          <w:b/>
          <w:bCs/>
          <w:sz w:val="32"/>
          <w:szCs w:val="32"/>
        </w:rPr>
        <w:t>：</w:t>
      </w:r>
      <w:r>
        <w:rPr>
          <w:rFonts w:hint="eastAsia" w:ascii="仿宋_GB2312" w:hAnsi="仿宋_GB2312" w:eastAsia="仿宋_GB2312" w:cs="仿宋_GB2312"/>
          <w:sz w:val="32"/>
          <w:szCs w:val="32"/>
        </w:rPr>
        <w:t>学习形式和内容单一。</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b/>
          <w:bCs/>
          <w:sz w:val="32"/>
          <w:szCs w:val="32"/>
        </w:rPr>
        <w:t>整改</w:t>
      </w:r>
      <w:r>
        <w:rPr>
          <w:rFonts w:hint="eastAsia" w:ascii="Times New Roman" w:hAnsi="Times New Roman" w:eastAsia="仿宋_GB2312" w:cs="仿宋_GB2312"/>
          <w:b/>
          <w:bCs/>
          <w:sz w:val="32"/>
          <w:szCs w:val="32"/>
          <w:lang w:eastAsia="zh-CN"/>
        </w:rPr>
        <w:t>情况</w:t>
      </w:r>
      <w:r>
        <w:rPr>
          <w:rFonts w:hint="eastAsia" w:ascii="Times New Roman" w:hAnsi="Times New Roman" w:eastAsia="仿宋_GB2312" w:cs="仿宋_GB2312"/>
          <w:b/>
          <w:bCs/>
          <w:sz w:val="32"/>
          <w:szCs w:val="32"/>
        </w:rPr>
        <w:t>：</w:t>
      </w:r>
      <w:r>
        <w:rPr>
          <w:rFonts w:hint="eastAsia" w:ascii="Times New Roman" w:hAnsi="Times New Roman" w:eastAsia="仿宋_GB2312" w:cs="仿宋_GB2312"/>
          <w:sz w:val="32"/>
          <w:szCs w:val="32"/>
        </w:rPr>
        <w:t>党支部在开展党员教育活动中，充分运用“学习</w:t>
      </w:r>
      <w:r>
        <w:rPr>
          <w:rFonts w:hint="eastAsia" w:ascii="仿宋_GB2312" w:hAnsi="仿宋_GB2312" w:eastAsia="仿宋_GB2312" w:cs="仿宋_GB2312"/>
          <w:sz w:val="32"/>
          <w:szCs w:val="32"/>
        </w:rPr>
        <w:t>强国APP”、“云岭先锋APP”、</w:t>
      </w:r>
      <w:r>
        <w:rPr>
          <w:rFonts w:hint="eastAsia" w:ascii="Times New Roman" w:hAnsi="Times New Roman" w:eastAsia="仿宋_GB2312" w:cs="仿宋_GB2312"/>
          <w:sz w:val="32"/>
          <w:szCs w:val="32"/>
        </w:rPr>
        <w:t>法宣在线等，采取多样化和灵活性的方式开展，牢固树立求真务实，注重实效的作风。在设置学习内容上，将阶段性的内容与业务工作结合起来。</w:t>
      </w:r>
    </w:p>
    <w:p>
      <w:pPr>
        <w:keepNext w:val="0"/>
        <w:keepLines w:val="0"/>
        <w:pageBreakBefore w:val="0"/>
        <w:widowControl w:val="0"/>
        <w:kinsoku/>
        <w:wordWrap/>
        <w:overflowPunct/>
        <w:topLinePunct w:val="0"/>
        <w:autoSpaceDE/>
        <w:autoSpaceDN/>
        <w:bidi w:val="0"/>
        <w:adjustRightInd w:val="0"/>
        <w:snapToGrid w:val="0"/>
        <w:spacing w:line="560" w:lineRule="exact"/>
        <w:ind w:right="0" w:firstLine="643" w:firstLineChars="200"/>
        <w:jc w:val="both"/>
        <w:textAlignment w:val="auto"/>
        <w:outlineLvl w:val="9"/>
        <w:rPr>
          <w:rFonts w:hint="eastAsia" w:ascii="Times New Roman" w:hAnsi="Times New Roman" w:eastAsia="仿宋_GB2312" w:cs="仿宋_GB2312"/>
          <w:sz w:val="32"/>
          <w:szCs w:val="32"/>
        </w:rPr>
      </w:pPr>
      <w:r>
        <w:rPr>
          <w:rFonts w:hint="eastAsia" w:ascii="仿宋_GB2312" w:hAnsi="仿宋_GB2312" w:eastAsia="仿宋_GB2312" w:cs="仿宋_GB2312"/>
          <w:b/>
          <w:bCs/>
          <w:sz w:val="32"/>
          <w:szCs w:val="32"/>
        </w:rPr>
        <w:t>问题</w:t>
      </w:r>
      <w:r>
        <w:rPr>
          <w:rFonts w:hint="eastAsia" w:ascii="仿宋_GB2312" w:hAnsi="仿宋_GB2312" w:eastAsia="仿宋_GB2312" w:cs="仿宋_GB2312"/>
          <w:b/>
          <w:bCs/>
          <w:sz w:val="32"/>
          <w:szCs w:val="32"/>
          <w:lang w:eastAsia="zh-CN"/>
        </w:rPr>
        <w:t>二十二</w:t>
      </w:r>
      <w:r>
        <w:rPr>
          <w:rFonts w:hint="eastAsia" w:ascii="仿宋_GB2312" w:hAnsi="仿宋_GB2312" w:eastAsia="仿宋_GB2312" w:cs="仿宋_GB2312"/>
          <w:b/>
          <w:bCs/>
          <w:sz w:val="32"/>
          <w:szCs w:val="32"/>
        </w:rPr>
        <w:t>：</w:t>
      </w:r>
      <w:r>
        <w:rPr>
          <w:rFonts w:hint="eastAsia" w:ascii="仿宋_GB2312" w:hAnsi="仿宋_GB2312" w:eastAsia="仿宋_GB2312" w:cs="仿宋_GB2312"/>
          <w:sz w:val="32"/>
          <w:szCs w:val="32"/>
        </w:rPr>
        <w:t>个别党员不知道什么是“三会一课”内容回答不准确，对党务工作不熟悉。</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仿宋_GB2312" w:hAnsi="仿宋_GB2312" w:eastAsia="仿宋_GB2312" w:cs="仿宋_GB2312"/>
          <w:sz w:val="32"/>
          <w:szCs w:val="32"/>
        </w:rPr>
      </w:pPr>
      <w:r>
        <w:rPr>
          <w:rFonts w:hint="eastAsia" w:ascii="Times New Roman" w:hAnsi="Times New Roman" w:eastAsia="仿宋_GB2312" w:cs="仿宋_GB2312"/>
          <w:b/>
          <w:bCs/>
          <w:sz w:val="32"/>
          <w:szCs w:val="32"/>
        </w:rPr>
        <w:t>整改</w:t>
      </w:r>
      <w:r>
        <w:rPr>
          <w:rFonts w:hint="eastAsia" w:ascii="Times New Roman" w:hAnsi="Times New Roman" w:eastAsia="仿宋_GB2312" w:cs="仿宋_GB2312"/>
          <w:b/>
          <w:bCs/>
          <w:sz w:val="32"/>
          <w:szCs w:val="32"/>
          <w:lang w:eastAsia="zh-CN"/>
        </w:rPr>
        <w:t>情况</w:t>
      </w:r>
      <w:r>
        <w:rPr>
          <w:rFonts w:hint="eastAsia" w:ascii="Times New Roman" w:hAnsi="Times New Roman" w:eastAsia="仿宋_GB2312" w:cs="仿宋_GB2312"/>
          <w:b/>
          <w:bCs/>
          <w:sz w:val="32"/>
          <w:szCs w:val="32"/>
        </w:rPr>
        <w:t>：</w:t>
      </w:r>
      <w:r>
        <w:rPr>
          <w:rFonts w:hint="eastAsia" w:ascii="Times New Roman" w:hAnsi="Times New Roman" w:eastAsia="仿宋_GB2312" w:cs="仿宋_GB2312"/>
          <w:b/>
          <w:bCs/>
          <w:sz w:val="32"/>
          <w:szCs w:val="32"/>
          <w:lang w:eastAsia="zh-CN"/>
        </w:rPr>
        <w:t>一是</w:t>
      </w:r>
      <w:r>
        <w:rPr>
          <w:rFonts w:hint="eastAsia" w:ascii="仿宋_GB2312" w:hAnsi="仿宋_GB2312" w:eastAsia="仿宋_GB2312" w:cs="仿宋_GB2312"/>
          <w:b w:val="0"/>
          <w:bCs w:val="0"/>
          <w:sz w:val="32"/>
          <w:szCs w:val="32"/>
          <w:lang w:val="en-US" w:eastAsia="zh-CN"/>
        </w:rPr>
        <w:t>2019年9月6日</w:t>
      </w:r>
      <w:r>
        <w:rPr>
          <w:rFonts w:hint="eastAsia" w:ascii="仿宋_GB2312" w:hAnsi="仿宋_GB2312" w:eastAsia="仿宋_GB2312" w:cs="仿宋_GB2312"/>
          <w:sz w:val="32"/>
          <w:szCs w:val="32"/>
        </w:rPr>
        <w:t>邀请区委组织部组织科</w:t>
      </w:r>
      <w:r>
        <w:rPr>
          <w:rFonts w:hint="eastAsia" w:ascii="仿宋_GB2312" w:hAnsi="仿宋_GB2312" w:eastAsia="仿宋_GB2312" w:cs="仿宋_GB2312"/>
          <w:sz w:val="32"/>
          <w:szCs w:val="32"/>
          <w:lang w:eastAsia="zh-CN"/>
        </w:rPr>
        <w:t>负责人对</w:t>
      </w:r>
      <w:r>
        <w:rPr>
          <w:rFonts w:hint="eastAsia" w:ascii="仿宋_GB2312" w:hAnsi="仿宋_GB2312" w:eastAsia="仿宋_GB2312" w:cs="仿宋_GB2312"/>
          <w:sz w:val="32"/>
          <w:szCs w:val="32"/>
        </w:rPr>
        <w:t>我局党务工作者进行</w:t>
      </w:r>
      <w:r>
        <w:rPr>
          <w:rFonts w:hint="eastAsia" w:ascii="仿宋_GB2312" w:hAnsi="仿宋_GB2312" w:eastAsia="仿宋_GB2312" w:cs="仿宋_GB2312"/>
          <w:sz w:val="32"/>
          <w:szCs w:val="32"/>
          <w:lang w:eastAsia="zh-CN"/>
        </w:rPr>
        <w:t>集中</w:t>
      </w:r>
      <w:r>
        <w:rPr>
          <w:rFonts w:hint="eastAsia" w:ascii="仿宋_GB2312" w:hAnsi="仿宋_GB2312" w:eastAsia="仿宋_GB2312" w:cs="仿宋_GB2312"/>
          <w:sz w:val="32"/>
          <w:szCs w:val="32"/>
        </w:rPr>
        <w:t>专题培训，</w:t>
      </w:r>
      <w:r>
        <w:rPr>
          <w:rFonts w:hint="eastAsia" w:ascii="仿宋_GB2312" w:hAnsi="仿宋_GB2312" w:eastAsia="仿宋_GB2312" w:cs="仿宋_GB2312"/>
          <w:sz w:val="32"/>
          <w:szCs w:val="32"/>
          <w:lang w:eastAsia="zh-CN"/>
        </w:rPr>
        <w:t>严格</w:t>
      </w:r>
      <w:r>
        <w:rPr>
          <w:rFonts w:hint="eastAsia" w:ascii="仿宋_GB2312" w:hAnsi="仿宋_GB2312" w:eastAsia="仿宋_GB2312" w:cs="仿宋_GB2312"/>
          <w:sz w:val="32"/>
          <w:szCs w:val="32"/>
        </w:rPr>
        <w:t>规范支部手册填写内容。</w:t>
      </w:r>
      <w:r>
        <w:rPr>
          <w:rFonts w:hint="eastAsia" w:ascii="仿宋_GB2312" w:hAnsi="仿宋_GB2312" w:eastAsia="仿宋_GB2312" w:cs="仿宋_GB2312"/>
          <w:b/>
          <w:bCs/>
          <w:sz w:val="32"/>
          <w:szCs w:val="32"/>
          <w:lang w:eastAsia="zh-CN"/>
        </w:rPr>
        <w:t>二是</w:t>
      </w:r>
      <w:r>
        <w:rPr>
          <w:rFonts w:hint="eastAsia" w:ascii="仿宋_GB2312" w:hAnsi="仿宋_GB2312" w:eastAsia="仿宋_GB2312" w:cs="仿宋_GB2312"/>
          <w:sz w:val="32"/>
          <w:szCs w:val="32"/>
        </w:rPr>
        <w:t>认真贯彻落实区委组织部关于基层党组织规范化建设的要求，严格落实“三会一课”制度，规范会议的组织。</w:t>
      </w:r>
    </w:p>
    <w:p>
      <w:pPr>
        <w:keepNext w:val="0"/>
        <w:keepLines w:val="0"/>
        <w:pageBreakBefore w:val="0"/>
        <w:widowControl w:val="0"/>
        <w:kinsoku/>
        <w:wordWrap/>
        <w:overflowPunct/>
        <w:topLinePunct w:val="0"/>
        <w:autoSpaceDE/>
        <w:autoSpaceDN/>
        <w:bidi w:val="0"/>
        <w:adjustRightInd w:val="0"/>
        <w:snapToGrid w:val="0"/>
        <w:spacing w:line="560" w:lineRule="exact"/>
        <w:ind w:right="0" w:firstLine="643" w:firstLineChars="200"/>
        <w:jc w:val="both"/>
        <w:textAlignment w:val="auto"/>
        <w:outlineLvl w:val="9"/>
        <w:rPr>
          <w:rFonts w:hint="eastAsia" w:ascii="Times New Roman" w:hAnsi="Times New Roman" w:eastAsia="仿宋_GB2312" w:cs="仿宋_GB2312"/>
          <w:sz w:val="32"/>
          <w:szCs w:val="32"/>
        </w:rPr>
      </w:pPr>
      <w:r>
        <w:rPr>
          <w:rFonts w:hint="eastAsia" w:ascii="仿宋_GB2312" w:hAnsi="仿宋_GB2312" w:eastAsia="仿宋_GB2312" w:cs="仿宋_GB2312"/>
          <w:b/>
          <w:bCs/>
          <w:sz w:val="32"/>
          <w:szCs w:val="32"/>
        </w:rPr>
        <w:t>问题</w:t>
      </w:r>
      <w:r>
        <w:rPr>
          <w:rFonts w:hint="eastAsia" w:ascii="仿宋_GB2312" w:hAnsi="仿宋_GB2312" w:eastAsia="仿宋_GB2312" w:cs="仿宋_GB2312"/>
          <w:b/>
          <w:bCs/>
          <w:sz w:val="32"/>
          <w:szCs w:val="32"/>
          <w:lang w:eastAsia="zh-CN"/>
        </w:rPr>
        <w:t>二十三</w:t>
      </w:r>
      <w:r>
        <w:rPr>
          <w:rFonts w:hint="eastAsia" w:ascii="仿宋_GB2312" w:hAnsi="仿宋_GB2312" w:eastAsia="仿宋_GB2312" w:cs="仿宋_GB2312"/>
          <w:b/>
          <w:bCs/>
          <w:sz w:val="32"/>
          <w:szCs w:val="32"/>
        </w:rPr>
        <w:t>：</w:t>
      </w:r>
      <w:r>
        <w:rPr>
          <w:rFonts w:hint="eastAsia" w:ascii="仿宋_GB2312" w:hAnsi="仿宋_GB2312" w:eastAsia="仿宋_GB2312" w:cs="仿宋_GB2312"/>
          <w:sz w:val="32"/>
          <w:szCs w:val="32"/>
        </w:rPr>
        <w:t>党员积分管理存在形式主义。</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b/>
          <w:bCs/>
          <w:sz w:val="32"/>
          <w:szCs w:val="32"/>
        </w:rPr>
        <w:t>整改</w:t>
      </w:r>
      <w:r>
        <w:rPr>
          <w:rFonts w:hint="eastAsia" w:ascii="Times New Roman" w:hAnsi="Times New Roman" w:eastAsia="仿宋_GB2312" w:cs="仿宋_GB2312"/>
          <w:b/>
          <w:bCs/>
          <w:sz w:val="32"/>
          <w:szCs w:val="32"/>
          <w:lang w:eastAsia="zh-CN"/>
        </w:rPr>
        <w:t>情况</w:t>
      </w:r>
      <w:r>
        <w:rPr>
          <w:rFonts w:hint="eastAsia" w:ascii="Times New Roman" w:hAnsi="Times New Roman" w:eastAsia="仿宋_GB2312" w:cs="仿宋_GB2312"/>
          <w:b/>
          <w:bCs/>
          <w:sz w:val="32"/>
          <w:szCs w:val="32"/>
        </w:rPr>
        <w:t>：</w:t>
      </w:r>
      <w:r>
        <w:rPr>
          <w:rFonts w:hint="eastAsia" w:ascii="Times New Roman" w:hAnsi="Times New Roman" w:eastAsia="仿宋_GB2312" w:cs="仿宋_GB2312"/>
          <w:sz w:val="32"/>
          <w:szCs w:val="32"/>
        </w:rPr>
        <w:t>充分运用“云岭先锋</w:t>
      </w:r>
      <w:r>
        <w:rPr>
          <w:rFonts w:hint="eastAsia" w:ascii="仿宋_GB2312" w:hAnsi="仿宋_GB2312" w:eastAsia="仿宋_GB2312" w:cs="仿宋_GB2312"/>
          <w:sz w:val="32"/>
          <w:szCs w:val="32"/>
        </w:rPr>
        <w:t>APP”</w:t>
      </w:r>
      <w:r>
        <w:rPr>
          <w:rFonts w:hint="eastAsia" w:ascii="Times New Roman" w:hAnsi="Times New Roman" w:eastAsia="仿宋_GB2312" w:cs="仿宋_GB2312"/>
          <w:sz w:val="32"/>
          <w:szCs w:val="32"/>
        </w:rPr>
        <w:t>中党员积分管理功能，按照区委组织部《关于实行党员积分制管理的通知》要求，采取线上方式进行，认真落实自评、初评、互评、终评，</w:t>
      </w:r>
      <w:r>
        <w:rPr>
          <w:rFonts w:eastAsia="仿宋_GB2312"/>
          <w:kern w:val="0"/>
          <w:sz w:val="32"/>
          <w:szCs w:val="32"/>
        </w:rPr>
        <w:t>激励</w:t>
      </w:r>
      <w:r>
        <w:rPr>
          <w:rFonts w:hint="eastAsia" w:eastAsia="仿宋_GB2312"/>
          <w:kern w:val="0"/>
          <w:sz w:val="32"/>
          <w:szCs w:val="32"/>
        </w:rPr>
        <w:t>全体</w:t>
      </w:r>
      <w:r>
        <w:rPr>
          <w:rFonts w:eastAsia="仿宋_GB2312"/>
          <w:kern w:val="0"/>
          <w:sz w:val="32"/>
          <w:szCs w:val="32"/>
        </w:rPr>
        <w:t>党员做讲政治、有信念，讲规矩、有纪律，讲道德、有品行，讲奉献、有作为的合格党员</w:t>
      </w:r>
      <w:r>
        <w:rPr>
          <w:rFonts w:hint="eastAsia" w:eastAsia="仿宋_GB2312"/>
          <w:kern w:val="0"/>
          <w:sz w:val="32"/>
          <w:szCs w:val="32"/>
        </w:rPr>
        <w:t>。</w:t>
      </w:r>
    </w:p>
    <w:p>
      <w:pPr>
        <w:keepNext w:val="0"/>
        <w:keepLines w:val="0"/>
        <w:pageBreakBefore w:val="0"/>
        <w:widowControl w:val="0"/>
        <w:kinsoku/>
        <w:wordWrap/>
        <w:overflowPunct/>
        <w:topLinePunct w:val="0"/>
        <w:autoSpaceDE/>
        <w:autoSpaceDN/>
        <w:bidi w:val="0"/>
        <w:adjustRightInd w:val="0"/>
        <w:snapToGrid w:val="0"/>
        <w:spacing w:line="560" w:lineRule="exact"/>
        <w:ind w:right="0" w:firstLine="643" w:firstLineChars="200"/>
        <w:jc w:val="both"/>
        <w:textAlignment w:val="auto"/>
        <w:outlineLvl w:val="9"/>
        <w:rPr>
          <w:rFonts w:hint="eastAsia" w:ascii="Times New Roman" w:hAnsi="Times New Roman" w:eastAsia="仿宋_GB2312" w:cs="仿宋_GB2312"/>
          <w:sz w:val="32"/>
          <w:szCs w:val="32"/>
        </w:rPr>
      </w:pPr>
      <w:r>
        <w:rPr>
          <w:rFonts w:hint="eastAsia" w:ascii="仿宋_GB2312" w:hAnsi="仿宋_GB2312" w:eastAsia="仿宋_GB2312" w:cs="仿宋_GB2312"/>
          <w:b/>
          <w:bCs/>
          <w:sz w:val="32"/>
          <w:szCs w:val="32"/>
        </w:rPr>
        <w:t>问题</w:t>
      </w:r>
      <w:r>
        <w:rPr>
          <w:rFonts w:hint="eastAsia" w:ascii="仿宋_GB2312" w:hAnsi="仿宋_GB2312" w:eastAsia="仿宋_GB2312" w:cs="仿宋_GB2312"/>
          <w:b/>
          <w:bCs/>
          <w:sz w:val="32"/>
          <w:szCs w:val="32"/>
          <w:lang w:eastAsia="zh-CN"/>
        </w:rPr>
        <w:t>二十四</w:t>
      </w:r>
      <w:r>
        <w:rPr>
          <w:rFonts w:hint="eastAsia" w:ascii="仿宋_GB2312" w:hAnsi="仿宋_GB2312" w:eastAsia="仿宋_GB2312" w:cs="仿宋_GB2312"/>
          <w:b/>
          <w:bCs/>
          <w:sz w:val="32"/>
          <w:szCs w:val="32"/>
        </w:rPr>
        <w:t>：</w:t>
      </w:r>
      <w:r>
        <w:rPr>
          <w:rFonts w:hint="eastAsia" w:ascii="仿宋_GB2312" w:hAnsi="仿宋_GB2312" w:eastAsia="仿宋_GB2312" w:cs="仿宋_GB2312"/>
          <w:sz w:val="32"/>
          <w:szCs w:val="32"/>
        </w:rPr>
        <w:t>存在补写会议记录的情况。</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Times New Roman" w:hAnsi="Times New Roman" w:eastAsia="仿宋_GB2312" w:cs="仿宋_GB2312"/>
          <w:b/>
          <w:bCs/>
          <w:sz w:val="32"/>
          <w:szCs w:val="32"/>
        </w:rPr>
      </w:pPr>
      <w:r>
        <w:rPr>
          <w:rFonts w:hint="eastAsia" w:ascii="Times New Roman" w:hAnsi="Times New Roman" w:eastAsia="仿宋_GB2312" w:cs="仿宋_GB2312"/>
          <w:b/>
          <w:bCs/>
          <w:sz w:val="32"/>
          <w:szCs w:val="32"/>
        </w:rPr>
        <w:t>整改</w:t>
      </w:r>
      <w:r>
        <w:rPr>
          <w:rFonts w:hint="eastAsia" w:ascii="Times New Roman" w:hAnsi="Times New Roman" w:eastAsia="仿宋_GB2312" w:cs="仿宋_GB2312"/>
          <w:b/>
          <w:bCs/>
          <w:sz w:val="32"/>
          <w:szCs w:val="32"/>
          <w:lang w:eastAsia="zh-CN"/>
        </w:rPr>
        <w:t>情况</w:t>
      </w:r>
      <w:r>
        <w:rPr>
          <w:rFonts w:hint="eastAsia" w:ascii="Times New Roman" w:hAnsi="Times New Roman" w:eastAsia="仿宋_GB2312" w:cs="仿宋_GB2312"/>
          <w:b/>
          <w:bCs/>
          <w:sz w:val="32"/>
          <w:szCs w:val="32"/>
        </w:rPr>
        <w:t>：</w:t>
      </w:r>
      <w:r>
        <w:rPr>
          <w:rFonts w:hint="eastAsia" w:ascii="Times New Roman" w:hAnsi="Times New Roman" w:eastAsia="仿宋_GB2312" w:cs="仿宋_GB2312"/>
          <w:sz w:val="32"/>
          <w:szCs w:val="32"/>
        </w:rPr>
        <w:t>提高思想认识，严格落实《议事规则》制度，加强业务能力培训，增强工作责任心，规范会议记录。</w:t>
      </w:r>
    </w:p>
    <w:p>
      <w:pPr>
        <w:keepNext w:val="0"/>
        <w:keepLines w:val="0"/>
        <w:pageBreakBefore w:val="0"/>
        <w:widowControl w:val="0"/>
        <w:kinsoku/>
        <w:wordWrap/>
        <w:overflowPunct/>
        <w:topLinePunct w:val="0"/>
        <w:autoSpaceDE/>
        <w:autoSpaceDN/>
        <w:bidi w:val="0"/>
        <w:adjustRightInd w:val="0"/>
        <w:snapToGrid w:val="0"/>
        <w:spacing w:line="560" w:lineRule="exact"/>
        <w:ind w:right="0" w:firstLine="643" w:firstLineChars="200"/>
        <w:jc w:val="both"/>
        <w:textAlignment w:val="auto"/>
        <w:outlineLvl w:val="9"/>
        <w:rPr>
          <w:rFonts w:hint="eastAsia" w:ascii="Times New Roman" w:hAnsi="Times New Roman" w:eastAsia="仿宋_GB2312" w:cs="仿宋_GB2312"/>
          <w:b/>
          <w:bCs/>
          <w:sz w:val="32"/>
          <w:szCs w:val="32"/>
          <w:lang w:val="en-US" w:eastAsia="zh-CN"/>
        </w:rPr>
      </w:pPr>
      <w:r>
        <w:rPr>
          <w:rFonts w:hint="eastAsia" w:ascii="仿宋_GB2312" w:hAnsi="仿宋_GB2312" w:eastAsia="仿宋_GB2312" w:cs="仿宋_GB2312"/>
          <w:b/>
          <w:bCs/>
          <w:sz w:val="32"/>
          <w:szCs w:val="32"/>
        </w:rPr>
        <w:t>问题</w:t>
      </w:r>
      <w:r>
        <w:rPr>
          <w:rFonts w:hint="eastAsia" w:ascii="仿宋_GB2312" w:hAnsi="仿宋_GB2312" w:eastAsia="仿宋_GB2312" w:cs="仿宋_GB2312"/>
          <w:b/>
          <w:bCs/>
          <w:sz w:val="32"/>
          <w:szCs w:val="32"/>
          <w:lang w:eastAsia="zh-CN"/>
        </w:rPr>
        <w:t>二十五</w:t>
      </w:r>
      <w:r>
        <w:rPr>
          <w:rFonts w:hint="eastAsia" w:ascii="仿宋_GB2312" w:hAnsi="仿宋_GB2312" w:eastAsia="仿宋_GB2312" w:cs="仿宋_GB2312"/>
          <w:b/>
          <w:bCs/>
          <w:sz w:val="32"/>
          <w:szCs w:val="32"/>
        </w:rPr>
        <w:t>：</w:t>
      </w:r>
      <w:r>
        <w:rPr>
          <w:rFonts w:hint="eastAsia" w:ascii="仿宋_GB2312" w:hAnsi="仿宋_GB2312" w:eastAsia="仿宋_GB2312" w:cs="仿宋_GB2312"/>
          <w:sz w:val="32"/>
          <w:szCs w:val="32"/>
        </w:rPr>
        <w:t>局机关党支部支委会记录人不是本支部党员。</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b/>
          <w:bCs/>
          <w:sz w:val="32"/>
          <w:szCs w:val="32"/>
        </w:rPr>
        <w:t>整改措施：</w:t>
      </w:r>
      <w:r>
        <w:rPr>
          <w:rFonts w:hint="eastAsia" w:ascii="Times New Roman" w:hAnsi="Times New Roman" w:eastAsia="仿宋_GB2312" w:cs="仿宋_GB2312"/>
          <w:sz w:val="32"/>
          <w:szCs w:val="32"/>
        </w:rPr>
        <w:t>按</w:t>
      </w:r>
      <w:r>
        <w:rPr>
          <w:rFonts w:hint="eastAsia" w:ascii="Times New Roman" w:hAnsi="Times New Roman" w:eastAsia="仿宋_GB2312" w:cs="仿宋_GB2312"/>
          <w:sz w:val="32"/>
          <w:szCs w:val="32"/>
          <w:lang w:eastAsia="zh-CN"/>
        </w:rPr>
        <w:t>照</w:t>
      </w:r>
      <w:r>
        <w:rPr>
          <w:rFonts w:hint="eastAsia" w:ascii="Times New Roman" w:hAnsi="Times New Roman" w:eastAsia="仿宋_GB2312" w:cs="仿宋_GB2312"/>
          <w:sz w:val="32"/>
          <w:szCs w:val="32"/>
        </w:rPr>
        <w:t>相关规定，</w:t>
      </w:r>
      <w:r>
        <w:rPr>
          <w:rFonts w:hint="eastAsia" w:ascii="Times New Roman" w:hAnsi="Times New Roman" w:eastAsia="仿宋_GB2312" w:cs="仿宋_GB2312"/>
          <w:sz w:val="32"/>
          <w:szCs w:val="32"/>
          <w:lang w:eastAsia="zh-CN"/>
        </w:rPr>
        <w:t>由支部组织委员</w:t>
      </w:r>
      <w:r>
        <w:rPr>
          <w:rFonts w:hint="eastAsia" w:ascii="Times New Roman" w:hAnsi="Times New Roman" w:eastAsia="仿宋_GB2312" w:cs="仿宋_GB2312"/>
          <w:sz w:val="32"/>
          <w:szCs w:val="32"/>
        </w:rPr>
        <w:t>负责记录工作。</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right="0" w:firstLine="643" w:firstLineChars="200"/>
        <w:jc w:val="both"/>
        <w:textAlignment w:val="auto"/>
        <w:outlineLvl w:val="9"/>
        <w:rPr>
          <w:rFonts w:hint="eastAsia" w:ascii="Times New Roman" w:hAnsi="Times New Roman" w:eastAsia="仿宋_GB2312" w:cs="仿宋_GB2312"/>
          <w:sz w:val="32"/>
          <w:szCs w:val="32"/>
        </w:rPr>
      </w:pPr>
      <w:r>
        <w:rPr>
          <w:rFonts w:hint="eastAsia" w:ascii="仿宋_GB2312" w:hAnsi="仿宋_GB2312" w:eastAsia="仿宋_GB2312" w:cs="仿宋_GB2312"/>
          <w:b/>
          <w:bCs/>
          <w:sz w:val="32"/>
          <w:szCs w:val="32"/>
        </w:rPr>
        <w:t>问题</w:t>
      </w:r>
      <w:r>
        <w:rPr>
          <w:rFonts w:hint="eastAsia" w:ascii="仿宋_GB2312" w:hAnsi="仿宋_GB2312" w:eastAsia="仿宋_GB2312" w:cs="仿宋_GB2312"/>
          <w:b/>
          <w:bCs/>
          <w:sz w:val="32"/>
          <w:szCs w:val="32"/>
          <w:lang w:eastAsia="zh-CN"/>
        </w:rPr>
        <w:t>二十六</w:t>
      </w:r>
      <w:r>
        <w:rPr>
          <w:rFonts w:hint="eastAsia" w:ascii="仿宋_GB2312" w:hAnsi="仿宋_GB2312" w:eastAsia="仿宋_GB2312" w:cs="仿宋_GB2312"/>
          <w:b/>
          <w:bCs/>
          <w:sz w:val="32"/>
          <w:szCs w:val="32"/>
        </w:rPr>
        <w:t>：</w:t>
      </w:r>
      <w:r>
        <w:rPr>
          <w:rFonts w:hint="eastAsia" w:ascii="仿宋_GB2312" w:hAnsi="仿宋_GB2312" w:eastAsia="仿宋_GB2312" w:cs="仿宋_GB2312"/>
          <w:sz w:val="32"/>
          <w:szCs w:val="32"/>
        </w:rPr>
        <w:t>入党积极分子培养不足，党员人数占比较少。</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仿宋_GB2312" w:hAnsi="仿宋_GB2312" w:eastAsia="仿宋_GB2312" w:cs="仿宋_GB2312"/>
          <w:sz w:val="32"/>
          <w:szCs w:val="32"/>
        </w:rPr>
      </w:pPr>
      <w:r>
        <w:rPr>
          <w:rFonts w:hint="eastAsia" w:ascii="Times New Roman" w:hAnsi="Times New Roman" w:eastAsia="仿宋_GB2312" w:cs="仿宋_GB2312"/>
          <w:b/>
          <w:bCs/>
          <w:sz w:val="32"/>
          <w:szCs w:val="32"/>
        </w:rPr>
        <w:t>整改</w:t>
      </w:r>
      <w:r>
        <w:rPr>
          <w:rFonts w:hint="eastAsia" w:ascii="Times New Roman" w:hAnsi="Times New Roman" w:eastAsia="仿宋_GB2312" w:cs="仿宋_GB2312"/>
          <w:b/>
          <w:bCs/>
          <w:sz w:val="32"/>
          <w:szCs w:val="32"/>
          <w:lang w:eastAsia="zh-CN"/>
        </w:rPr>
        <w:t>情况</w:t>
      </w:r>
      <w:r>
        <w:rPr>
          <w:rFonts w:hint="eastAsia" w:ascii="Times New Roman" w:hAnsi="Times New Roman" w:eastAsia="仿宋_GB2312" w:cs="仿宋_GB2312"/>
          <w:b/>
          <w:bCs/>
          <w:sz w:val="32"/>
          <w:szCs w:val="32"/>
        </w:rPr>
        <w:t>：</w:t>
      </w:r>
      <w:r>
        <w:rPr>
          <w:rFonts w:hint="eastAsia" w:ascii="Times New Roman" w:hAnsi="Times New Roman" w:eastAsia="仿宋_GB2312" w:cs="仿宋_GB2312"/>
          <w:b/>
          <w:bCs/>
          <w:sz w:val="32"/>
          <w:szCs w:val="32"/>
          <w:lang w:eastAsia="zh-CN"/>
        </w:rPr>
        <w:t>一是</w:t>
      </w:r>
      <w:r>
        <w:rPr>
          <w:rFonts w:hint="eastAsia" w:ascii="仿宋_GB2312" w:hAnsi="仿宋_GB2312" w:eastAsia="仿宋_GB2312" w:cs="仿宋_GB2312"/>
          <w:sz w:val="32"/>
          <w:szCs w:val="32"/>
        </w:rPr>
        <w:t>充分认识做好发展党员工作的重要性和紧迫性，各党组织要不断改进工作方法，把培养教育工作做在入党积极分子递交入党申请书之前，积极引导他们向党组织靠拢。</w:t>
      </w:r>
      <w:r>
        <w:rPr>
          <w:rFonts w:hint="eastAsia" w:ascii="仿宋_GB2312" w:hAnsi="仿宋_GB2312" w:eastAsia="仿宋_GB2312" w:cs="仿宋_GB2312"/>
          <w:b/>
          <w:bCs/>
          <w:sz w:val="32"/>
          <w:szCs w:val="32"/>
          <w:lang w:eastAsia="zh-CN"/>
        </w:rPr>
        <w:t>二是</w:t>
      </w:r>
      <w:r>
        <w:rPr>
          <w:rFonts w:hint="eastAsia" w:ascii="仿宋_GB2312" w:hAnsi="仿宋_GB2312" w:eastAsia="仿宋_GB2312" w:cs="仿宋_GB2312"/>
          <w:sz w:val="32"/>
          <w:szCs w:val="32"/>
        </w:rPr>
        <w:t>明确党组织负责人为党员发展工作“第一责任人”，将发展党员工作列入年度工作目标，制定计划，明确责任，落实任务。</w:t>
      </w:r>
    </w:p>
    <w:p>
      <w:pPr>
        <w:keepNext w:val="0"/>
        <w:keepLines w:val="0"/>
        <w:pageBreakBefore w:val="0"/>
        <w:widowControl w:val="0"/>
        <w:kinsoku/>
        <w:wordWrap/>
        <w:overflowPunct/>
        <w:topLinePunct w:val="0"/>
        <w:autoSpaceDE/>
        <w:autoSpaceDN/>
        <w:bidi w:val="0"/>
        <w:adjustRightInd w:val="0"/>
        <w:snapToGrid w:val="0"/>
        <w:spacing w:line="560" w:lineRule="exact"/>
        <w:ind w:right="0" w:firstLine="643" w:firstLineChars="200"/>
        <w:jc w:val="both"/>
        <w:textAlignment w:val="auto"/>
        <w:outlineLvl w:val="9"/>
        <w:rPr>
          <w:rFonts w:hint="eastAsia" w:ascii="Times New Roman" w:hAnsi="Times New Roman" w:eastAsia="仿宋_GB2312" w:cs="仿宋_GB2312"/>
          <w:sz w:val="32"/>
          <w:szCs w:val="32"/>
        </w:rPr>
      </w:pPr>
      <w:r>
        <w:rPr>
          <w:rFonts w:hint="eastAsia" w:ascii="仿宋_GB2312" w:hAnsi="仿宋_GB2312" w:eastAsia="仿宋_GB2312" w:cs="仿宋_GB2312"/>
          <w:b/>
          <w:bCs/>
          <w:sz w:val="32"/>
          <w:szCs w:val="32"/>
        </w:rPr>
        <w:t>问题</w:t>
      </w:r>
      <w:r>
        <w:rPr>
          <w:rFonts w:hint="eastAsia" w:ascii="仿宋_GB2312" w:hAnsi="仿宋_GB2312" w:eastAsia="仿宋_GB2312" w:cs="仿宋_GB2312"/>
          <w:b/>
          <w:bCs/>
          <w:sz w:val="32"/>
          <w:szCs w:val="32"/>
          <w:lang w:eastAsia="zh-CN"/>
        </w:rPr>
        <w:t>二十七</w:t>
      </w:r>
      <w:r>
        <w:rPr>
          <w:rFonts w:hint="eastAsia" w:ascii="仿宋_GB2312" w:hAnsi="仿宋_GB2312" w:eastAsia="仿宋_GB2312" w:cs="仿宋_GB2312"/>
          <w:b/>
          <w:bCs/>
          <w:sz w:val="32"/>
          <w:szCs w:val="32"/>
        </w:rPr>
        <w:t>：</w:t>
      </w:r>
      <w:r>
        <w:rPr>
          <w:rFonts w:hint="eastAsia" w:ascii="仿宋_GB2312" w:hAnsi="仿宋_GB2312" w:eastAsia="仿宋_GB2312" w:cs="仿宋_GB2312"/>
          <w:sz w:val="32"/>
          <w:szCs w:val="32"/>
        </w:rPr>
        <w:t>发展党员工作未严格遵守程序。</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b/>
          <w:bCs/>
          <w:sz w:val="32"/>
          <w:szCs w:val="32"/>
        </w:rPr>
        <w:t>整改措施：</w:t>
      </w:r>
      <w:r>
        <w:rPr>
          <w:rFonts w:hint="eastAsia" w:ascii="Times New Roman" w:hAnsi="Times New Roman" w:eastAsia="仿宋_GB2312" w:cs="仿宋_GB2312"/>
          <w:sz w:val="32"/>
          <w:szCs w:val="32"/>
        </w:rPr>
        <w:t>认真落实《中国共产党章程》和《中国共产党发展党员工作细则》，进一步发展发展党员工作程序，确保发展党员工作逐步走上制度化、规范化。</w:t>
      </w:r>
    </w:p>
    <w:p>
      <w:pPr>
        <w:keepNext w:val="0"/>
        <w:keepLines w:val="0"/>
        <w:pageBreakBefore w:val="0"/>
        <w:widowControl w:val="0"/>
        <w:kinsoku/>
        <w:wordWrap/>
        <w:overflowPunct/>
        <w:topLinePunct w:val="0"/>
        <w:autoSpaceDE/>
        <w:autoSpaceDN/>
        <w:bidi w:val="0"/>
        <w:adjustRightInd w:val="0"/>
        <w:snapToGrid w:val="0"/>
        <w:spacing w:line="560" w:lineRule="exact"/>
        <w:ind w:right="0" w:firstLine="643" w:firstLineChars="200"/>
        <w:jc w:val="both"/>
        <w:textAlignment w:val="auto"/>
        <w:outlineLvl w:val="9"/>
        <w:rPr>
          <w:rFonts w:hint="eastAsia" w:ascii="Times New Roman" w:hAnsi="Times New Roman" w:eastAsia="仿宋_GB2312" w:cs="仿宋_GB2312"/>
          <w:sz w:val="32"/>
          <w:szCs w:val="32"/>
        </w:rPr>
      </w:pPr>
      <w:r>
        <w:rPr>
          <w:rFonts w:hint="eastAsia" w:ascii="仿宋_GB2312" w:hAnsi="仿宋_GB2312" w:eastAsia="仿宋_GB2312" w:cs="仿宋_GB2312"/>
          <w:b/>
          <w:bCs/>
          <w:sz w:val="32"/>
          <w:szCs w:val="32"/>
        </w:rPr>
        <w:t>问题</w:t>
      </w:r>
      <w:r>
        <w:rPr>
          <w:rFonts w:hint="eastAsia" w:ascii="仿宋_GB2312" w:hAnsi="仿宋_GB2312" w:eastAsia="仿宋_GB2312" w:cs="仿宋_GB2312"/>
          <w:b/>
          <w:bCs/>
          <w:sz w:val="32"/>
          <w:szCs w:val="32"/>
          <w:lang w:eastAsia="zh-CN"/>
        </w:rPr>
        <w:t>二十八</w:t>
      </w:r>
      <w:r>
        <w:rPr>
          <w:rFonts w:hint="eastAsia" w:ascii="仿宋_GB2312" w:hAnsi="仿宋_GB2312" w:eastAsia="仿宋_GB2312" w:cs="仿宋_GB2312"/>
          <w:b/>
          <w:bCs/>
          <w:sz w:val="32"/>
          <w:szCs w:val="32"/>
        </w:rPr>
        <w:t>：</w:t>
      </w:r>
      <w:r>
        <w:rPr>
          <w:rFonts w:hint="eastAsia" w:ascii="仿宋_GB2312" w:hAnsi="仿宋_GB2312" w:eastAsia="仿宋_GB2312" w:cs="仿宋_GB2312"/>
          <w:sz w:val="32"/>
          <w:szCs w:val="32"/>
        </w:rPr>
        <w:t>发展党员工作不严谨。</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b/>
          <w:bCs/>
          <w:sz w:val="32"/>
          <w:szCs w:val="32"/>
        </w:rPr>
        <w:t>整改措施：</w:t>
      </w:r>
      <w:r>
        <w:rPr>
          <w:rFonts w:hint="eastAsia" w:ascii="Times New Roman" w:hAnsi="Times New Roman" w:eastAsia="仿宋_GB2312" w:cs="仿宋_GB2312"/>
          <w:sz w:val="32"/>
          <w:szCs w:val="32"/>
        </w:rPr>
        <w:t>提高思想认识，进一步发展发展党员工作程序，确保发展党员工作逐步走上制度化、规范化。</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bCs/>
          <w:sz w:val="32"/>
          <w:szCs w:val="32"/>
        </w:rPr>
        <w:t>问题</w:t>
      </w:r>
      <w:r>
        <w:rPr>
          <w:rFonts w:hint="eastAsia" w:ascii="仿宋_GB2312" w:hAnsi="仿宋_GB2312" w:eastAsia="仿宋_GB2312" w:cs="仿宋_GB2312"/>
          <w:b/>
          <w:bCs/>
          <w:sz w:val="32"/>
          <w:szCs w:val="32"/>
          <w:lang w:eastAsia="zh-CN"/>
        </w:rPr>
        <w:t>二十九</w:t>
      </w:r>
      <w:r>
        <w:rPr>
          <w:rFonts w:hint="eastAsia" w:ascii="仿宋_GB2312" w:hAnsi="仿宋_GB2312" w:eastAsia="仿宋_GB2312" w:cs="仿宋_GB2312"/>
          <w:b/>
          <w:bCs/>
          <w:sz w:val="32"/>
          <w:szCs w:val="32"/>
        </w:rPr>
        <w:t>：</w:t>
      </w:r>
      <w:r>
        <w:rPr>
          <w:rFonts w:hint="eastAsia" w:ascii="仿宋_GB2312" w:hAnsi="仿宋_GB2312" w:eastAsia="仿宋_GB2312" w:cs="仿宋_GB2312"/>
          <w:sz w:val="32"/>
          <w:szCs w:val="32"/>
        </w:rPr>
        <w:t>发展党员工作不严肃。</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Times New Roman" w:hAnsi="Times New Roman" w:eastAsia="仿宋_GB2312" w:cs="仿宋_GB2312"/>
          <w:b/>
          <w:bCs/>
          <w:sz w:val="32"/>
          <w:szCs w:val="32"/>
        </w:rPr>
      </w:pPr>
      <w:r>
        <w:rPr>
          <w:rFonts w:hint="eastAsia" w:ascii="Times New Roman" w:hAnsi="Times New Roman" w:eastAsia="仿宋_GB2312" w:cs="仿宋_GB2312"/>
          <w:b/>
          <w:bCs/>
          <w:sz w:val="32"/>
          <w:szCs w:val="32"/>
        </w:rPr>
        <w:t>整改措施：</w:t>
      </w:r>
      <w:r>
        <w:rPr>
          <w:rFonts w:hint="eastAsia" w:ascii="Times New Roman" w:hAnsi="Times New Roman" w:eastAsia="仿宋_GB2312" w:cs="仿宋_GB2312"/>
          <w:sz w:val="32"/>
          <w:szCs w:val="32"/>
          <w:lang w:eastAsia="zh-CN"/>
        </w:rPr>
        <w:t>加强党务工作者培训力度，规范发展党员程序，</w:t>
      </w:r>
      <w:r>
        <w:rPr>
          <w:rFonts w:hint="eastAsia" w:ascii="Times New Roman" w:hAnsi="Times New Roman" w:eastAsia="仿宋_GB2312" w:cs="仿宋_GB2312"/>
          <w:sz w:val="32"/>
          <w:szCs w:val="32"/>
        </w:rPr>
        <w:t>认真组织召开支委会，</w:t>
      </w:r>
      <w:r>
        <w:rPr>
          <w:rFonts w:hint="eastAsia" w:ascii="Times New Roman" w:hAnsi="Times New Roman" w:eastAsia="仿宋_GB2312" w:cs="仿宋_GB2312"/>
          <w:sz w:val="32"/>
          <w:szCs w:val="32"/>
          <w:lang w:eastAsia="zh-CN"/>
        </w:rPr>
        <w:t>按相关规定，由支部组织委员负责会议</w:t>
      </w:r>
      <w:r>
        <w:rPr>
          <w:rFonts w:hint="eastAsia" w:ascii="Times New Roman" w:hAnsi="Times New Roman" w:eastAsia="仿宋_GB2312" w:cs="仿宋_GB2312"/>
          <w:sz w:val="32"/>
          <w:szCs w:val="32"/>
        </w:rPr>
        <w:t>记录。</w:t>
      </w:r>
    </w:p>
    <w:p>
      <w:pPr>
        <w:keepNext w:val="0"/>
        <w:keepLines w:val="0"/>
        <w:pageBreakBefore w:val="0"/>
        <w:widowControl w:val="0"/>
        <w:kinsoku/>
        <w:wordWrap/>
        <w:overflowPunct/>
        <w:topLinePunct w:val="0"/>
        <w:autoSpaceDE/>
        <w:autoSpaceDN/>
        <w:bidi w:val="0"/>
        <w:adjustRightInd w:val="0"/>
        <w:snapToGrid w:val="0"/>
        <w:spacing w:line="560" w:lineRule="exact"/>
        <w:ind w:right="0" w:firstLine="643" w:firstLineChars="200"/>
        <w:jc w:val="both"/>
        <w:textAlignment w:val="auto"/>
        <w:outlineLvl w:val="9"/>
        <w:rPr>
          <w:rFonts w:hint="eastAsia" w:ascii="Times New Roman" w:hAnsi="Times New Roman" w:eastAsia="仿宋_GB2312" w:cs="仿宋_GB2312"/>
          <w:b/>
          <w:bCs/>
          <w:sz w:val="32"/>
          <w:szCs w:val="32"/>
          <w:lang w:eastAsia="zh-CN"/>
        </w:rPr>
      </w:pPr>
      <w:r>
        <w:rPr>
          <w:rFonts w:hint="eastAsia" w:ascii="仿宋_GB2312" w:hAnsi="仿宋_GB2312" w:eastAsia="仿宋_GB2312" w:cs="仿宋_GB2312"/>
          <w:b/>
          <w:bCs/>
          <w:sz w:val="32"/>
          <w:szCs w:val="32"/>
        </w:rPr>
        <w:t>问题</w:t>
      </w:r>
      <w:r>
        <w:rPr>
          <w:rFonts w:hint="eastAsia" w:ascii="仿宋_GB2312" w:hAnsi="仿宋_GB2312" w:eastAsia="仿宋_GB2312" w:cs="仿宋_GB2312"/>
          <w:b/>
          <w:bCs/>
          <w:sz w:val="32"/>
          <w:szCs w:val="32"/>
          <w:lang w:eastAsia="zh-CN"/>
        </w:rPr>
        <w:t>三十</w:t>
      </w:r>
      <w:r>
        <w:rPr>
          <w:rFonts w:hint="eastAsia" w:ascii="仿宋_GB2312" w:hAnsi="仿宋_GB2312" w:eastAsia="仿宋_GB2312" w:cs="仿宋_GB2312"/>
          <w:b/>
          <w:bCs/>
          <w:sz w:val="32"/>
          <w:szCs w:val="32"/>
        </w:rPr>
        <w:t>：</w:t>
      </w:r>
      <w:r>
        <w:rPr>
          <w:rFonts w:hint="eastAsia" w:ascii="仿宋_GB2312" w:hAnsi="仿宋_GB2312" w:eastAsia="仿宋_GB2312" w:cs="仿宋_GB2312"/>
          <w:sz w:val="32"/>
          <w:szCs w:val="32"/>
        </w:rPr>
        <w:t>发展党员工作会议记录随意。</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Times New Roman" w:hAnsi="Times New Roman" w:eastAsia="仿宋_GB2312" w:cs="仿宋_GB2312"/>
          <w:b/>
          <w:bCs/>
          <w:sz w:val="32"/>
          <w:szCs w:val="32"/>
        </w:rPr>
      </w:pPr>
      <w:r>
        <w:rPr>
          <w:rFonts w:hint="eastAsia" w:ascii="Times New Roman" w:hAnsi="Times New Roman" w:eastAsia="仿宋_GB2312" w:cs="仿宋_GB2312"/>
          <w:b/>
          <w:bCs/>
          <w:sz w:val="32"/>
          <w:szCs w:val="32"/>
        </w:rPr>
        <w:t>整改措施：</w:t>
      </w:r>
      <w:r>
        <w:rPr>
          <w:rFonts w:hint="eastAsia" w:ascii="Times New Roman" w:hAnsi="Times New Roman" w:eastAsia="仿宋_GB2312" w:cs="仿宋_GB2312"/>
          <w:sz w:val="32"/>
          <w:szCs w:val="32"/>
          <w:lang w:eastAsia="zh-CN"/>
        </w:rPr>
        <w:t>加强党务工作者培训力度，规范发展党员程序，完善发展党员工作台账，</w:t>
      </w:r>
      <w:r>
        <w:rPr>
          <w:rFonts w:hint="eastAsia" w:ascii="仿宋_GB2312" w:hAnsi="仿宋_GB2312" w:eastAsia="仿宋_GB2312" w:cs="仿宋_GB2312"/>
          <w:sz w:val="32"/>
          <w:szCs w:val="32"/>
        </w:rPr>
        <w:t>规范支部手册填写内容，提高党务工作者的党建业务工作水平。</w:t>
      </w:r>
    </w:p>
    <w:p>
      <w:pPr>
        <w:keepNext w:val="0"/>
        <w:keepLines w:val="0"/>
        <w:pageBreakBefore w:val="0"/>
        <w:widowControl w:val="0"/>
        <w:kinsoku/>
        <w:wordWrap/>
        <w:overflowPunct/>
        <w:topLinePunct w:val="0"/>
        <w:autoSpaceDE/>
        <w:autoSpaceDN/>
        <w:bidi w:val="0"/>
        <w:adjustRightInd w:val="0"/>
        <w:snapToGrid w:val="0"/>
        <w:spacing w:line="560" w:lineRule="exact"/>
        <w:ind w:right="0" w:firstLine="643" w:firstLineChars="200"/>
        <w:jc w:val="both"/>
        <w:textAlignment w:val="auto"/>
        <w:outlineLvl w:val="9"/>
        <w:rPr>
          <w:rFonts w:hint="eastAsia" w:ascii="Times New Roman" w:hAnsi="Times New Roman" w:eastAsia="仿宋_GB2312" w:cs="仿宋_GB2312"/>
          <w:sz w:val="32"/>
          <w:szCs w:val="32"/>
        </w:rPr>
      </w:pPr>
      <w:r>
        <w:rPr>
          <w:rFonts w:hint="eastAsia" w:ascii="仿宋_GB2312" w:hAnsi="仿宋_GB2312" w:eastAsia="仿宋_GB2312" w:cs="仿宋_GB2312"/>
          <w:b/>
          <w:bCs/>
          <w:sz w:val="32"/>
          <w:szCs w:val="32"/>
        </w:rPr>
        <w:t>问题</w:t>
      </w:r>
      <w:r>
        <w:rPr>
          <w:rFonts w:hint="eastAsia" w:ascii="仿宋_GB2312" w:hAnsi="仿宋_GB2312" w:eastAsia="仿宋_GB2312" w:cs="仿宋_GB2312"/>
          <w:b/>
          <w:bCs/>
          <w:sz w:val="32"/>
          <w:szCs w:val="32"/>
          <w:lang w:eastAsia="zh-CN"/>
        </w:rPr>
        <w:t>三十一</w:t>
      </w:r>
      <w:r>
        <w:rPr>
          <w:rFonts w:hint="eastAsia" w:ascii="仿宋_GB2312" w:hAnsi="仿宋_GB2312" w:eastAsia="仿宋_GB2312" w:cs="仿宋_GB2312"/>
          <w:b/>
          <w:bCs/>
          <w:sz w:val="32"/>
          <w:szCs w:val="32"/>
        </w:rPr>
        <w:t>：</w:t>
      </w:r>
      <w:r>
        <w:rPr>
          <w:rFonts w:hint="eastAsia" w:ascii="仿宋_GB2312" w:hAnsi="仿宋_GB2312" w:eastAsia="仿宋_GB2312" w:cs="仿宋_GB2312"/>
          <w:sz w:val="32"/>
          <w:szCs w:val="32"/>
        </w:rPr>
        <w:t>未按规定足额交纳党费。</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Times New Roman" w:hAnsi="Times New Roman" w:eastAsia="仿宋_GB2312" w:cs="仿宋_GB2312"/>
          <w:b/>
          <w:bCs/>
          <w:sz w:val="32"/>
          <w:szCs w:val="32"/>
        </w:rPr>
      </w:pPr>
      <w:r>
        <w:rPr>
          <w:rFonts w:hint="eastAsia" w:ascii="Times New Roman" w:hAnsi="Times New Roman" w:eastAsia="仿宋_GB2312" w:cs="仿宋_GB2312"/>
          <w:b/>
          <w:bCs/>
          <w:sz w:val="32"/>
          <w:szCs w:val="32"/>
        </w:rPr>
        <w:t>整改措施：</w:t>
      </w:r>
      <w:r>
        <w:rPr>
          <w:rFonts w:hint="eastAsia" w:ascii="Times New Roman" w:hAnsi="Times New Roman" w:eastAsia="仿宋_GB2312" w:cs="仿宋_GB2312"/>
          <w:b/>
          <w:bCs/>
          <w:sz w:val="32"/>
          <w:szCs w:val="32"/>
          <w:lang w:eastAsia="zh-CN"/>
        </w:rPr>
        <w:t>一是</w:t>
      </w:r>
      <w:r>
        <w:rPr>
          <w:rFonts w:hint="eastAsia" w:ascii="Times New Roman" w:hAnsi="Times New Roman" w:eastAsia="仿宋_GB2312" w:cs="仿宋_GB2312"/>
          <w:b w:val="0"/>
          <w:bCs w:val="0"/>
          <w:sz w:val="32"/>
          <w:szCs w:val="32"/>
          <w:lang w:eastAsia="zh-CN"/>
        </w:rPr>
        <w:t>按照五华区委</w:t>
      </w:r>
      <w:r>
        <w:rPr>
          <w:rFonts w:hint="eastAsia" w:ascii="仿宋_GB2312" w:hAnsi="仿宋_GB2312" w:eastAsia="仿宋_GB2312" w:cs="仿宋_GB2312"/>
          <w:b w:val="0"/>
          <w:bCs w:val="0"/>
          <w:sz w:val="32"/>
          <w:szCs w:val="32"/>
          <w:lang w:val="en-US" w:eastAsia="zh-CN"/>
        </w:rPr>
        <w:t>2017年5月11日印发的《关于进一步规范党费交纳工作的通知》要求，确定每月1日</w:t>
      </w:r>
      <w:r>
        <w:rPr>
          <w:rFonts w:hint="eastAsia" w:ascii="Times New Roman" w:hAnsi="Times New Roman" w:eastAsia="仿宋_GB2312" w:cs="仿宋_GB2312"/>
          <w:b w:val="0"/>
          <w:bCs w:val="0"/>
          <w:sz w:val="32"/>
          <w:szCs w:val="32"/>
          <w:lang w:val="en-US" w:eastAsia="zh-CN"/>
        </w:rPr>
        <w:t>为“党费交纳日”，建立</w:t>
      </w:r>
      <w:r>
        <w:rPr>
          <w:rFonts w:hint="eastAsia" w:ascii="仿宋_GB2312" w:hAnsi="仿宋_GB2312" w:eastAsia="仿宋_GB2312" w:cs="仿宋_GB2312"/>
          <w:sz w:val="32"/>
          <w:szCs w:val="32"/>
          <w:lang w:eastAsia="zh-CN"/>
        </w:rPr>
        <w:t>党费收缴管理制度，由专人负责。重新核定党费收缴基数及比例。现已组织党员补缴党费共计</w:t>
      </w:r>
      <w:r>
        <w:rPr>
          <w:rFonts w:hint="eastAsia" w:ascii="仿宋_GB2312" w:hAnsi="仿宋_GB2312" w:eastAsia="仿宋_GB2312" w:cs="仿宋_GB2312"/>
          <w:sz w:val="32"/>
          <w:szCs w:val="32"/>
          <w:lang w:val="en-US" w:eastAsia="zh-CN"/>
        </w:rPr>
        <w:t>14，595.61元上交区委组织部党建专户。</w:t>
      </w:r>
      <w:r>
        <w:rPr>
          <w:rFonts w:hint="eastAsia" w:ascii="仿宋_GB2312" w:hAnsi="仿宋_GB2312" w:eastAsia="仿宋_GB2312" w:cs="仿宋_GB2312"/>
          <w:b/>
          <w:bCs/>
          <w:sz w:val="32"/>
          <w:szCs w:val="32"/>
          <w:lang w:val="en-US" w:eastAsia="zh-CN"/>
        </w:rPr>
        <w:t>二是</w:t>
      </w:r>
      <w:r>
        <w:rPr>
          <w:rFonts w:hint="eastAsia" w:ascii="仿宋_GB2312" w:hAnsi="仿宋_GB2312" w:eastAsia="仿宋_GB2312" w:cs="仿宋_GB2312"/>
          <w:sz w:val="32"/>
          <w:szCs w:val="32"/>
        </w:rPr>
        <w:t>组织学习《</w:t>
      </w:r>
      <w:r>
        <w:rPr>
          <w:rFonts w:hint="eastAsia" w:ascii="仿宋_GB2312" w:hAnsi="仿宋_GB2312" w:eastAsia="仿宋_GB2312" w:cs="仿宋_GB2312"/>
          <w:sz w:val="32"/>
          <w:szCs w:val="32"/>
          <w:lang w:val="en-US" w:eastAsia="zh-Hans"/>
        </w:rPr>
        <w:t>中国共产党章程</w:t>
      </w:r>
      <w:r>
        <w:rPr>
          <w:rFonts w:hint="eastAsia" w:ascii="仿宋_GB2312" w:hAnsi="仿宋_GB2312" w:eastAsia="仿宋_GB2312" w:cs="仿宋_GB2312"/>
          <w:sz w:val="32"/>
          <w:szCs w:val="32"/>
        </w:rPr>
        <w:t>》《关于中国共产党党费收缴、使用和管理规定》等党内文件，认真落实“党费日”每月按时足额交纳党费等要求，党费按时交到党建专户。</w:t>
      </w:r>
    </w:p>
    <w:p>
      <w:pPr>
        <w:keepNext w:val="0"/>
        <w:keepLines w:val="0"/>
        <w:pageBreakBefore w:val="0"/>
        <w:widowControl w:val="0"/>
        <w:kinsoku/>
        <w:wordWrap/>
        <w:overflowPunct/>
        <w:topLinePunct w:val="0"/>
        <w:autoSpaceDE/>
        <w:autoSpaceDN/>
        <w:bidi w:val="0"/>
        <w:spacing w:line="560" w:lineRule="exact"/>
        <w:ind w:right="0" w:firstLine="640" w:firstLineChars="200"/>
        <w:jc w:val="both"/>
        <w:textAlignment w:val="auto"/>
        <w:outlineLvl w:val="9"/>
        <w:rPr>
          <w:rFonts w:hint="eastAsia" w:ascii="Times New Roman" w:hAnsi="Times New Roman" w:eastAsia="楷体_GB2312" w:cs="楷体_GB2312"/>
          <w:sz w:val="32"/>
          <w:szCs w:val="32"/>
        </w:rPr>
      </w:pPr>
      <w:r>
        <w:rPr>
          <w:rFonts w:hint="eastAsia" w:ascii="Times New Roman" w:hAnsi="Times New Roman" w:eastAsia="楷体_GB2312" w:cs="楷体_GB2312"/>
          <w:sz w:val="32"/>
          <w:szCs w:val="32"/>
        </w:rPr>
        <w:t>（三）全面从严治党方面的问题（共22个）</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lang w:val="en-US" w:eastAsia="zh-CN"/>
        </w:rPr>
        <w:t>问题三十二</w:t>
      </w:r>
      <w:r>
        <w:rPr>
          <w:rFonts w:hint="eastAsia" w:ascii="仿宋_GB2312" w:hAnsi="仿宋_GB2312" w:eastAsia="仿宋_GB2312" w:cs="仿宋_GB2312"/>
          <w:b/>
          <w:bCs/>
          <w:sz w:val="32"/>
          <w:szCs w:val="32"/>
        </w:rPr>
        <w:t>：</w:t>
      </w:r>
      <w:r>
        <w:rPr>
          <w:rFonts w:hint="eastAsia" w:ascii="仿宋_GB2312" w:hAnsi="仿宋_GB2312" w:eastAsia="仿宋_GB2312" w:cs="仿宋_GB2312"/>
          <w:sz w:val="32"/>
          <w:szCs w:val="32"/>
        </w:rPr>
        <w:t>落实党风廉政建设责任制工作上缺少党委会专题研究和部署。</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b/>
          <w:bCs/>
          <w:sz w:val="32"/>
          <w:szCs w:val="32"/>
        </w:rPr>
        <w:t>整改措施：</w:t>
      </w:r>
      <w:r>
        <w:rPr>
          <w:rFonts w:hint="eastAsia" w:ascii="Times New Roman" w:hAnsi="Times New Roman" w:eastAsia="仿宋_GB2312" w:cs="仿宋_GB2312"/>
          <w:sz w:val="32"/>
          <w:szCs w:val="32"/>
        </w:rPr>
        <w:t>严格落实议事规则和区纪委关于党风廉政建设责任制的相关规定，局党委落实好党要管党，从严治党的要求，局</w:t>
      </w:r>
      <w:r>
        <w:rPr>
          <w:rFonts w:hint="eastAsia" w:ascii="Times New Roman" w:hAnsi="Times New Roman" w:eastAsia="仿宋_GB2312" w:cs="仿宋_GB2312"/>
          <w:sz w:val="32"/>
          <w:szCs w:val="32"/>
          <w:lang w:eastAsia="zh-CN"/>
        </w:rPr>
        <w:t>党委班子</w:t>
      </w:r>
      <w:r>
        <w:rPr>
          <w:rFonts w:hint="eastAsia" w:ascii="Times New Roman" w:hAnsi="Times New Roman" w:eastAsia="仿宋_GB2312" w:cs="仿宋_GB2312"/>
          <w:sz w:val="32"/>
          <w:szCs w:val="32"/>
        </w:rPr>
        <w:t>加强对党风廉政建设工作的组织研究，规范会议记录。</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问题</w:t>
      </w:r>
      <w:r>
        <w:rPr>
          <w:rFonts w:hint="eastAsia" w:ascii="仿宋_GB2312" w:hAnsi="仿宋_GB2312" w:eastAsia="仿宋_GB2312" w:cs="仿宋_GB2312"/>
          <w:b/>
          <w:bCs/>
          <w:sz w:val="32"/>
          <w:szCs w:val="32"/>
          <w:lang w:eastAsia="zh-CN"/>
        </w:rPr>
        <w:t>三十三</w:t>
      </w:r>
      <w:r>
        <w:rPr>
          <w:rFonts w:hint="eastAsia" w:ascii="仿宋_GB2312" w:hAnsi="仿宋_GB2312" w:eastAsia="仿宋_GB2312" w:cs="仿宋_GB2312"/>
          <w:b/>
          <w:bCs/>
          <w:sz w:val="32"/>
          <w:szCs w:val="32"/>
        </w:rPr>
        <w:t>：</w:t>
      </w:r>
      <w:r>
        <w:rPr>
          <w:rFonts w:hint="eastAsia" w:ascii="仿宋_GB2312" w:hAnsi="仿宋_GB2312" w:eastAsia="仿宋_GB2312" w:cs="仿宋_GB2312"/>
          <w:sz w:val="32"/>
          <w:szCs w:val="32"/>
        </w:rPr>
        <w:t>局党委2017年、2018年、2019年三年的党风廉政建设责任书内容基本相同，责任书没有根据每年的工作要求，结合本单位实际进行责任层层细化分解。</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仿宋_GB2312" w:hAnsi="仿宋_GB2312" w:eastAsia="仿宋_GB2312" w:cs="仿宋_GB2312"/>
          <w:b/>
          <w:bCs/>
          <w:sz w:val="32"/>
          <w:szCs w:val="32"/>
        </w:rPr>
      </w:pPr>
      <w:r>
        <w:rPr>
          <w:rFonts w:hint="eastAsia" w:ascii="Times New Roman" w:hAnsi="Times New Roman" w:eastAsia="仿宋_GB2312" w:cs="仿宋_GB2312"/>
          <w:b/>
          <w:bCs/>
          <w:sz w:val="32"/>
          <w:szCs w:val="32"/>
        </w:rPr>
        <w:t>整改措施：</w:t>
      </w:r>
      <w:r>
        <w:rPr>
          <w:rFonts w:hint="eastAsia" w:ascii="Times New Roman" w:hAnsi="Times New Roman" w:eastAsia="仿宋_GB2312" w:cs="仿宋_GB2312"/>
          <w:sz w:val="32"/>
          <w:szCs w:val="32"/>
          <w:lang w:eastAsia="zh-CN"/>
        </w:rPr>
        <w:t>根据机改后的“三定”方案，</w:t>
      </w:r>
      <w:r>
        <w:rPr>
          <w:rFonts w:hint="eastAsia" w:ascii="仿宋_GB2312" w:hAnsi="仿宋_GB2312" w:eastAsia="仿宋_GB2312" w:cs="仿宋_GB2312"/>
          <w:sz w:val="32"/>
          <w:szCs w:val="32"/>
        </w:rPr>
        <w:t>修订完善《五华区财政局内部机构廉政风险防防控表》，结合各科室和岗位人员廉政风险点，对2019年党风廉政建设责任书内容重新</w:t>
      </w:r>
      <w:r>
        <w:rPr>
          <w:rFonts w:hint="eastAsia" w:ascii="仿宋_GB2312" w:hAnsi="仿宋_GB2312" w:eastAsia="仿宋_GB2312" w:cs="仿宋_GB2312"/>
          <w:sz w:val="32"/>
          <w:szCs w:val="32"/>
          <w:lang w:eastAsia="zh-CN"/>
        </w:rPr>
        <w:t>进行了</w:t>
      </w:r>
      <w:r>
        <w:rPr>
          <w:rFonts w:hint="eastAsia" w:ascii="仿宋_GB2312" w:hAnsi="仿宋_GB2312" w:eastAsia="仿宋_GB2312" w:cs="仿宋_GB2312"/>
          <w:sz w:val="32"/>
          <w:szCs w:val="32"/>
        </w:rPr>
        <w:t>修改并签订。</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问题</w:t>
      </w:r>
      <w:r>
        <w:rPr>
          <w:rFonts w:hint="eastAsia" w:ascii="仿宋_GB2312" w:hAnsi="仿宋_GB2312" w:eastAsia="仿宋_GB2312" w:cs="仿宋_GB2312"/>
          <w:b/>
          <w:bCs/>
          <w:sz w:val="32"/>
          <w:szCs w:val="32"/>
          <w:lang w:eastAsia="zh-CN"/>
        </w:rPr>
        <w:t>三十四</w:t>
      </w:r>
      <w:r>
        <w:rPr>
          <w:rFonts w:hint="eastAsia" w:ascii="仿宋_GB2312" w:hAnsi="仿宋_GB2312" w:eastAsia="仿宋_GB2312" w:cs="仿宋_GB2312"/>
          <w:b/>
          <w:bCs/>
          <w:sz w:val="32"/>
          <w:szCs w:val="32"/>
        </w:rPr>
        <w:t>：</w:t>
      </w:r>
      <w:r>
        <w:rPr>
          <w:rFonts w:hint="eastAsia" w:ascii="仿宋_GB2312" w:hAnsi="仿宋_GB2312" w:eastAsia="仿宋_GB2312" w:cs="仿宋_GB2312"/>
          <w:sz w:val="32"/>
          <w:szCs w:val="32"/>
        </w:rPr>
        <w:t>学习党纪党规不深入。</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b/>
          <w:bCs/>
          <w:sz w:val="32"/>
          <w:szCs w:val="32"/>
        </w:rPr>
        <w:t>整改</w:t>
      </w:r>
      <w:r>
        <w:rPr>
          <w:rFonts w:hint="eastAsia" w:ascii="Times New Roman" w:hAnsi="Times New Roman" w:eastAsia="仿宋_GB2312" w:cs="仿宋_GB2312"/>
          <w:b/>
          <w:bCs/>
          <w:sz w:val="32"/>
          <w:szCs w:val="32"/>
          <w:lang w:eastAsia="zh-CN"/>
        </w:rPr>
        <w:t>情况</w:t>
      </w:r>
      <w:r>
        <w:rPr>
          <w:rFonts w:hint="eastAsia" w:ascii="Times New Roman" w:hAnsi="Times New Roman" w:eastAsia="仿宋_GB2312" w:cs="仿宋_GB2312"/>
          <w:b/>
          <w:bCs/>
          <w:sz w:val="32"/>
          <w:szCs w:val="32"/>
        </w:rPr>
        <w:t>：</w:t>
      </w:r>
      <w:r>
        <w:rPr>
          <w:rFonts w:hint="eastAsia" w:ascii="Times New Roman" w:hAnsi="Times New Roman" w:eastAsia="仿宋_GB2312" w:cs="仿宋_GB2312"/>
          <w:b/>
          <w:bCs/>
          <w:sz w:val="32"/>
          <w:szCs w:val="32"/>
          <w:lang w:eastAsia="zh-CN"/>
        </w:rPr>
        <w:t>一是</w:t>
      </w:r>
      <w:r>
        <w:rPr>
          <w:rFonts w:hint="eastAsia" w:ascii="Times New Roman" w:hAnsi="Times New Roman" w:eastAsia="仿宋_GB2312" w:cs="仿宋_GB2312"/>
          <w:sz w:val="32"/>
          <w:szCs w:val="32"/>
        </w:rPr>
        <w:t>充分运用“学习强国</w:t>
      </w:r>
      <w:r>
        <w:rPr>
          <w:rFonts w:hint="eastAsia" w:ascii="仿宋_GB2312" w:hAnsi="仿宋_GB2312" w:eastAsia="仿宋_GB2312" w:cs="仿宋_GB2312"/>
          <w:sz w:val="32"/>
          <w:szCs w:val="32"/>
        </w:rPr>
        <w:t>APP”、</w:t>
      </w:r>
      <w:r>
        <w:rPr>
          <w:rFonts w:hint="eastAsia" w:ascii="Times New Roman" w:hAnsi="Times New Roman" w:eastAsia="仿宋_GB2312" w:cs="仿宋_GB2312"/>
          <w:sz w:val="32"/>
          <w:szCs w:val="32"/>
        </w:rPr>
        <w:t>“云岭先</w:t>
      </w:r>
      <w:r>
        <w:rPr>
          <w:rFonts w:hint="eastAsia" w:ascii="仿宋_GB2312" w:hAnsi="仿宋_GB2312" w:eastAsia="仿宋_GB2312" w:cs="仿宋_GB2312"/>
          <w:sz w:val="32"/>
          <w:szCs w:val="32"/>
        </w:rPr>
        <w:t>锋APP”、</w:t>
      </w:r>
      <w:r>
        <w:rPr>
          <w:rFonts w:hint="eastAsia" w:ascii="Times New Roman" w:hAnsi="Times New Roman" w:eastAsia="仿宋_GB2312" w:cs="仿宋_GB2312"/>
          <w:sz w:val="32"/>
          <w:szCs w:val="32"/>
        </w:rPr>
        <w:t>法宣在线等学习平台，加强对马列主义、毛泽东思想、邓小平理论、“三个代表”重要思想、科学发展观和习近平新时代中国特色社会主义思想的系统学习，掌握党的各项规章制度，进一步健全和完善学习制度。</w:t>
      </w:r>
      <w:r>
        <w:rPr>
          <w:rFonts w:hint="eastAsia" w:ascii="Times New Roman" w:hAnsi="Times New Roman" w:eastAsia="仿宋_GB2312" w:cs="仿宋_GB2312"/>
          <w:b/>
          <w:bCs/>
          <w:sz w:val="32"/>
          <w:szCs w:val="32"/>
          <w:lang w:eastAsia="zh-CN"/>
        </w:rPr>
        <w:t>二是</w:t>
      </w:r>
      <w:r>
        <w:rPr>
          <w:rFonts w:hint="eastAsia" w:ascii="Times New Roman" w:hAnsi="Times New Roman" w:eastAsia="仿宋_GB2312" w:cs="仿宋_GB2312"/>
          <w:sz w:val="32"/>
          <w:szCs w:val="32"/>
          <w:lang w:eastAsia="zh-CN"/>
        </w:rPr>
        <w:t>扎实开展“不忘初心、牢记使命”主题教育，</w:t>
      </w:r>
      <w:r>
        <w:rPr>
          <w:rFonts w:hint="eastAsia" w:ascii="Times New Roman" w:hAnsi="Times New Roman" w:eastAsia="仿宋_GB2312" w:cs="仿宋_GB2312"/>
          <w:sz w:val="32"/>
          <w:szCs w:val="32"/>
        </w:rPr>
        <w:t>组织开展各种形式的学习，加强理论学习，提高党员干部政治素质。</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问题</w:t>
      </w:r>
      <w:r>
        <w:rPr>
          <w:rFonts w:hint="eastAsia" w:ascii="仿宋_GB2312" w:hAnsi="仿宋_GB2312" w:eastAsia="仿宋_GB2312" w:cs="仿宋_GB2312"/>
          <w:b/>
          <w:bCs/>
          <w:sz w:val="32"/>
          <w:szCs w:val="32"/>
          <w:lang w:eastAsia="zh-CN"/>
        </w:rPr>
        <w:t>三十五</w:t>
      </w:r>
      <w:r>
        <w:rPr>
          <w:rFonts w:hint="eastAsia" w:ascii="仿宋_GB2312" w:hAnsi="仿宋_GB2312" w:eastAsia="仿宋_GB2312" w:cs="仿宋_GB2312"/>
          <w:b/>
          <w:bCs/>
          <w:sz w:val="32"/>
          <w:szCs w:val="32"/>
        </w:rPr>
        <w:t>：</w:t>
      </w:r>
      <w:r>
        <w:rPr>
          <w:rFonts w:hint="eastAsia" w:ascii="仿宋_GB2312" w:hAnsi="仿宋_GB2312" w:eastAsia="仿宋_GB2312" w:cs="仿宋_GB2312"/>
          <w:sz w:val="32"/>
          <w:szCs w:val="32"/>
        </w:rPr>
        <w:t>追责问责结果运用不到位。</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b/>
          <w:bCs/>
          <w:sz w:val="32"/>
          <w:szCs w:val="32"/>
        </w:rPr>
        <w:t>整改</w:t>
      </w:r>
      <w:r>
        <w:rPr>
          <w:rFonts w:hint="eastAsia" w:ascii="Times New Roman" w:hAnsi="Times New Roman" w:eastAsia="仿宋_GB2312" w:cs="仿宋_GB2312"/>
          <w:b/>
          <w:bCs/>
          <w:sz w:val="32"/>
          <w:szCs w:val="32"/>
          <w:lang w:eastAsia="zh-CN"/>
        </w:rPr>
        <w:t>情况</w:t>
      </w:r>
      <w:r>
        <w:rPr>
          <w:rFonts w:hint="eastAsia" w:ascii="Times New Roman" w:hAnsi="Times New Roman" w:eastAsia="仿宋_GB2312" w:cs="仿宋_GB2312"/>
          <w:b/>
          <w:bCs/>
          <w:sz w:val="32"/>
          <w:szCs w:val="32"/>
        </w:rPr>
        <w:t>：</w:t>
      </w:r>
      <w:r>
        <w:rPr>
          <w:rFonts w:hint="eastAsia" w:ascii="Times New Roman" w:hAnsi="Times New Roman" w:eastAsia="仿宋_GB2312" w:cs="仿宋_GB2312"/>
          <w:sz w:val="32"/>
          <w:szCs w:val="32"/>
        </w:rPr>
        <w:t>局</w:t>
      </w:r>
      <w:r>
        <w:rPr>
          <w:rFonts w:hint="eastAsia" w:ascii="Times New Roman" w:hAnsi="Times New Roman" w:eastAsia="仿宋_GB2312" w:cs="仿宋_GB2312"/>
          <w:sz w:val="32"/>
          <w:szCs w:val="32"/>
          <w:lang w:eastAsia="zh-CN"/>
        </w:rPr>
        <w:t>班子成员</w:t>
      </w:r>
      <w:r>
        <w:rPr>
          <w:rFonts w:hint="eastAsia" w:ascii="Times New Roman" w:hAnsi="Times New Roman" w:eastAsia="仿宋_GB2312" w:cs="仿宋_GB2312"/>
          <w:sz w:val="32"/>
          <w:szCs w:val="32"/>
        </w:rPr>
        <w:t>提高</w:t>
      </w:r>
      <w:r>
        <w:rPr>
          <w:rFonts w:hint="eastAsia" w:ascii="Times New Roman" w:hAnsi="Times New Roman" w:eastAsia="仿宋_GB2312" w:cs="仿宋_GB2312"/>
          <w:sz w:val="32"/>
          <w:szCs w:val="32"/>
          <w:lang w:eastAsia="zh-CN"/>
        </w:rPr>
        <w:t>政治</w:t>
      </w:r>
      <w:r>
        <w:rPr>
          <w:rFonts w:hint="eastAsia" w:ascii="Times New Roman" w:hAnsi="Times New Roman" w:eastAsia="仿宋_GB2312" w:cs="仿宋_GB2312"/>
          <w:sz w:val="32"/>
          <w:szCs w:val="32"/>
        </w:rPr>
        <w:t>站位，</w:t>
      </w:r>
      <w:r>
        <w:rPr>
          <w:rFonts w:hint="eastAsia" w:ascii="Times New Roman" w:hAnsi="Times New Roman" w:eastAsia="仿宋_GB2312" w:cs="仿宋_GB2312"/>
          <w:sz w:val="32"/>
          <w:szCs w:val="32"/>
          <w:lang w:eastAsia="zh-CN"/>
        </w:rPr>
        <w:t>加强学习，已于</w:t>
      </w:r>
      <w:r>
        <w:rPr>
          <w:rFonts w:hint="eastAsia" w:ascii="仿宋_GB2312" w:hAnsi="仿宋_GB2312" w:eastAsia="仿宋_GB2312" w:cs="仿宋_GB2312"/>
          <w:sz w:val="32"/>
          <w:szCs w:val="32"/>
          <w:lang w:val="en-US" w:eastAsia="zh-CN"/>
        </w:rPr>
        <w:t>2019年10月8日</w:t>
      </w:r>
      <w:r>
        <w:rPr>
          <w:rFonts w:hint="eastAsia" w:ascii="Times New Roman" w:hAnsi="Times New Roman" w:eastAsia="仿宋_GB2312" w:cs="仿宋_GB2312"/>
          <w:sz w:val="32"/>
          <w:szCs w:val="32"/>
        </w:rPr>
        <w:t>修改完善区财政局管理制度规定，严格落实“一岗双责”，夯实责任，细化措施，严格按党章要求自己，局</w:t>
      </w:r>
      <w:r>
        <w:rPr>
          <w:rFonts w:hint="eastAsia" w:ascii="Times New Roman" w:hAnsi="Times New Roman" w:eastAsia="仿宋_GB2312" w:cs="仿宋_GB2312"/>
          <w:sz w:val="32"/>
          <w:szCs w:val="32"/>
          <w:lang w:eastAsia="zh-CN"/>
        </w:rPr>
        <w:t>班子成</w:t>
      </w:r>
      <w:r>
        <w:rPr>
          <w:rFonts w:hint="eastAsia" w:ascii="Times New Roman" w:hAnsi="Times New Roman" w:eastAsia="仿宋_GB2312" w:cs="仿宋_GB2312"/>
          <w:sz w:val="32"/>
          <w:szCs w:val="32"/>
        </w:rPr>
        <w:t>员自觉以身作则，发挥表率作用，用严明的纪律管住全体党员。</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问题</w:t>
      </w:r>
      <w:r>
        <w:rPr>
          <w:rFonts w:hint="eastAsia" w:ascii="仿宋_GB2312" w:hAnsi="仿宋_GB2312" w:eastAsia="仿宋_GB2312" w:cs="仿宋_GB2312"/>
          <w:b/>
          <w:bCs/>
          <w:sz w:val="32"/>
          <w:szCs w:val="32"/>
          <w:lang w:eastAsia="zh-CN"/>
        </w:rPr>
        <w:t>三十六</w:t>
      </w:r>
      <w:r>
        <w:rPr>
          <w:rFonts w:hint="eastAsia" w:ascii="仿宋_GB2312" w:hAnsi="仿宋_GB2312" w:eastAsia="仿宋_GB2312" w:cs="仿宋_GB2312"/>
          <w:b/>
          <w:bCs/>
          <w:sz w:val="32"/>
          <w:szCs w:val="32"/>
        </w:rPr>
        <w:t>：</w:t>
      </w:r>
      <w:r>
        <w:rPr>
          <w:rFonts w:hint="eastAsia" w:ascii="仿宋_GB2312" w:hAnsi="仿宋_GB2312" w:eastAsia="仿宋_GB2312" w:cs="仿宋_GB2312"/>
          <w:sz w:val="32"/>
          <w:szCs w:val="32"/>
        </w:rPr>
        <w:t>局领导班子成员履行“一岗双责”不到位。</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b/>
          <w:bCs/>
          <w:sz w:val="32"/>
          <w:szCs w:val="32"/>
        </w:rPr>
        <w:t>整改</w:t>
      </w:r>
      <w:r>
        <w:rPr>
          <w:rFonts w:hint="eastAsia" w:ascii="Times New Roman" w:hAnsi="Times New Roman" w:eastAsia="仿宋_GB2312" w:cs="仿宋_GB2312"/>
          <w:b/>
          <w:bCs/>
          <w:sz w:val="32"/>
          <w:szCs w:val="32"/>
          <w:lang w:eastAsia="zh-CN"/>
        </w:rPr>
        <w:t>情况</w:t>
      </w:r>
      <w:r>
        <w:rPr>
          <w:rFonts w:hint="eastAsia" w:ascii="Times New Roman" w:hAnsi="Times New Roman" w:eastAsia="仿宋_GB2312" w:cs="仿宋_GB2312"/>
          <w:b/>
          <w:bCs/>
          <w:sz w:val="32"/>
          <w:szCs w:val="32"/>
        </w:rPr>
        <w:t>：</w:t>
      </w:r>
      <w:r>
        <w:rPr>
          <w:rFonts w:hint="eastAsia" w:ascii="Times New Roman" w:hAnsi="Times New Roman" w:eastAsia="仿宋_GB2312" w:cs="仿宋_GB2312"/>
          <w:b/>
          <w:bCs/>
          <w:sz w:val="32"/>
          <w:szCs w:val="32"/>
          <w:lang w:eastAsia="zh-CN"/>
        </w:rPr>
        <w:t>一是</w:t>
      </w:r>
      <w:r>
        <w:rPr>
          <w:rFonts w:hint="eastAsia" w:ascii="Times New Roman" w:hAnsi="Times New Roman" w:eastAsia="仿宋_GB2312" w:cs="仿宋_GB2312"/>
          <w:sz w:val="32"/>
          <w:szCs w:val="32"/>
        </w:rPr>
        <w:t>局班子</w:t>
      </w:r>
      <w:r>
        <w:rPr>
          <w:rFonts w:hint="eastAsia" w:ascii="Times New Roman" w:hAnsi="Times New Roman" w:eastAsia="仿宋_GB2312" w:cs="仿宋_GB2312"/>
          <w:sz w:val="32"/>
          <w:szCs w:val="32"/>
          <w:lang w:eastAsia="zh-CN"/>
        </w:rPr>
        <w:t>成员</w:t>
      </w:r>
      <w:r>
        <w:rPr>
          <w:rFonts w:hint="eastAsia" w:ascii="Times New Roman" w:hAnsi="Times New Roman" w:eastAsia="仿宋_GB2312" w:cs="仿宋_GB2312"/>
          <w:sz w:val="32"/>
          <w:szCs w:val="32"/>
        </w:rPr>
        <w:t>认真学习“一岗双责”的意义，理解其工作要求，自觉做到自重、自省、自警，及时关注党风廉政热点问题。</w:t>
      </w:r>
      <w:r>
        <w:rPr>
          <w:rFonts w:hint="eastAsia" w:ascii="Times New Roman" w:hAnsi="Times New Roman" w:eastAsia="仿宋_GB2312" w:cs="仿宋_GB2312"/>
          <w:b/>
          <w:bCs/>
          <w:sz w:val="32"/>
          <w:szCs w:val="32"/>
          <w:lang w:eastAsia="zh-CN"/>
        </w:rPr>
        <w:t>二是</w:t>
      </w:r>
      <w:r>
        <w:rPr>
          <w:rFonts w:hint="eastAsia" w:ascii="Times New Roman" w:hAnsi="Times New Roman" w:eastAsia="仿宋_GB2312" w:cs="仿宋_GB2312"/>
          <w:sz w:val="32"/>
          <w:szCs w:val="32"/>
          <w:lang w:eastAsia="zh-CN"/>
        </w:rPr>
        <w:t>局班子成员</w:t>
      </w:r>
      <w:r>
        <w:rPr>
          <w:rFonts w:hint="eastAsia" w:ascii="Times New Roman" w:hAnsi="Times New Roman" w:eastAsia="仿宋_GB2312" w:cs="仿宋_GB2312"/>
          <w:sz w:val="32"/>
          <w:szCs w:val="32"/>
        </w:rPr>
        <w:t>积极参加廉政教育。局党委充分利用好党委中心组理论学习时机，加强对十九大和十九届三中、四中全会精神，认真学习中央、省、市、区关于党风廉政的精神，按照上级组织的要求参加各类讲座、培训活动。</w:t>
      </w:r>
      <w:r>
        <w:rPr>
          <w:rFonts w:hint="eastAsia" w:ascii="Times New Roman" w:hAnsi="Times New Roman" w:eastAsia="仿宋_GB2312" w:cs="仿宋_GB2312"/>
          <w:b/>
          <w:bCs/>
          <w:sz w:val="32"/>
          <w:szCs w:val="32"/>
          <w:lang w:eastAsia="zh-CN"/>
        </w:rPr>
        <w:t>三是</w:t>
      </w:r>
      <w:r>
        <w:rPr>
          <w:rFonts w:hint="eastAsia" w:ascii="Times New Roman" w:hAnsi="Times New Roman" w:eastAsia="仿宋_GB2312" w:cs="仿宋_GB2312"/>
          <w:b w:val="0"/>
          <w:bCs w:val="0"/>
          <w:sz w:val="32"/>
          <w:szCs w:val="32"/>
          <w:lang w:eastAsia="zh-CN"/>
        </w:rPr>
        <w:t>在今后的工作中，按照相关规定，</w:t>
      </w:r>
      <w:r>
        <w:rPr>
          <w:rFonts w:hint="eastAsia" w:ascii="Times New Roman" w:hAnsi="Times New Roman" w:eastAsia="仿宋_GB2312" w:cs="仿宋_GB2312"/>
          <w:b w:val="0"/>
          <w:bCs w:val="0"/>
          <w:sz w:val="32"/>
          <w:szCs w:val="32"/>
        </w:rPr>
        <w:t>把一岗双责工作与财</w:t>
      </w:r>
      <w:r>
        <w:rPr>
          <w:rFonts w:hint="eastAsia" w:ascii="Times New Roman" w:hAnsi="Times New Roman" w:eastAsia="仿宋_GB2312" w:cs="仿宋_GB2312"/>
          <w:sz w:val="32"/>
          <w:szCs w:val="32"/>
        </w:rPr>
        <w:t>政工作相结合，做到一同研究，一同部署，一同总结。及时把廉政教育纳入干部教育培训中，摆在重要的位置。</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Times New Roman" w:hAnsi="Times New Roman" w:eastAsia="仿宋_GB2312" w:cs="仿宋_GB2312"/>
          <w:b/>
          <w:bCs/>
          <w:sz w:val="32"/>
          <w:szCs w:val="32"/>
          <w:lang w:val="en-US" w:eastAsia="zh-CN"/>
        </w:rPr>
      </w:pPr>
      <w:r>
        <w:rPr>
          <w:rFonts w:hint="eastAsia" w:ascii="仿宋_GB2312" w:hAnsi="仿宋_GB2312" w:eastAsia="仿宋_GB2312" w:cs="仿宋_GB2312"/>
          <w:b/>
          <w:bCs/>
          <w:sz w:val="32"/>
          <w:szCs w:val="32"/>
        </w:rPr>
        <w:t>问题</w:t>
      </w:r>
      <w:r>
        <w:rPr>
          <w:rFonts w:hint="eastAsia" w:ascii="仿宋_GB2312" w:hAnsi="仿宋_GB2312" w:eastAsia="仿宋_GB2312" w:cs="仿宋_GB2312"/>
          <w:b/>
          <w:bCs/>
          <w:sz w:val="32"/>
          <w:szCs w:val="32"/>
          <w:lang w:eastAsia="zh-CN"/>
        </w:rPr>
        <w:t>三十七</w:t>
      </w:r>
      <w:r>
        <w:rPr>
          <w:rFonts w:hint="eastAsia" w:ascii="仿宋_GB2312" w:hAnsi="仿宋_GB2312" w:eastAsia="仿宋_GB2312" w:cs="仿宋_GB2312"/>
          <w:b/>
          <w:bCs/>
          <w:sz w:val="32"/>
          <w:szCs w:val="32"/>
        </w:rPr>
        <w:t>：</w:t>
      </w:r>
      <w:r>
        <w:rPr>
          <w:rFonts w:hint="eastAsia" w:ascii="仿宋_GB2312" w:hAnsi="仿宋_GB2312" w:eastAsia="仿宋_GB2312" w:cs="仿宋_GB2312"/>
          <w:sz w:val="32"/>
          <w:szCs w:val="32"/>
        </w:rPr>
        <w:t>运用“第一种形态”不到位，存在形式主义。</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仿宋_GB2312" w:hAnsi="仿宋_GB2312" w:eastAsia="仿宋_GB2312" w:cs="仿宋_GB2312"/>
          <w:sz w:val="32"/>
          <w:szCs w:val="32"/>
          <w:lang w:eastAsia="zh-CN"/>
        </w:rPr>
      </w:pPr>
      <w:r>
        <w:rPr>
          <w:rFonts w:hint="eastAsia" w:ascii="Times New Roman" w:hAnsi="Times New Roman" w:eastAsia="仿宋_GB2312" w:cs="仿宋_GB2312"/>
          <w:b/>
          <w:bCs/>
          <w:sz w:val="32"/>
          <w:szCs w:val="32"/>
        </w:rPr>
        <w:t>整改</w:t>
      </w:r>
      <w:r>
        <w:rPr>
          <w:rFonts w:hint="eastAsia" w:ascii="Times New Roman" w:hAnsi="Times New Roman" w:eastAsia="仿宋_GB2312" w:cs="仿宋_GB2312"/>
          <w:b/>
          <w:bCs/>
          <w:sz w:val="32"/>
          <w:szCs w:val="32"/>
          <w:lang w:eastAsia="zh-CN"/>
        </w:rPr>
        <w:t>情况：</w:t>
      </w:r>
      <w:r>
        <w:rPr>
          <w:rFonts w:hint="eastAsia" w:ascii="仿宋_GB2312" w:hAnsi="仿宋_GB2312" w:eastAsia="仿宋_GB2312" w:cs="仿宋_GB2312"/>
          <w:sz w:val="32"/>
          <w:szCs w:val="32"/>
        </w:rPr>
        <w:t>局班子成员</w:t>
      </w:r>
      <w:r>
        <w:rPr>
          <w:rFonts w:hint="eastAsia" w:ascii="仿宋_GB2312" w:hAnsi="仿宋_GB2312" w:eastAsia="仿宋_GB2312" w:cs="仿宋_GB2312"/>
          <w:sz w:val="32"/>
          <w:szCs w:val="32"/>
          <w:lang w:eastAsia="zh-CN"/>
        </w:rPr>
        <w:t>提高政治站位，</w:t>
      </w:r>
      <w:r>
        <w:rPr>
          <w:rFonts w:hint="eastAsia" w:ascii="仿宋_GB2312" w:hAnsi="仿宋_GB2312" w:eastAsia="仿宋_GB2312" w:cs="仿宋_GB2312"/>
          <w:sz w:val="32"/>
          <w:szCs w:val="32"/>
        </w:rPr>
        <w:t>坚决把纪律和规矩挺在前，牢固树立监督执纪的“四种形态”，既是工作任务，也是工作方法</w:t>
      </w:r>
      <w:r>
        <w:rPr>
          <w:rFonts w:hint="eastAsia" w:ascii="仿宋_GB2312" w:hAnsi="仿宋_GB2312" w:eastAsia="仿宋_GB2312" w:cs="仿宋_GB2312"/>
          <w:sz w:val="32"/>
          <w:szCs w:val="32"/>
          <w:lang w:eastAsia="zh-CN"/>
        </w:rPr>
        <w:t>的思想。严格落《实</w:t>
      </w:r>
      <w:r>
        <w:rPr>
          <w:rFonts w:hint="eastAsia" w:ascii="仿宋_GB2312" w:hAnsi="仿宋_GB2312" w:eastAsia="仿宋_GB2312" w:cs="仿宋_GB2312"/>
          <w:sz w:val="32"/>
          <w:szCs w:val="32"/>
        </w:rPr>
        <w:t>全面从严治党主体责任运用监督执纪“第一种形态”</w:t>
      </w:r>
      <w:r>
        <w:rPr>
          <w:rFonts w:hint="eastAsia" w:ascii="仿宋_GB2312" w:hAnsi="仿宋_GB2312" w:eastAsia="仿宋_GB2312" w:cs="仿宋_GB2312"/>
          <w:sz w:val="32"/>
          <w:szCs w:val="32"/>
          <w:lang w:eastAsia="zh-CN"/>
        </w:rPr>
        <w:t>》的相关要求。</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问题</w:t>
      </w:r>
      <w:r>
        <w:rPr>
          <w:rFonts w:hint="eastAsia" w:ascii="仿宋_GB2312" w:hAnsi="仿宋_GB2312" w:eastAsia="仿宋_GB2312" w:cs="仿宋_GB2312"/>
          <w:b/>
          <w:bCs/>
          <w:sz w:val="32"/>
          <w:szCs w:val="32"/>
          <w:lang w:eastAsia="zh-CN"/>
        </w:rPr>
        <w:t>三十八</w:t>
      </w:r>
      <w:r>
        <w:rPr>
          <w:rFonts w:hint="eastAsia" w:ascii="仿宋_GB2312" w:hAnsi="仿宋_GB2312" w:eastAsia="仿宋_GB2312" w:cs="仿宋_GB2312"/>
          <w:b/>
          <w:bCs/>
          <w:sz w:val="32"/>
          <w:szCs w:val="32"/>
        </w:rPr>
        <w:t>：</w:t>
      </w:r>
      <w:r>
        <w:rPr>
          <w:rFonts w:hint="eastAsia" w:ascii="仿宋_GB2312" w:hAnsi="仿宋_GB2312" w:eastAsia="仿宋_GB2312" w:cs="仿宋_GB2312"/>
          <w:sz w:val="32"/>
          <w:szCs w:val="32"/>
        </w:rPr>
        <w:t>机关科室之间交流少，工作推诿扯皮现象明显。</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仿宋_GB2312" w:hAnsi="仿宋_GB2312" w:eastAsia="仿宋_GB2312" w:cs="仿宋_GB2312"/>
          <w:sz w:val="32"/>
          <w:szCs w:val="32"/>
          <w:lang w:eastAsia="zh-CN"/>
        </w:rPr>
      </w:pPr>
      <w:r>
        <w:rPr>
          <w:rFonts w:hint="eastAsia" w:ascii="Times New Roman" w:hAnsi="Times New Roman" w:eastAsia="仿宋_GB2312" w:cs="仿宋_GB2312"/>
          <w:b/>
          <w:bCs/>
          <w:sz w:val="32"/>
          <w:szCs w:val="32"/>
        </w:rPr>
        <w:t>整改</w:t>
      </w:r>
      <w:r>
        <w:rPr>
          <w:rFonts w:hint="eastAsia" w:ascii="Times New Roman" w:hAnsi="Times New Roman" w:eastAsia="仿宋_GB2312" w:cs="仿宋_GB2312"/>
          <w:b/>
          <w:bCs/>
          <w:sz w:val="32"/>
          <w:szCs w:val="32"/>
          <w:lang w:eastAsia="zh-CN"/>
        </w:rPr>
        <w:t>情况</w:t>
      </w:r>
      <w:r>
        <w:rPr>
          <w:rFonts w:hint="eastAsia" w:ascii="Times New Roman" w:hAnsi="Times New Roman" w:eastAsia="仿宋_GB2312" w:cs="仿宋_GB2312"/>
          <w:b/>
          <w:bCs/>
          <w:sz w:val="32"/>
          <w:szCs w:val="32"/>
        </w:rPr>
        <w:t>：</w:t>
      </w:r>
      <w:r>
        <w:rPr>
          <w:rFonts w:hint="eastAsia" w:ascii="Times New Roman" w:hAnsi="Times New Roman" w:eastAsia="仿宋_GB2312" w:cs="仿宋_GB2312"/>
          <w:b/>
          <w:bCs/>
          <w:sz w:val="32"/>
          <w:szCs w:val="32"/>
          <w:lang w:eastAsia="zh-CN"/>
        </w:rPr>
        <w:t>一是</w:t>
      </w:r>
      <w:r>
        <w:rPr>
          <w:rFonts w:hint="eastAsia" w:ascii="Times New Roman" w:hAnsi="Times New Roman" w:eastAsia="仿宋_GB2312" w:cs="仿宋_GB2312"/>
          <w:b w:val="0"/>
          <w:bCs w:val="0"/>
          <w:sz w:val="32"/>
          <w:szCs w:val="32"/>
          <w:lang w:eastAsia="zh-CN"/>
        </w:rPr>
        <w:t>已</w:t>
      </w:r>
      <w:r>
        <w:rPr>
          <w:rFonts w:hint="eastAsia" w:ascii="仿宋_GB2312" w:hAnsi="仿宋_GB2312" w:eastAsia="仿宋_GB2312" w:cs="仿宋_GB2312"/>
          <w:sz w:val="32"/>
          <w:szCs w:val="32"/>
        </w:rPr>
        <w:t>根据机改“三定”方案，明确</w:t>
      </w:r>
      <w:r>
        <w:rPr>
          <w:rFonts w:hint="eastAsia" w:ascii="仿宋_GB2312" w:hAnsi="仿宋_GB2312" w:eastAsia="仿宋_GB2312" w:cs="仿宋_GB2312"/>
          <w:sz w:val="32"/>
          <w:szCs w:val="32"/>
          <w:lang w:eastAsia="zh-CN"/>
        </w:rPr>
        <w:t>了</w:t>
      </w:r>
      <w:r>
        <w:rPr>
          <w:rFonts w:hint="eastAsia" w:ascii="仿宋_GB2312" w:hAnsi="仿宋_GB2312" w:eastAsia="仿宋_GB2312" w:cs="仿宋_GB2312"/>
          <w:sz w:val="32"/>
          <w:szCs w:val="32"/>
        </w:rPr>
        <w:t>各科室工作职责。</w:t>
      </w:r>
      <w:r>
        <w:rPr>
          <w:rFonts w:hint="eastAsia" w:ascii="仿宋_GB2312" w:hAnsi="仿宋_GB2312" w:eastAsia="仿宋_GB2312" w:cs="仿宋_GB2312"/>
          <w:b/>
          <w:bCs/>
          <w:sz w:val="32"/>
          <w:szCs w:val="32"/>
          <w:lang w:eastAsia="zh-CN"/>
        </w:rPr>
        <w:t>二是</w:t>
      </w:r>
      <w:r>
        <w:rPr>
          <w:rFonts w:hint="eastAsia" w:ascii="仿宋_GB2312" w:hAnsi="仿宋_GB2312" w:eastAsia="仿宋_GB2312" w:cs="仿宋_GB2312"/>
          <w:sz w:val="32"/>
          <w:szCs w:val="32"/>
        </w:rPr>
        <w:t>加强谈心谈话力度，局班子成员严格按照全面从严治党主体责任运用监督执纪“第一种形态”情况要求，落实好各项规定。</w:t>
      </w:r>
      <w:r>
        <w:rPr>
          <w:rFonts w:hint="eastAsia" w:ascii="仿宋_GB2312" w:hAnsi="仿宋_GB2312" w:eastAsia="仿宋_GB2312" w:cs="仿宋_GB2312"/>
          <w:b/>
          <w:bCs/>
          <w:sz w:val="32"/>
          <w:szCs w:val="32"/>
          <w:lang w:eastAsia="zh-CN"/>
        </w:rPr>
        <w:t>三是</w:t>
      </w:r>
      <w:r>
        <w:rPr>
          <w:rFonts w:hint="eastAsia" w:ascii="仿宋_GB2312" w:hAnsi="仿宋_GB2312" w:eastAsia="仿宋_GB2312" w:cs="仿宋_GB2312"/>
          <w:sz w:val="32"/>
          <w:szCs w:val="32"/>
        </w:rPr>
        <w:t>加强干部队伍教育工作，</w:t>
      </w:r>
      <w:r>
        <w:rPr>
          <w:rFonts w:hint="eastAsia" w:ascii="仿宋_GB2312" w:hAnsi="Helvetica" w:eastAsia="仿宋_GB2312" w:cs="Arial"/>
          <w:color w:val="000000"/>
          <w:sz w:val="32"/>
          <w:szCs w:val="32"/>
        </w:rPr>
        <w:t>强化干部职工的大局意识、责任意识和服务意识，加强干部轮岗交流力度。</w:t>
      </w:r>
      <w:r>
        <w:rPr>
          <w:rFonts w:hint="eastAsia" w:ascii="仿宋_GB2312" w:hAnsi="Helvetica" w:eastAsia="仿宋_GB2312" w:cs="Arial"/>
          <w:b/>
          <w:bCs/>
          <w:color w:val="000000"/>
          <w:sz w:val="32"/>
          <w:szCs w:val="32"/>
          <w:lang w:eastAsia="zh-CN"/>
        </w:rPr>
        <w:t>四是</w:t>
      </w:r>
      <w:r>
        <w:rPr>
          <w:rFonts w:hint="eastAsia" w:ascii="仿宋_GB2312" w:hAnsi="Helvetica" w:eastAsia="仿宋_GB2312" w:cs="Arial"/>
          <w:color w:val="000000"/>
          <w:sz w:val="32"/>
          <w:szCs w:val="32"/>
          <w:lang w:eastAsia="zh-CN"/>
        </w:rPr>
        <w:t>对涉及推诿扯皮的科室和人员加大问责力度。</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问题</w:t>
      </w:r>
      <w:r>
        <w:rPr>
          <w:rFonts w:hint="eastAsia" w:ascii="仿宋_GB2312" w:hAnsi="仿宋_GB2312" w:eastAsia="仿宋_GB2312" w:cs="仿宋_GB2312"/>
          <w:b/>
          <w:bCs/>
          <w:sz w:val="32"/>
          <w:szCs w:val="32"/>
          <w:lang w:eastAsia="zh-CN"/>
        </w:rPr>
        <w:t>三十九</w:t>
      </w:r>
      <w:r>
        <w:rPr>
          <w:rFonts w:hint="eastAsia" w:ascii="仿宋_GB2312" w:hAnsi="仿宋_GB2312" w:eastAsia="仿宋_GB2312" w:cs="仿宋_GB2312"/>
          <w:b/>
          <w:bCs/>
          <w:sz w:val="32"/>
          <w:szCs w:val="32"/>
        </w:rPr>
        <w:t>：</w:t>
      </w:r>
      <w:r>
        <w:rPr>
          <w:rFonts w:hint="eastAsia" w:ascii="仿宋_GB2312" w:hAnsi="仿宋_GB2312" w:eastAsia="仿宋_GB2312" w:cs="仿宋_GB2312"/>
          <w:sz w:val="32"/>
          <w:szCs w:val="32"/>
        </w:rPr>
        <w:t>干部队伍存在“慢作为”现象，服务意识不强。</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b/>
          <w:bCs/>
          <w:sz w:val="32"/>
          <w:szCs w:val="32"/>
        </w:rPr>
        <w:t>整改</w:t>
      </w:r>
      <w:r>
        <w:rPr>
          <w:rFonts w:hint="eastAsia" w:ascii="Times New Roman" w:hAnsi="Times New Roman" w:eastAsia="仿宋_GB2312" w:cs="仿宋_GB2312"/>
          <w:b/>
          <w:bCs/>
          <w:sz w:val="32"/>
          <w:szCs w:val="32"/>
          <w:lang w:eastAsia="zh-CN"/>
        </w:rPr>
        <w:t>情况</w:t>
      </w:r>
      <w:r>
        <w:rPr>
          <w:rFonts w:hint="eastAsia" w:ascii="Times New Roman" w:hAnsi="Times New Roman" w:eastAsia="仿宋_GB2312" w:cs="仿宋_GB2312"/>
          <w:b/>
          <w:bCs/>
          <w:sz w:val="32"/>
          <w:szCs w:val="32"/>
        </w:rPr>
        <w:t>：</w:t>
      </w:r>
      <w:r>
        <w:rPr>
          <w:rFonts w:hint="eastAsia" w:ascii="Times New Roman" w:hAnsi="Times New Roman" w:eastAsia="仿宋_GB2312" w:cs="仿宋_GB2312"/>
          <w:b/>
          <w:bCs/>
          <w:sz w:val="32"/>
          <w:szCs w:val="32"/>
          <w:lang w:eastAsia="zh-CN"/>
        </w:rPr>
        <w:t>一是</w:t>
      </w:r>
      <w:r>
        <w:rPr>
          <w:rFonts w:hint="eastAsia" w:ascii="仿宋_GB2312" w:hAnsi="仿宋_GB2312" w:eastAsia="仿宋_GB2312" w:cs="仿宋_GB2312"/>
          <w:sz w:val="32"/>
          <w:szCs w:val="32"/>
        </w:rPr>
        <w:t>强化作风建设，密切联系群众，加强队伍建设，严格工作纪律监督，着力解决思想松懈、作风慵懒等问题，提振干部队伍精气神。</w:t>
      </w:r>
      <w:r>
        <w:rPr>
          <w:rFonts w:hint="eastAsia" w:ascii="仿宋_GB2312" w:hAnsi="仿宋_GB2312" w:eastAsia="仿宋_GB2312" w:cs="仿宋_GB2312"/>
          <w:b/>
          <w:bCs/>
          <w:sz w:val="32"/>
          <w:szCs w:val="32"/>
          <w:lang w:eastAsia="zh-CN"/>
        </w:rPr>
        <w:t>二</w:t>
      </w:r>
      <w:r>
        <w:rPr>
          <w:rFonts w:hint="eastAsia" w:ascii="仿宋_GB2312" w:hAnsi="Helvetica" w:eastAsia="仿宋_GB2312" w:cs="Arial"/>
          <w:b/>
          <w:bCs/>
          <w:color w:val="000000"/>
          <w:sz w:val="32"/>
          <w:szCs w:val="32"/>
          <w:lang w:eastAsia="zh-CN"/>
        </w:rPr>
        <w:t>是</w:t>
      </w:r>
      <w:r>
        <w:rPr>
          <w:rFonts w:hint="eastAsia" w:ascii="仿宋_GB2312" w:hAnsi="Helvetica" w:eastAsia="仿宋_GB2312" w:cs="Arial"/>
          <w:color w:val="000000"/>
          <w:sz w:val="32"/>
          <w:szCs w:val="32"/>
          <w:lang w:eastAsia="zh-CN"/>
        </w:rPr>
        <w:t>对涉及</w:t>
      </w:r>
      <w:r>
        <w:rPr>
          <w:rFonts w:hint="eastAsia" w:ascii="仿宋_GB2312" w:hAnsi="仿宋_GB2312" w:eastAsia="仿宋_GB2312" w:cs="仿宋_GB2312"/>
          <w:sz w:val="32"/>
          <w:szCs w:val="32"/>
        </w:rPr>
        <w:t>存在“慢作为”现象</w:t>
      </w:r>
      <w:r>
        <w:rPr>
          <w:rFonts w:hint="eastAsia" w:ascii="仿宋_GB2312" w:hAnsi="Helvetica" w:eastAsia="仿宋_GB2312" w:cs="Arial"/>
          <w:color w:val="000000"/>
          <w:sz w:val="32"/>
          <w:szCs w:val="32"/>
          <w:lang w:eastAsia="zh-CN"/>
        </w:rPr>
        <w:t>的科室和人员加大问责力度。</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问题</w:t>
      </w:r>
      <w:r>
        <w:rPr>
          <w:rFonts w:hint="eastAsia" w:ascii="仿宋_GB2312" w:hAnsi="仿宋_GB2312" w:eastAsia="仿宋_GB2312" w:cs="仿宋_GB2312"/>
          <w:b/>
          <w:bCs/>
          <w:sz w:val="32"/>
          <w:szCs w:val="32"/>
          <w:lang w:eastAsia="zh-CN"/>
        </w:rPr>
        <w:t>四十</w:t>
      </w:r>
      <w:r>
        <w:rPr>
          <w:rFonts w:hint="eastAsia" w:ascii="仿宋_GB2312" w:hAnsi="仿宋_GB2312" w:eastAsia="仿宋_GB2312" w:cs="仿宋_GB2312"/>
          <w:b/>
          <w:bCs/>
          <w:sz w:val="32"/>
          <w:szCs w:val="32"/>
        </w:rPr>
        <w:t>：</w:t>
      </w:r>
      <w:r>
        <w:rPr>
          <w:rFonts w:hint="eastAsia" w:ascii="仿宋_GB2312" w:hAnsi="仿宋_GB2312" w:eastAsia="仿宋_GB2312" w:cs="仿宋_GB2312"/>
          <w:sz w:val="32"/>
          <w:szCs w:val="32"/>
        </w:rPr>
        <w:t>超范围发放节日慰问费。</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Times New Roman" w:hAnsi="Times New Roman" w:eastAsia="仿宋_GB2312" w:cs="仿宋_GB2312"/>
          <w:b/>
          <w:bCs/>
          <w:sz w:val="32"/>
          <w:szCs w:val="32"/>
        </w:rPr>
      </w:pPr>
      <w:r>
        <w:rPr>
          <w:rFonts w:hint="eastAsia" w:ascii="Times New Roman" w:hAnsi="Times New Roman" w:eastAsia="仿宋_GB2312" w:cs="仿宋_GB2312"/>
          <w:b/>
          <w:bCs/>
          <w:sz w:val="32"/>
          <w:szCs w:val="32"/>
        </w:rPr>
        <w:t>整改</w:t>
      </w:r>
      <w:r>
        <w:rPr>
          <w:rFonts w:hint="eastAsia" w:ascii="Times New Roman" w:hAnsi="Times New Roman" w:eastAsia="仿宋_GB2312" w:cs="仿宋_GB2312"/>
          <w:b/>
          <w:bCs/>
          <w:sz w:val="32"/>
          <w:szCs w:val="32"/>
          <w:lang w:eastAsia="zh-CN"/>
        </w:rPr>
        <w:t>情况</w:t>
      </w:r>
      <w:r>
        <w:rPr>
          <w:rFonts w:hint="eastAsia" w:ascii="Times New Roman" w:hAnsi="Times New Roman" w:eastAsia="仿宋_GB2312" w:cs="仿宋_GB2312"/>
          <w:b/>
          <w:bCs/>
          <w:sz w:val="32"/>
          <w:szCs w:val="32"/>
        </w:rPr>
        <w:t>：</w:t>
      </w:r>
      <w:r>
        <w:rPr>
          <w:rFonts w:hint="eastAsia" w:ascii="仿宋_GB2312" w:hAnsi="仿宋_GB2312" w:eastAsia="仿宋_GB2312" w:cs="仿宋_GB2312"/>
          <w:sz w:val="32"/>
          <w:szCs w:val="32"/>
        </w:rPr>
        <w:t>该问题已经作为边巡边改问题于2019年7月5日完成整改。严格按照八项规定精神和相关规定，执行好“八一”复退转军人的慰问</w:t>
      </w:r>
      <w:r>
        <w:rPr>
          <w:rFonts w:hint="eastAsia" w:ascii="仿宋_GB2312" w:hAnsi="仿宋_GB2312" w:eastAsia="仿宋_GB2312" w:cs="仿宋_GB2312"/>
          <w:sz w:val="32"/>
          <w:szCs w:val="32"/>
          <w:lang w:eastAsia="zh-CN"/>
        </w:rPr>
        <w:t>工作</w:t>
      </w:r>
      <w:r>
        <w:rPr>
          <w:rFonts w:hint="eastAsia" w:ascii="仿宋_GB2312" w:hAnsi="仿宋_GB2312" w:eastAsia="仿宋_GB2312" w:cs="仿宋_GB2312"/>
          <w:sz w:val="32"/>
          <w:szCs w:val="32"/>
        </w:rPr>
        <w:t>。</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问题</w:t>
      </w:r>
      <w:r>
        <w:rPr>
          <w:rFonts w:hint="eastAsia" w:ascii="仿宋_GB2312" w:hAnsi="仿宋_GB2312" w:eastAsia="仿宋_GB2312" w:cs="仿宋_GB2312"/>
          <w:b/>
          <w:bCs/>
          <w:sz w:val="32"/>
          <w:szCs w:val="32"/>
          <w:lang w:eastAsia="zh-CN"/>
        </w:rPr>
        <w:t>四十一</w:t>
      </w:r>
      <w:r>
        <w:rPr>
          <w:rFonts w:hint="eastAsia" w:ascii="仿宋_GB2312" w:hAnsi="仿宋_GB2312" w:eastAsia="仿宋_GB2312" w:cs="仿宋_GB2312"/>
          <w:b/>
          <w:bCs/>
          <w:sz w:val="32"/>
          <w:szCs w:val="32"/>
        </w:rPr>
        <w:t>：</w:t>
      </w:r>
      <w:r>
        <w:rPr>
          <w:rFonts w:hint="eastAsia" w:ascii="仿宋_GB2312" w:hAnsi="仿宋_GB2312" w:eastAsia="仿宋_GB2312" w:cs="仿宋_GB2312"/>
          <w:sz w:val="32"/>
          <w:szCs w:val="32"/>
        </w:rPr>
        <w:t>超标准报销加班餐费。</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b/>
          <w:bCs/>
          <w:sz w:val="32"/>
          <w:szCs w:val="32"/>
        </w:rPr>
        <w:t>整改</w:t>
      </w:r>
      <w:r>
        <w:rPr>
          <w:rFonts w:hint="eastAsia" w:ascii="Times New Roman" w:hAnsi="Times New Roman" w:eastAsia="仿宋_GB2312" w:cs="仿宋_GB2312"/>
          <w:b/>
          <w:bCs/>
          <w:sz w:val="32"/>
          <w:szCs w:val="32"/>
          <w:lang w:eastAsia="zh-CN"/>
        </w:rPr>
        <w:t>情况</w:t>
      </w:r>
      <w:r>
        <w:rPr>
          <w:rFonts w:hint="eastAsia" w:ascii="Times New Roman" w:hAnsi="Times New Roman" w:eastAsia="仿宋_GB2312" w:cs="仿宋_GB2312"/>
          <w:b/>
          <w:bCs/>
          <w:sz w:val="32"/>
          <w:szCs w:val="32"/>
        </w:rPr>
        <w:t>：</w:t>
      </w:r>
      <w:r>
        <w:rPr>
          <w:rFonts w:hint="eastAsia" w:ascii="Times New Roman" w:hAnsi="Times New Roman" w:eastAsia="仿宋_GB2312" w:cs="仿宋_GB2312"/>
          <w:sz w:val="32"/>
          <w:szCs w:val="32"/>
        </w:rPr>
        <w:t>提高思想认识，严格执行《昆明市五华区财政局内部财务制度》的规定，加强财务审核，严格把关，确保加班误餐费不超过规定标准。</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仿宋_GB2312" w:hAnsi="仿宋_GB2312" w:eastAsia="仿宋_GB2312" w:cs="仿宋_GB2312"/>
          <w:color w:val="000000"/>
          <w:sz w:val="32"/>
          <w:szCs w:val="32"/>
        </w:rPr>
      </w:pPr>
      <w:r>
        <w:rPr>
          <w:rFonts w:hint="eastAsia" w:ascii="仿宋_GB2312" w:hAnsi="仿宋_GB2312" w:eastAsia="仿宋_GB2312" w:cs="仿宋_GB2312"/>
          <w:b/>
          <w:bCs/>
          <w:color w:val="000000"/>
          <w:sz w:val="32"/>
          <w:szCs w:val="32"/>
        </w:rPr>
        <w:t>问题</w:t>
      </w:r>
      <w:r>
        <w:rPr>
          <w:rFonts w:hint="eastAsia" w:ascii="仿宋_GB2312" w:hAnsi="仿宋_GB2312" w:eastAsia="仿宋_GB2312" w:cs="仿宋_GB2312"/>
          <w:b/>
          <w:bCs/>
          <w:color w:val="000000"/>
          <w:sz w:val="32"/>
          <w:szCs w:val="32"/>
          <w:lang w:eastAsia="zh-CN"/>
        </w:rPr>
        <w:t>四十二</w:t>
      </w:r>
      <w:r>
        <w:rPr>
          <w:rFonts w:hint="eastAsia" w:ascii="仿宋_GB2312" w:hAnsi="仿宋_GB2312" w:eastAsia="仿宋_GB2312" w:cs="仿宋_GB2312"/>
          <w:b/>
          <w:bCs/>
          <w:color w:val="000000"/>
          <w:sz w:val="32"/>
          <w:szCs w:val="32"/>
        </w:rPr>
        <w:t>：</w:t>
      </w:r>
      <w:r>
        <w:rPr>
          <w:rFonts w:hint="eastAsia" w:ascii="仿宋_GB2312" w:hAnsi="仿宋_GB2312" w:eastAsia="仿宋_GB2312" w:cs="仿宋_GB2312"/>
          <w:color w:val="000000"/>
          <w:sz w:val="32"/>
          <w:szCs w:val="32"/>
        </w:rPr>
        <w:t>货币资金账实不符，医保税金账户出现短款问题。</w:t>
      </w:r>
    </w:p>
    <w:p>
      <w:pPr>
        <w:overflowPunct w:val="0"/>
        <w:spacing w:line="520" w:lineRule="exact"/>
        <w:ind w:firstLine="643" w:firstLineChars="200"/>
        <w:rPr>
          <w:rFonts w:hint="eastAsia" w:ascii="仿宋_GB2312" w:hAnsi="仿宋" w:eastAsia="仿宋_GB2312" w:cs="Times New Roman"/>
          <w:kern w:val="3"/>
          <w:sz w:val="32"/>
          <w:szCs w:val="32"/>
        </w:rPr>
      </w:pPr>
      <w:r>
        <w:rPr>
          <w:rFonts w:hint="eastAsia" w:ascii="Times New Roman" w:hAnsi="Times New Roman" w:eastAsia="仿宋_GB2312" w:cs="仿宋_GB2312"/>
          <w:b/>
          <w:bCs/>
          <w:color w:val="000000"/>
          <w:sz w:val="32"/>
          <w:szCs w:val="32"/>
        </w:rPr>
        <w:t>整改</w:t>
      </w:r>
      <w:r>
        <w:rPr>
          <w:rFonts w:hint="eastAsia" w:ascii="Times New Roman" w:hAnsi="Times New Roman" w:eastAsia="仿宋_GB2312" w:cs="仿宋_GB2312"/>
          <w:b/>
          <w:bCs/>
          <w:color w:val="000000"/>
          <w:sz w:val="32"/>
          <w:szCs w:val="32"/>
          <w:lang w:eastAsia="zh-CN"/>
        </w:rPr>
        <w:t>情况</w:t>
      </w:r>
      <w:r>
        <w:rPr>
          <w:rFonts w:hint="eastAsia" w:ascii="Times New Roman" w:hAnsi="Times New Roman" w:eastAsia="仿宋_GB2312" w:cs="仿宋_GB2312"/>
          <w:b/>
          <w:bCs/>
          <w:color w:val="000000"/>
          <w:sz w:val="32"/>
          <w:szCs w:val="32"/>
        </w:rPr>
        <w:t>：</w:t>
      </w:r>
      <w:r>
        <w:rPr>
          <w:rFonts w:hint="eastAsia" w:ascii="仿宋_GB2312" w:hAnsi="仿宋" w:eastAsia="仿宋_GB2312" w:cs="Times New Roman"/>
          <w:kern w:val="3"/>
          <w:sz w:val="32"/>
          <w:szCs w:val="32"/>
        </w:rPr>
        <w:t>通过查阅会计账面记录的银行存款明细账，于2003年2月开始记账，截止2016年12月该银行销户时，会计账面的余额为</w:t>
      </w:r>
      <w:r>
        <w:rPr>
          <w:rFonts w:ascii="仿宋_GB2312" w:hAnsi="仿宋" w:eastAsia="仿宋_GB2312" w:cs="Times New Roman"/>
          <w:kern w:val="3"/>
          <w:sz w:val="32"/>
          <w:szCs w:val="32"/>
        </w:rPr>
        <w:t>4,274.11</w:t>
      </w:r>
      <w:r>
        <w:rPr>
          <w:rFonts w:hint="eastAsia" w:ascii="仿宋_GB2312" w:hAnsi="仿宋" w:eastAsia="仿宋_GB2312" w:cs="Times New Roman"/>
          <w:kern w:val="3"/>
          <w:sz w:val="32"/>
          <w:szCs w:val="32"/>
        </w:rPr>
        <w:t>元。</w:t>
      </w:r>
    </w:p>
    <w:p>
      <w:pPr>
        <w:overflowPunct w:val="0"/>
        <w:spacing w:line="520" w:lineRule="exact"/>
        <w:ind w:firstLine="640" w:firstLineChars="200"/>
        <w:rPr>
          <w:rFonts w:ascii="仿宋_GB2312" w:hAnsi="仿宋" w:eastAsia="仿宋_GB2312" w:cs="Times New Roman"/>
          <w:kern w:val="3"/>
          <w:sz w:val="32"/>
          <w:szCs w:val="32"/>
        </w:rPr>
      </w:pPr>
      <w:r>
        <w:rPr>
          <w:rFonts w:hint="eastAsia" w:ascii="仿宋_GB2312" w:hAnsi="仿宋" w:eastAsia="仿宋_GB2312" w:cs="Times New Roman"/>
          <w:kern w:val="3"/>
          <w:sz w:val="32"/>
          <w:szCs w:val="32"/>
        </w:rPr>
        <w:t>造成账实不符原因：</w:t>
      </w:r>
    </w:p>
    <w:p>
      <w:pPr>
        <w:overflowPunct w:val="0"/>
        <w:spacing w:line="520" w:lineRule="exact"/>
        <w:ind w:firstLine="640" w:firstLineChars="200"/>
        <w:rPr>
          <w:rFonts w:ascii="仿宋_GB2312" w:hAnsi="仿宋" w:eastAsia="仿宋_GB2312" w:cs="Times New Roman"/>
          <w:kern w:val="3"/>
          <w:sz w:val="32"/>
          <w:szCs w:val="32"/>
        </w:rPr>
      </w:pPr>
      <w:r>
        <w:rPr>
          <w:rFonts w:hint="eastAsia" w:ascii="仿宋_GB2312" w:hAnsi="仿宋" w:eastAsia="仿宋_GB2312" w:cs="Times New Roman"/>
          <w:kern w:val="3"/>
          <w:sz w:val="32"/>
          <w:szCs w:val="32"/>
        </w:rPr>
        <w:t>1、未取得银行对账单部分期初差异</w:t>
      </w:r>
    </w:p>
    <w:p>
      <w:pPr>
        <w:overflowPunct w:val="0"/>
        <w:spacing w:line="520" w:lineRule="exact"/>
        <w:ind w:firstLine="640" w:firstLineChars="200"/>
        <w:rPr>
          <w:rFonts w:ascii="仿宋_GB2312" w:hAnsi="仿宋" w:eastAsia="仿宋_GB2312" w:cs="Times New Roman"/>
          <w:kern w:val="3"/>
          <w:sz w:val="32"/>
          <w:szCs w:val="32"/>
        </w:rPr>
      </w:pPr>
      <w:r>
        <w:rPr>
          <w:rFonts w:hint="eastAsia" w:ascii="仿宋_GB2312" w:hAnsi="仿宋" w:eastAsia="仿宋_GB2312" w:cs="Times New Roman"/>
          <w:kern w:val="3"/>
          <w:sz w:val="32"/>
          <w:szCs w:val="32"/>
        </w:rPr>
        <w:t>截止2007年3月31日，该账户的银行对账单余额为</w:t>
      </w:r>
      <w:r>
        <w:rPr>
          <w:rFonts w:ascii="仿宋_GB2312" w:hAnsi="仿宋" w:eastAsia="仿宋_GB2312" w:cs="Times New Roman"/>
          <w:kern w:val="3"/>
          <w:sz w:val="32"/>
          <w:szCs w:val="32"/>
        </w:rPr>
        <w:t>3,059.08</w:t>
      </w:r>
      <w:r>
        <w:rPr>
          <w:rFonts w:hint="eastAsia" w:ascii="仿宋_GB2312" w:hAnsi="仿宋" w:eastAsia="仿宋_GB2312" w:cs="Times New Roman"/>
          <w:kern w:val="3"/>
          <w:sz w:val="32"/>
          <w:szCs w:val="32"/>
        </w:rPr>
        <w:t>元，会计账面余额为</w:t>
      </w:r>
      <w:r>
        <w:rPr>
          <w:rFonts w:ascii="仿宋_GB2312" w:hAnsi="仿宋" w:eastAsia="仿宋_GB2312" w:cs="Times New Roman"/>
          <w:kern w:val="3"/>
          <w:sz w:val="32"/>
          <w:szCs w:val="32"/>
        </w:rPr>
        <w:t>4,983.39</w:t>
      </w:r>
      <w:r>
        <w:rPr>
          <w:rFonts w:hint="eastAsia" w:ascii="仿宋_GB2312" w:hAnsi="仿宋" w:eastAsia="仿宋_GB2312" w:cs="Times New Roman"/>
          <w:kern w:val="3"/>
          <w:sz w:val="32"/>
          <w:szCs w:val="32"/>
        </w:rPr>
        <w:t>元，差异为</w:t>
      </w:r>
      <w:r>
        <w:rPr>
          <w:rFonts w:ascii="仿宋_GB2312" w:hAnsi="仿宋" w:eastAsia="仿宋_GB2312" w:cs="Times New Roman"/>
          <w:kern w:val="3"/>
          <w:sz w:val="32"/>
          <w:szCs w:val="32"/>
        </w:rPr>
        <w:t>1,924.31</w:t>
      </w:r>
      <w:r>
        <w:rPr>
          <w:rFonts w:hint="eastAsia" w:ascii="仿宋_GB2312" w:hAnsi="仿宋" w:eastAsia="仿宋_GB2312" w:cs="Times New Roman"/>
          <w:kern w:val="3"/>
          <w:sz w:val="32"/>
          <w:szCs w:val="32"/>
        </w:rPr>
        <w:t>元。由于无法取得银行对账单，该差异暂时无法查明。</w:t>
      </w:r>
    </w:p>
    <w:p>
      <w:pPr>
        <w:overflowPunct w:val="0"/>
        <w:spacing w:line="520" w:lineRule="exact"/>
        <w:ind w:firstLine="640" w:firstLineChars="200"/>
        <w:rPr>
          <w:rFonts w:ascii="仿宋_GB2312" w:hAnsi="仿宋" w:eastAsia="仿宋_GB2312" w:cs="Times New Roman"/>
          <w:kern w:val="3"/>
          <w:sz w:val="32"/>
          <w:szCs w:val="32"/>
        </w:rPr>
      </w:pPr>
      <w:r>
        <w:rPr>
          <w:rFonts w:hint="eastAsia" w:ascii="仿宋_GB2312" w:hAnsi="仿宋" w:eastAsia="仿宋_GB2312" w:cs="Times New Roman"/>
          <w:kern w:val="3"/>
          <w:sz w:val="32"/>
          <w:szCs w:val="32"/>
        </w:rPr>
        <w:t>2、已对账部分差异</w:t>
      </w:r>
    </w:p>
    <w:p>
      <w:pPr>
        <w:overflowPunct w:val="0"/>
        <w:spacing w:line="520" w:lineRule="exact"/>
        <w:ind w:firstLine="640" w:firstLineChars="200"/>
        <w:rPr>
          <w:rFonts w:ascii="仿宋_GB2312" w:hAnsi="仿宋" w:eastAsia="仿宋_GB2312" w:cs="Times New Roman"/>
          <w:kern w:val="3"/>
          <w:sz w:val="32"/>
          <w:szCs w:val="32"/>
        </w:rPr>
      </w:pPr>
      <w:r>
        <w:rPr>
          <w:rFonts w:hint="eastAsia" w:ascii="仿宋_GB2312" w:hAnsi="仿宋" w:eastAsia="仿宋_GB2312" w:cs="Times New Roman"/>
          <w:kern w:val="3"/>
          <w:sz w:val="32"/>
          <w:szCs w:val="32"/>
        </w:rPr>
        <w:t>截止2016年12月，会计账面余额为</w:t>
      </w:r>
      <w:r>
        <w:rPr>
          <w:rFonts w:ascii="仿宋_GB2312" w:hAnsi="仿宋" w:eastAsia="仿宋_GB2312" w:cs="Times New Roman"/>
          <w:kern w:val="3"/>
          <w:sz w:val="32"/>
          <w:szCs w:val="32"/>
        </w:rPr>
        <w:t>4,274.11</w:t>
      </w:r>
      <w:r>
        <w:rPr>
          <w:rFonts w:hint="eastAsia" w:ascii="仿宋_GB2312" w:hAnsi="仿宋" w:eastAsia="仿宋_GB2312" w:cs="Times New Roman"/>
          <w:kern w:val="3"/>
          <w:sz w:val="32"/>
          <w:szCs w:val="32"/>
        </w:rPr>
        <w:t>元。经核对，存在银行已收、企业未收款项金额</w:t>
      </w:r>
      <w:r>
        <w:rPr>
          <w:rFonts w:ascii="仿宋_GB2312" w:hAnsi="仿宋" w:eastAsia="仿宋_GB2312" w:cs="Times New Roman"/>
          <w:kern w:val="3"/>
          <w:sz w:val="32"/>
          <w:szCs w:val="32"/>
        </w:rPr>
        <w:t>327.13</w:t>
      </w:r>
      <w:r>
        <w:rPr>
          <w:rFonts w:hint="eastAsia" w:ascii="仿宋_GB2312" w:hAnsi="仿宋" w:eastAsia="仿宋_GB2312" w:cs="Times New Roman"/>
          <w:kern w:val="3"/>
          <w:sz w:val="32"/>
          <w:szCs w:val="32"/>
        </w:rPr>
        <w:t>元；银行已付、企业未付款项金额</w:t>
      </w:r>
      <w:r>
        <w:rPr>
          <w:rFonts w:ascii="仿宋_GB2312" w:hAnsi="仿宋" w:eastAsia="仿宋_GB2312" w:cs="Times New Roman"/>
          <w:kern w:val="3"/>
          <w:sz w:val="32"/>
          <w:szCs w:val="32"/>
        </w:rPr>
        <w:t>74,763.41</w:t>
      </w:r>
      <w:r>
        <w:rPr>
          <w:rFonts w:hint="eastAsia" w:ascii="仿宋_GB2312" w:hAnsi="仿宋" w:eastAsia="仿宋_GB2312" w:cs="Times New Roman"/>
          <w:kern w:val="3"/>
          <w:sz w:val="32"/>
          <w:szCs w:val="32"/>
        </w:rPr>
        <w:t>元；企业账务处理错误金额</w:t>
      </w:r>
      <w:r>
        <w:rPr>
          <w:rFonts w:ascii="仿宋_GB2312" w:hAnsi="仿宋" w:eastAsia="仿宋_GB2312" w:cs="Times New Roman"/>
          <w:kern w:val="3"/>
          <w:sz w:val="32"/>
          <w:szCs w:val="32"/>
        </w:rPr>
        <w:t>72,086.48</w:t>
      </w:r>
      <w:r>
        <w:rPr>
          <w:rFonts w:hint="eastAsia" w:ascii="仿宋_GB2312" w:hAnsi="仿宋" w:eastAsia="仿宋_GB2312" w:cs="Times New Roman"/>
          <w:kern w:val="3"/>
          <w:sz w:val="32"/>
          <w:szCs w:val="32"/>
        </w:rPr>
        <w:t>元，明细如下：</w:t>
      </w:r>
    </w:p>
    <w:p>
      <w:pPr>
        <w:overflowPunct w:val="0"/>
        <w:spacing w:line="520" w:lineRule="exact"/>
        <w:ind w:firstLine="640" w:firstLineChars="200"/>
        <w:rPr>
          <w:rFonts w:ascii="仿宋_GB2312" w:hAnsi="仿宋" w:eastAsia="仿宋_GB2312" w:cs="Times New Roman"/>
          <w:kern w:val="3"/>
          <w:sz w:val="32"/>
          <w:szCs w:val="32"/>
        </w:rPr>
      </w:pPr>
      <w:r>
        <w:rPr>
          <w:rFonts w:hint="eastAsia" w:ascii="仿宋_GB2312" w:hAnsi="仿宋" w:eastAsia="仿宋_GB2312" w:cs="Times New Roman"/>
          <w:kern w:val="3"/>
          <w:sz w:val="32"/>
          <w:szCs w:val="32"/>
        </w:rPr>
        <w:t>（1）银行已收、企业未收明细：</w:t>
      </w:r>
    </w:p>
    <w:tbl>
      <w:tblPr>
        <w:tblStyle w:val="6"/>
        <w:tblW w:w="9229"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60"/>
        <w:gridCol w:w="1640"/>
        <w:gridCol w:w="28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2" w:hRule="atLeast"/>
        </w:trPr>
        <w:tc>
          <w:tcPr>
            <w:tcW w:w="4760" w:type="dxa"/>
            <w:noWrap w:val="0"/>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项目</w:t>
            </w:r>
          </w:p>
        </w:tc>
        <w:tc>
          <w:tcPr>
            <w:tcW w:w="1640" w:type="dxa"/>
            <w:noWrap w:val="0"/>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金额</w:t>
            </w:r>
          </w:p>
        </w:tc>
        <w:tc>
          <w:tcPr>
            <w:tcW w:w="2829" w:type="dxa"/>
            <w:noWrap w:val="0"/>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760" w:type="dxa"/>
            <w:noWrap w:val="0"/>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20101221 银行存款利息</w:t>
            </w:r>
          </w:p>
        </w:tc>
        <w:tc>
          <w:tcPr>
            <w:tcW w:w="1640" w:type="dxa"/>
            <w:noWrap w:val="0"/>
            <w:vAlign w:val="center"/>
          </w:tcPr>
          <w:p>
            <w:pPr>
              <w:widowControl/>
              <w:jc w:val="righ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16.98</w:t>
            </w:r>
          </w:p>
        </w:tc>
        <w:tc>
          <w:tcPr>
            <w:tcW w:w="2829" w:type="dxa"/>
            <w:noWrap w:val="0"/>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会计未记账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760" w:type="dxa"/>
            <w:noWrap w:val="0"/>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20090921 银行存款利息</w:t>
            </w:r>
          </w:p>
        </w:tc>
        <w:tc>
          <w:tcPr>
            <w:tcW w:w="1640" w:type="dxa"/>
            <w:noWrap w:val="0"/>
            <w:vAlign w:val="center"/>
          </w:tcPr>
          <w:p>
            <w:pPr>
              <w:widowControl/>
              <w:jc w:val="righ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10.40</w:t>
            </w:r>
          </w:p>
        </w:tc>
        <w:tc>
          <w:tcPr>
            <w:tcW w:w="2829" w:type="dxa"/>
            <w:noWrap w:val="0"/>
            <w:vAlign w:val="center"/>
          </w:tcPr>
          <w:p>
            <w:pPr>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会计未记账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760" w:type="dxa"/>
            <w:noWrap w:val="0"/>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20091221 银行存款利息</w:t>
            </w:r>
          </w:p>
        </w:tc>
        <w:tc>
          <w:tcPr>
            <w:tcW w:w="1640" w:type="dxa"/>
            <w:noWrap w:val="0"/>
            <w:vAlign w:val="center"/>
          </w:tcPr>
          <w:p>
            <w:pPr>
              <w:widowControl/>
              <w:jc w:val="righ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21.60</w:t>
            </w:r>
          </w:p>
        </w:tc>
        <w:tc>
          <w:tcPr>
            <w:tcW w:w="2829" w:type="dxa"/>
            <w:noWrap w:val="0"/>
            <w:vAlign w:val="top"/>
          </w:tcPr>
          <w:p>
            <w:pPr>
              <w:jc w:val="center"/>
              <w:rPr>
                <w:rFonts w:ascii="仿宋_GB2312" w:eastAsia="仿宋_GB2312"/>
                <w:szCs w:val="21"/>
              </w:rPr>
            </w:pPr>
            <w:r>
              <w:rPr>
                <w:rFonts w:hint="eastAsia" w:ascii="仿宋_GB2312" w:hAnsi="宋体" w:eastAsia="仿宋_GB2312" w:cs="宋体"/>
                <w:color w:val="000000"/>
                <w:kern w:val="0"/>
                <w:szCs w:val="21"/>
              </w:rPr>
              <w:t>会计未记账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760" w:type="dxa"/>
            <w:noWrap w:val="0"/>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20110321 银行存款利息</w:t>
            </w:r>
          </w:p>
        </w:tc>
        <w:tc>
          <w:tcPr>
            <w:tcW w:w="1640" w:type="dxa"/>
            <w:noWrap w:val="0"/>
            <w:vAlign w:val="center"/>
          </w:tcPr>
          <w:p>
            <w:pPr>
              <w:widowControl/>
              <w:jc w:val="righ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11.32</w:t>
            </w:r>
          </w:p>
        </w:tc>
        <w:tc>
          <w:tcPr>
            <w:tcW w:w="2829" w:type="dxa"/>
            <w:noWrap w:val="0"/>
            <w:vAlign w:val="top"/>
          </w:tcPr>
          <w:p>
            <w:pPr>
              <w:jc w:val="center"/>
              <w:rPr>
                <w:rFonts w:ascii="仿宋_GB2312" w:eastAsia="仿宋_GB2312"/>
                <w:szCs w:val="21"/>
              </w:rPr>
            </w:pPr>
            <w:r>
              <w:rPr>
                <w:rFonts w:hint="eastAsia" w:ascii="仿宋_GB2312" w:hAnsi="宋体" w:eastAsia="仿宋_GB2312" w:cs="宋体"/>
                <w:color w:val="000000"/>
                <w:kern w:val="0"/>
                <w:szCs w:val="21"/>
              </w:rPr>
              <w:t>会计未记账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760" w:type="dxa"/>
            <w:noWrap w:val="0"/>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20110321 银行存款利息</w:t>
            </w:r>
          </w:p>
        </w:tc>
        <w:tc>
          <w:tcPr>
            <w:tcW w:w="1640" w:type="dxa"/>
            <w:noWrap w:val="0"/>
            <w:vAlign w:val="center"/>
          </w:tcPr>
          <w:p>
            <w:pPr>
              <w:widowControl/>
              <w:jc w:val="righ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6.66</w:t>
            </w:r>
          </w:p>
        </w:tc>
        <w:tc>
          <w:tcPr>
            <w:tcW w:w="2829" w:type="dxa"/>
            <w:noWrap w:val="0"/>
            <w:vAlign w:val="top"/>
          </w:tcPr>
          <w:p>
            <w:pPr>
              <w:jc w:val="center"/>
              <w:rPr>
                <w:rFonts w:ascii="仿宋_GB2312" w:eastAsia="仿宋_GB2312"/>
                <w:szCs w:val="21"/>
              </w:rPr>
            </w:pPr>
            <w:r>
              <w:rPr>
                <w:rFonts w:hint="eastAsia" w:ascii="仿宋_GB2312" w:hAnsi="宋体" w:eastAsia="仿宋_GB2312" w:cs="宋体"/>
                <w:color w:val="000000"/>
                <w:kern w:val="0"/>
                <w:szCs w:val="21"/>
              </w:rPr>
              <w:t>会计未记账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760" w:type="dxa"/>
            <w:noWrap w:val="0"/>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20090321 银行存款利息</w:t>
            </w:r>
          </w:p>
        </w:tc>
        <w:tc>
          <w:tcPr>
            <w:tcW w:w="1640" w:type="dxa"/>
            <w:noWrap w:val="0"/>
            <w:vAlign w:val="center"/>
          </w:tcPr>
          <w:p>
            <w:pPr>
              <w:widowControl/>
              <w:jc w:val="righ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17.73</w:t>
            </w:r>
          </w:p>
        </w:tc>
        <w:tc>
          <w:tcPr>
            <w:tcW w:w="2829" w:type="dxa"/>
            <w:noWrap w:val="0"/>
            <w:vAlign w:val="top"/>
          </w:tcPr>
          <w:p>
            <w:pPr>
              <w:jc w:val="center"/>
              <w:rPr>
                <w:rFonts w:ascii="仿宋_GB2312" w:eastAsia="仿宋_GB2312"/>
                <w:szCs w:val="21"/>
              </w:rPr>
            </w:pPr>
            <w:r>
              <w:rPr>
                <w:rFonts w:hint="eastAsia" w:ascii="仿宋_GB2312" w:hAnsi="宋体" w:eastAsia="仿宋_GB2312" w:cs="宋体"/>
                <w:color w:val="000000"/>
                <w:kern w:val="0"/>
                <w:szCs w:val="21"/>
              </w:rPr>
              <w:t>会计未记账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760" w:type="dxa"/>
            <w:noWrap w:val="0"/>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20090621 银行存款利息</w:t>
            </w:r>
          </w:p>
        </w:tc>
        <w:tc>
          <w:tcPr>
            <w:tcW w:w="1640" w:type="dxa"/>
            <w:noWrap w:val="0"/>
            <w:vAlign w:val="center"/>
          </w:tcPr>
          <w:p>
            <w:pPr>
              <w:widowControl/>
              <w:jc w:val="righ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20.65</w:t>
            </w:r>
          </w:p>
        </w:tc>
        <w:tc>
          <w:tcPr>
            <w:tcW w:w="2829" w:type="dxa"/>
            <w:noWrap w:val="0"/>
            <w:vAlign w:val="top"/>
          </w:tcPr>
          <w:p>
            <w:pPr>
              <w:jc w:val="center"/>
              <w:rPr>
                <w:rFonts w:ascii="仿宋_GB2312" w:eastAsia="仿宋_GB2312"/>
                <w:szCs w:val="21"/>
              </w:rPr>
            </w:pPr>
            <w:r>
              <w:rPr>
                <w:rFonts w:hint="eastAsia" w:ascii="仿宋_GB2312" w:hAnsi="宋体" w:eastAsia="仿宋_GB2312" w:cs="宋体"/>
                <w:color w:val="000000"/>
                <w:kern w:val="0"/>
                <w:szCs w:val="21"/>
              </w:rPr>
              <w:t>会计未记账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760" w:type="dxa"/>
            <w:noWrap w:val="0"/>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20070621 银行存款利息</w:t>
            </w:r>
          </w:p>
        </w:tc>
        <w:tc>
          <w:tcPr>
            <w:tcW w:w="1640" w:type="dxa"/>
            <w:noWrap w:val="0"/>
            <w:vAlign w:val="center"/>
          </w:tcPr>
          <w:p>
            <w:pPr>
              <w:widowControl/>
              <w:jc w:val="righ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31.57</w:t>
            </w:r>
          </w:p>
        </w:tc>
        <w:tc>
          <w:tcPr>
            <w:tcW w:w="2829" w:type="dxa"/>
            <w:noWrap w:val="0"/>
            <w:vAlign w:val="top"/>
          </w:tcPr>
          <w:p>
            <w:pPr>
              <w:jc w:val="center"/>
              <w:rPr>
                <w:rFonts w:ascii="仿宋_GB2312" w:eastAsia="仿宋_GB2312"/>
                <w:szCs w:val="21"/>
              </w:rPr>
            </w:pPr>
            <w:r>
              <w:rPr>
                <w:rFonts w:hint="eastAsia" w:ascii="仿宋_GB2312" w:hAnsi="宋体" w:eastAsia="仿宋_GB2312" w:cs="宋体"/>
                <w:color w:val="000000"/>
                <w:kern w:val="0"/>
                <w:szCs w:val="21"/>
              </w:rPr>
              <w:t>会计未记账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760" w:type="dxa"/>
            <w:noWrap w:val="0"/>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20070921 银行存款利息</w:t>
            </w:r>
          </w:p>
        </w:tc>
        <w:tc>
          <w:tcPr>
            <w:tcW w:w="1640" w:type="dxa"/>
            <w:noWrap w:val="0"/>
            <w:vAlign w:val="center"/>
          </w:tcPr>
          <w:p>
            <w:pPr>
              <w:widowControl/>
              <w:jc w:val="righ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12.02</w:t>
            </w:r>
          </w:p>
        </w:tc>
        <w:tc>
          <w:tcPr>
            <w:tcW w:w="2829" w:type="dxa"/>
            <w:noWrap w:val="0"/>
            <w:vAlign w:val="top"/>
          </w:tcPr>
          <w:p>
            <w:pPr>
              <w:jc w:val="center"/>
              <w:rPr>
                <w:rFonts w:ascii="仿宋_GB2312" w:eastAsia="仿宋_GB2312"/>
                <w:szCs w:val="21"/>
              </w:rPr>
            </w:pPr>
            <w:r>
              <w:rPr>
                <w:rFonts w:hint="eastAsia" w:ascii="仿宋_GB2312" w:hAnsi="宋体" w:eastAsia="仿宋_GB2312" w:cs="宋体"/>
                <w:color w:val="000000"/>
                <w:kern w:val="0"/>
                <w:szCs w:val="21"/>
              </w:rPr>
              <w:t>会计未记账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760" w:type="dxa"/>
            <w:noWrap w:val="0"/>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20070921 银行存款利息</w:t>
            </w:r>
          </w:p>
        </w:tc>
        <w:tc>
          <w:tcPr>
            <w:tcW w:w="1640" w:type="dxa"/>
            <w:noWrap w:val="0"/>
            <w:vAlign w:val="center"/>
          </w:tcPr>
          <w:p>
            <w:pPr>
              <w:widowControl/>
              <w:jc w:val="righ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10.96</w:t>
            </w:r>
          </w:p>
        </w:tc>
        <w:tc>
          <w:tcPr>
            <w:tcW w:w="2829" w:type="dxa"/>
            <w:noWrap w:val="0"/>
            <w:vAlign w:val="top"/>
          </w:tcPr>
          <w:p>
            <w:pPr>
              <w:jc w:val="center"/>
              <w:rPr>
                <w:rFonts w:ascii="仿宋_GB2312" w:eastAsia="仿宋_GB2312"/>
                <w:szCs w:val="21"/>
              </w:rPr>
            </w:pPr>
            <w:r>
              <w:rPr>
                <w:rFonts w:hint="eastAsia" w:ascii="仿宋_GB2312" w:hAnsi="宋体" w:eastAsia="仿宋_GB2312" w:cs="宋体"/>
                <w:color w:val="000000"/>
                <w:kern w:val="0"/>
                <w:szCs w:val="21"/>
              </w:rPr>
              <w:t>会计未记账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760" w:type="dxa"/>
            <w:noWrap w:val="0"/>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20071221 银行存款利息</w:t>
            </w:r>
          </w:p>
        </w:tc>
        <w:tc>
          <w:tcPr>
            <w:tcW w:w="1640" w:type="dxa"/>
            <w:noWrap w:val="0"/>
            <w:vAlign w:val="center"/>
          </w:tcPr>
          <w:p>
            <w:pPr>
              <w:widowControl/>
              <w:jc w:val="righ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10.43</w:t>
            </w:r>
          </w:p>
        </w:tc>
        <w:tc>
          <w:tcPr>
            <w:tcW w:w="2829" w:type="dxa"/>
            <w:noWrap w:val="0"/>
            <w:vAlign w:val="top"/>
          </w:tcPr>
          <w:p>
            <w:pPr>
              <w:jc w:val="center"/>
              <w:rPr>
                <w:rFonts w:ascii="仿宋_GB2312" w:eastAsia="仿宋_GB2312"/>
                <w:szCs w:val="21"/>
              </w:rPr>
            </w:pPr>
            <w:r>
              <w:rPr>
                <w:rFonts w:hint="eastAsia" w:ascii="仿宋_GB2312" w:hAnsi="宋体" w:eastAsia="仿宋_GB2312" w:cs="宋体"/>
                <w:color w:val="000000"/>
                <w:kern w:val="0"/>
                <w:szCs w:val="21"/>
              </w:rPr>
              <w:t>会计未记账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2" w:hRule="atLeast"/>
        </w:trPr>
        <w:tc>
          <w:tcPr>
            <w:tcW w:w="4760" w:type="dxa"/>
            <w:noWrap w:val="0"/>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20080321 银行存款利息</w:t>
            </w:r>
          </w:p>
        </w:tc>
        <w:tc>
          <w:tcPr>
            <w:tcW w:w="1640" w:type="dxa"/>
            <w:noWrap w:val="0"/>
            <w:vAlign w:val="center"/>
          </w:tcPr>
          <w:p>
            <w:pPr>
              <w:widowControl/>
              <w:jc w:val="righ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41.61</w:t>
            </w:r>
          </w:p>
        </w:tc>
        <w:tc>
          <w:tcPr>
            <w:tcW w:w="2829" w:type="dxa"/>
            <w:noWrap w:val="0"/>
            <w:vAlign w:val="top"/>
          </w:tcPr>
          <w:p>
            <w:pPr>
              <w:jc w:val="center"/>
              <w:rPr>
                <w:rFonts w:ascii="仿宋_GB2312" w:eastAsia="仿宋_GB2312"/>
                <w:szCs w:val="21"/>
              </w:rPr>
            </w:pPr>
            <w:r>
              <w:rPr>
                <w:rFonts w:hint="eastAsia" w:ascii="仿宋_GB2312" w:hAnsi="宋体" w:eastAsia="仿宋_GB2312" w:cs="宋体"/>
                <w:color w:val="000000"/>
                <w:kern w:val="0"/>
                <w:szCs w:val="21"/>
              </w:rPr>
              <w:t>会计未记账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760" w:type="dxa"/>
            <w:noWrap w:val="0"/>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20080621 银行存款利息</w:t>
            </w:r>
          </w:p>
        </w:tc>
        <w:tc>
          <w:tcPr>
            <w:tcW w:w="1640" w:type="dxa"/>
            <w:noWrap w:val="0"/>
            <w:vAlign w:val="center"/>
          </w:tcPr>
          <w:p>
            <w:pPr>
              <w:widowControl/>
              <w:jc w:val="righ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46.50</w:t>
            </w:r>
          </w:p>
        </w:tc>
        <w:tc>
          <w:tcPr>
            <w:tcW w:w="2829" w:type="dxa"/>
            <w:noWrap w:val="0"/>
            <w:vAlign w:val="top"/>
          </w:tcPr>
          <w:p>
            <w:pPr>
              <w:jc w:val="center"/>
              <w:rPr>
                <w:rFonts w:ascii="仿宋_GB2312" w:eastAsia="仿宋_GB2312"/>
                <w:szCs w:val="21"/>
              </w:rPr>
            </w:pPr>
            <w:r>
              <w:rPr>
                <w:rFonts w:hint="eastAsia" w:ascii="仿宋_GB2312" w:hAnsi="宋体" w:eastAsia="仿宋_GB2312" w:cs="宋体"/>
                <w:color w:val="000000"/>
                <w:kern w:val="0"/>
                <w:szCs w:val="21"/>
              </w:rPr>
              <w:t>会计未记账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2" w:hRule="atLeast"/>
        </w:trPr>
        <w:tc>
          <w:tcPr>
            <w:tcW w:w="4760" w:type="dxa"/>
            <w:noWrap w:val="0"/>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20080921 银行存款利息</w:t>
            </w:r>
          </w:p>
        </w:tc>
        <w:tc>
          <w:tcPr>
            <w:tcW w:w="1640" w:type="dxa"/>
            <w:noWrap w:val="0"/>
            <w:vAlign w:val="center"/>
          </w:tcPr>
          <w:p>
            <w:pPr>
              <w:widowControl/>
              <w:jc w:val="righ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41.96</w:t>
            </w:r>
          </w:p>
        </w:tc>
        <w:tc>
          <w:tcPr>
            <w:tcW w:w="2829" w:type="dxa"/>
            <w:noWrap w:val="0"/>
            <w:vAlign w:val="top"/>
          </w:tcPr>
          <w:p>
            <w:pPr>
              <w:jc w:val="center"/>
              <w:rPr>
                <w:rFonts w:ascii="仿宋_GB2312" w:eastAsia="仿宋_GB2312"/>
                <w:szCs w:val="21"/>
              </w:rPr>
            </w:pPr>
            <w:r>
              <w:rPr>
                <w:rFonts w:hint="eastAsia" w:ascii="仿宋_GB2312" w:hAnsi="宋体" w:eastAsia="仿宋_GB2312" w:cs="宋体"/>
                <w:color w:val="000000"/>
                <w:kern w:val="0"/>
                <w:szCs w:val="21"/>
              </w:rPr>
              <w:t>会计未记账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2" w:hRule="atLeast"/>
        </w:trPr>
        <w:tc>
          <w:tcPr>
            <w:tcW w:w="4760" w:type="dxa"/>
            <w:noWrap w:val="0"/>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20081221 银行存款利息</w:t>
            </w:r>
          </w:p>
        </w:tc>
        <w:tc>
          <w:tcPr>
            <w:tcW w:w="1640" w:type="dxa"/>
            <w:noWrap w:val="0"/>
            <w:vAlign w:val="center"/>
          </w:tcPr>
          <w:p>
            <w:pPr>
              <w:widowControl/>
              <w:jc w:val="righ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25.32</w:t>
            </w:r>
          </w:p>
        </w:tc>
        <w:tc>
          <w:tcPr>
            <w:tcW w:w="2829" w:type="dxa"/>
            <w:noWrap w:val="0"/>
            <w:vAlign w:val="top"/>
          </w:tcPr>
          <w:p>
            <w:pPr>
              <w:jc w:val="center"/>
              <w:rPr>
                <w:rFonts w:ascii="仿宋_GB2312" w:eastAsia="仿宋_GB2312"/>
                <w:szCs w:val="21"/>
              </w:rPr>
            </w:pPr>
            <w:r>
              <w:rPr>
                <w:rFonts w:hint="eastAsia" w:ascii="仿宋_GB2312" w:hAnsi="宋体" w:eastAsia="仿宋_GB2312" w:cs="宋体"/>
                <w:color w:val="000000"/>
                <w:kern w:val="0"/>
                <w:szCs w:val="21"/>
              </w:rPr>
              <w:t>会计未记账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760" w:type="dxa"/>
            <w:noWrap w:val="0"/>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20081221 银行存款利息</w:t>
            </w:r>
          </w:p>
        </w:tc>
        <w:tc>
          <w:tcPr>
            <w:tcW w:w="1640" w:type="dxa"/>
            <w:noWrap w:val="0"/>
            <w:vAlign w:val="center"/>
          </w:tcPr>
          <w:p>
            <w:pPr>
              <w:widowControl/>
              <w:jc w:val="righ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1.42</w:t>
            </w:r>
          </w:p>
        </w:tc>
        <w:tc>
          <w:tcPr>
            <w:tcW w:w="2829" w:type="dxa"/>
            <w:noWrap w:val="0"/>
            <w:vAlign w:val="top"/>
          </w:tcPr>
          <w:p>
            <w:pPr>
              <w:jc w:val="center"/>
              <w:rPr>
                <w:rFonts w:ascii="仿宋_GB2312" w:eastAsia="仿宋_GB2312"/>
                <w:szCs w:val="21"/>
              </w:rPr>
            </w:pPr>
            <w:r>
              <w:rPr>
                <w:rFonts w:hint="eastAsia" w:ascii="仿宋_GB2312" w:hAnsi="宋体" w:eastAsia="仿宋_GB2312" w:cs="宋体"/>
                <w:color w:val="000000"/>
                <w:kern w:val="0"/>
                <w:szCs w:val="21"/>
              </w:rPr>
              <w:t>会计未记账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760" w:type="dxa"/>
            <w:noWrap w:val="0"/>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合计</w:t>
            </w:r>
          </w:p>
        </w:tc>
        <w:tc>
          <w:tcPr>
            <w:tcW w:w="1640" w:type="dxa"/>
            <w:noWrap w:val="0"/>
            <w:vAlign w:val="center"/>
          </w:tcPr>
          <w:p>
            <w:pPr>
              <w:widowControl/>
              <w:jc w:val="right"/>
              <w:rPr>
                <w:rFonts w:ascii="仿宋_GB2312" w:hAnsi="宋体" w:eastAsia="仿宋_GB2312" w:cs="宋体"/>
                <w:color w:val="000000"/>
                <w:kern w:val="0"/>
                <w:szCs w:val="21"/>
              </w:rPr>
            </w:pPr>
            <w:r>
              <w:rPr>
                <w:rFonts w:hint="eastAsia" w:ascii="仿宋_GB2312" w:hAnsi="宋体" w:eastAsia="仿宋_GB2312" w:cs="宋体"/>
                <w:color w:val="000000"/>
                <w:kern w:val="0"/>
                <w:szCs w:val="21"/>
              </w:rPr>
              <w:fldChar w:fldCharType="begin"/>
            </w:r>
            <w:r>
              <w:rPr>
                <w:rFonts w:hint="eastAsia" w:ascii="仿宋_GB2312" w:hAnsi="宋体" w:eastAsia="仿宋_GB2312" w:cs="宋体"/>
                <w:color w:val="000000"/>
                <w:kern w:val="0"/>
                <w:szCs w:val="21"/>
              </w:rPr>
              <w:instrText xml:space="preserve"> =SUM(ABOVE) </w:instrText>
            </w:r>
            <w:r>
              <w:rPr>
                <w:rFonts w:hint="eastAsia" w:ascii="仿宋_GB2312" w:hAnsi="宋体" w:eastAsia="仿宋_GB2312" w:cs="宋体"/>
                <w:color w:val="000000"/>
                <w:kern w:val="0"/>
                <w:szCs w:val="21"/>
              </w:rPr>
              <w:fldChar w:fldCharType="separate"/>
            </w:r>
            <w:r>
              <w:rPr>
                <w:rFonts w:hint="eastAsia" w:ascii="仿宋_GB2312" w:hAnsi="宋体" w:eastAsia="仿宋_GB2312" w:cs="宋体"/>
                <w:color w:val="000000"/>
                <w:kern w:val="0"/>
                <w:szCs w:val="21"/>
              </w:rPr>
              <w:t>327.13</w:t>
            </w:r>
            <w:r>
              <w:rPr>
                <w:rFonts w:hint="eastAsia" w:ascii="仿宋_GB2312" w:hAnsi="宋体" w:eastAsia="仿宋_GB2312" w:cs="宋体"/>
                <w:color w:val="000000"/>
                <w:kern w:val="0"/>
                <w:szCs w:val="21"/>
              </w:rPr>
              <w:fldChar w:fldCharType="end"/>
            </w:r>
          </w:p>
        </w:tc>
        <w:tc>
          <w:tcPr>
            <w:tcW w:w="2829" w:type="dxa"/>
            <w:noWrap w:val="0"/>
            <w:vAlign w:val="top"/>
          </w:tcPr>
          <w:p>
            <w:pPr>
              <w:jc w:val="center"/>
              <w:rPr>
                <w:rFonts w:ascii="仿宋_GB2312" w:eastAsia="仿宋_GB2312"/>
                <w:szCs w:val="21"/>
              </w:rPr>
            </w:pPr>
            <w:r>
              <w:rPr>
                <w:rFonts w:hint="eastAsia" w:ascii="仿宋_GB2312" w:hAnsi="宋体" w:eastAsia="仿宋_GB2312" w:cs="宋体"/>
                <w:color w:val="000000"/>
                <w:kern w:val="0"/>
                <w:szCs w:val="21"/>
              </w:rPr>
              <w:t>会计未记账</w:t>
            </w:r>
          </w:p>
        </w:tc>
      </w:tr>
    </w:tbl>
    <w:p>
      <w:pPr>
        <w:overflowPunct w:val="0"/>
        <w:spacing w:line="520" w:lineRule="exact"/>
        <w:ind w:firstLine="640" w:firstLineChars="200"/>
        <w:rPr>
          <w:rFonts w:ascii="仿宋_GB2312" w:hAnsi="仿宋" w:eastAsia="仿宋_GB2312" w:cs="Times New Roman"/>
          <w:kern w:val="3"/>
          <w:sz w:val="32"/>
          <w:szCs w:val="32"/>
        </w:rPr>
      </w:pPr>
      <w:r>
        <w:rPr>
          <w:rFonts w:hint="eastAsia" w:ascii="仿宋_GB2312" w:hAnsi="仿宋" w:eastAsia="仿宋_GB2312" w:cs="Times New Roman"/>
          <w:kern w:val="3"/>
          <w:sz w:val="32"/>
          <w:szCs w:val="32"/>
        </w:rPr>
        <w:t>（2）银行已付、企业未付明细：</w:t>
      </w:r>
    </w:p>
    <w:tbl>
      <w:tblPr>
        <w:tblStyle w:val="6"/>
        <w:tblW w:w="9229" w:type="dxa"/>
        <w:tblInd w:w="93" w:type="dxa"/>
        <w:tblLayout w:type="fixed"/>
        <w:tblCellMar>
          <w:top w:w="0" w:type="dxa"/>
          <w:left w:w="108" w:type="dxa"/>
          <w:bottom w:w="0" w:type="dxa"/>
          <w:right w:w="108" w:type="dxa"/>
        </w:tblCellMar>
      </w:tblPr>
      <w:tblGrid>
        <w:gridCol w:w="4760"/>
        <w:gridCol w:w="1640"/>
        <w:gridCol w:w="2829"/>
      </w:tblGrid>
      <w:tr>
        <w:tblPrEx>
          <w:tblCellMar>
            <w:top w:w="0" w:type="dxa"/>
            <w:left w:w="108" w:type="dxa"/>
            <w:bottom w:w="0" w:type="dxa"/>
            <w:right w:w="108" w:type="dxa"/>
          </w:tblCellMar>
        </w:tblPrEx>
        <w:trPr>
          <w:trHeight w:val="402" w:hRule="atLeast"/>
        </w:trPr>
        <w:tc>
          <w:tcPr>
            <w:tcW w:w="4760"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项目</w:t>
            </w:r>
          </w:p>
        </w:tc>
        <w:tc>
          <w:tcPr>
            <w:tcW w:w="1640" w:type="dxa"/>
            <w:tcBorders>
              <w:top w:val="single" w:color="auto" w:sz="4" w:space="0"/>
              <w:left w:val="nil"/>
              <w:bottom w:val="single" w:color="auto" w:sz="4" w:space="0"/>
              <w:right w:val="single" w:color="auto" w:sz="4" w:space="0"/>
            </w:tcBorders>
            <w:noWrap w:val="0"/>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金额</w:t>
            </w:r>
          </w:p>
        </w:tc>
        <w:tc>
          <w:tcPr>
            <w:tcW w:w="2829" w:type="dxa"/>
            <w:tcBorders>
              <w:top w:val="single" w:color="auto" w:sz="4" w:space="0"/>
              <w:left w:val="nil"/>
              <w:bottom w:val="single" w:color="auto" w:sz="4" w:space="0"/>
              <w:right w:val="single" w:color="auto" w:sz="4" w:space="0"/>
            </w:tcBorders>
            <w:noWrap w:val="0"/>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备注</w:t>
            </w:r>
          </w:p>
        </w:tc>
      </w:tr>
      <w:tr>
        <w:tblPrEx>
          <w:tblCellMar>
            <w:top w:w="0" w:type="dxa"/>
            <w:left w:w="108" w:type="dxa"/>
            <w:bottom w:w="0" w:type="dxa"/>
            <w:right w:w="108" w:type="dxa"/>
          </w:tblCellMar>
        </w:tblPrEx>
        <w:trPr>
          <w:trHeight w:val="402" w:hRule="atLeast"/>
        </w:trPr>
        <w:tc>
          <w:tcPr>
            <w:tcW w:w="4760" w:type="dxa"/>
            <w:tcBorders>
              <w:top w:val="nil"/>
              <w:left w:val="single" w:color="auto" w:sz="4" w:space="0"/>
              <w:bottom w:val="single" w:color="auto" w:sz="4" w:space="0"/>
              <w:right w:val="single" w:color="auto" w:sz="4" w:space="0"/>
            </w:tcBorders>
            <w:noWrap w:val="0"/>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20101217 手续费</w:t>
            </w:r>
          </w:p>
        </w:tc>
        <w:tc>
          <w:tcPr>
            <w:tcW w:w="1640" w:type="dxa"/>
            <w:tcBorders>
              <w:top w:val="nil"/>
              <w:left w:val="nil"/>
              <w:bottom w:val="single" w:color="auto" w:sz="4" w:space="0"/>
              <w:right w:val="single" w:color="auto" w:sz="4" w:space="0"/>
            </w:tcBorders>
            <w:noWrap w:val="0"/>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 xml:space="preserve">       100.00 </w:t>
            </w:r>
          </w:p>
        </w:tc>
        <w:tc>
          <w:tcPr>
            <w:tcW w:w="2829" w:type="dxa"/>
            <w:tcBorders>
              <w:top w:val="nil"/>
              <w:left w:val="nil"/>
              <w:bottom w:val="single" w:color="auto" w:sz="4" w:space="0"/>
              <w:right w:val="single" w:color="auto" w:sz="4" w:space="0"/>
            </w:tcBorders>
            <w:noWrap w:val="0"/>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会计未记账</w:t>
            </w:r>
          </w:p>
        </w:tc>
      </w:tr>
      <w:tr>
        <w:tblPrEx>
          <w:tblCellMar>
            <w:top w:w="0" w:type="dxa"/>
            <w:left w:w="108" w:type="dxa"/>
            <w:bottom w:w="0" w:type="dxa"/>
            <w:right w:w="108" w:type="dxa"/>
          </w:tblCellMar>
        </w:tblPrEx>
        <w:trPr>
          <w:trHeight w:val="402" w:hRule="atLeast"/>
        </w:trPr>
        <w:tc>
          <w:tcPr>
            <w:tcW w:w="4760" w:type="dxa"/>
            <w:tcBorders>
              <w:top w:val="nil"/>
              <w:left w:val="single" w:color="auto" w:sz="4" w:space="0"/>
              <w:bottom w:val="single" w:color="auto" w:sz="4" w:space="0"/>
              <w:right w:val="single" w:color="auto" w:sz="4" w:space="0"/>
            </w:tcBorders>
            <w:noWrap w:val="0"/>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20091225 手续费</w:t>
            </w:r>
          </w:p>
        </w:tc>
        <w:tc>
          <w:tcPr>
            <w:tcW w:w="1640" w:type="dxa"/>
            <w:tcBorders>
              <w:top w:val="nil"/>
              <w:left w:val="nil"/>
              <w:bottom w:val="single" w:color="auto" w:sz="4" w:space="0"/>
              <w:right w:val="single" w:color="auto" w:sz="4" w:space="0"/>
            </w:tcBorders>
            <w:noWrap w:val="0"/>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 xml:space="preserve">        50.00 </w:t>
            </w:r>
          </w:p>
        </w:tc>
        <w:tc>
          <w:tcPr>
            <w:tcW w:w="2829" w:type="dxa"/>
            <w:tcBorders>
              <w:top w:val="nil"/>
              <w:left w:val="nil"/>
              <w:bottom w:val="single" w:color="auto" w:sz="4" w:space="0"/>
              <w:right w:val="single" w:color="auto" w:sz="4" w:space="0"/>
            </w:tcBorders>
            <w:noWrap w:val="0"/>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会计未记账</w:t>
            </w:r>
          </w:p>
        </w:tc>
      </w:tr>
      <w:tr>
        <w:tblPrEx>
          <w:tblCellMar>
            <w:top w:w="0" w:type="dxa"/>
            <w:left w:w="108" w:type="dxa"/>
            <w:bottom w:w="0" w:type="dxa"/>
            <w:right w:w="108" w:type="dxa"/>
          </w:tblCellMar>
        </w:tblPrEx>
        <w:trPr>
          <w:trHeight w:val="402" w:hRule="atLeast"/>
        </w:trPr>
        <w:tc>
          <w:tcPr>
            <w:tcW w:w="4760" w:type="dxa"/>
            <w:tcBorders>
              <w:top w:val="nil"/>
              <w:left w:val="single" w:color="auto" w:sz="4" w:space="0"/>
              <w:bottom w:val="single" w:color="auto" w:sz="4" w:space="0"/>
              <w:right w:val="single" w:color="auto" w:sz="4" w:space="0"/>
            </w:tcBorders>
            <w:noWrap w:val="0"/>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20100409 缴2010年3月个人所得税</w:t>
            </w:r>
          </w:p>
        </w:tc>
        <w:tc>
          <w:tcPr>
            <w:tcW w:w="1640" w:type="dxa"/>
            <w:tcBorders>
              <w:top w:val="nil"/>
              <w:left w:val="nil"/>
              <w:bottom w:val="single" w:color="auto" w:sz="4" w:space="0"/>
              <w:right w:val="single" w:color="auto" w:sz="4" w:space="0"/>
            </w:tcBorders>
            <w:noWrap w:val="0"/>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 xml:space="preserve">     3,922.00 </w:t>
            </w:r>
          </w:p>
        </w:tc>
        <w:tc>
          <w:tcPr>
            <w:tcW w:w="2829" w:type="dxa"/>
            <w:tcBorders>
              <w:top w:val="nil"/>
              <w:left w:val="nil"/>
              <w:bottom w:val="single" w:color="auto" w:sz="4" w:space="0"/>
              <w:right w:val="single" w:color="auto" w:sz="4" w:space="0"/>
            </w:tcBorders>
            <w:noWrap w:val="0"/>
            <w:vAlign w:val="center"/>
          </w:tcPr>
          <w:p>
            <w:pPr>
              <w:widowControl/>
              <w:rPr>
                <w:rFonts w:ascii="仿宋_GB2312" w:hAnsi="宋体" w:eastAsia="仿宋_GB2312" w:cs="宋体"/>
                <w:color w:val="000000"/>
                <w:kern w:val="0"/>
                <w:szCs w:val="21"/>
              </w:rPr>
            </w:pPr>
            <w:r>
              <w:rPr>
                <w:rFonts w:hint="eastAsia" w:ascii="仿宋_GB2312" w:hAnsi="宋体" w:eastAsia="仿宋_GB2312" w:cs="宋体"/>
                <w:color w:val="000000"/>
                <w:kern w:val="0"/>
                <w:szCs w:val="21"/>
              </w:rPr>
              <w:t>会计账面付款金额</w:t>
            </w:r>
            <w:r>
              <w:rPr>
                <w:rFonts w:ascii="仿宋_GB2312" w:hAnsi="宋体" w:eastAsia="仿宋_GB2312" w:cs="宋体"/>
                <w:color w:val="000000"/>
                <w:kern w:val="0"/>
                <w:szCs w:val="21"/>
              </w:rPr>
              <w:t>3,992.00</w:t>
            </w:r>
            <w:r>
              <w:rPr>
                <w:rFonts w:hint="eastAsia" w:ascii="仿宋_GB2312" w:hAnsi="宋体" w:eastAsia="仿宋_GB2312" w:cs="宋体"/>
                <w:color w:val="000000"/>
                <w:kern w:val="0"/>
                <w:szCs w:val="21"/>
              </w:rPr>
              <w:t>元，差异70.00元</w:t>
            </w:r>
          </w:p>
        </w:tc>
      </w:tr>
      <w:tr>
        <w:trPr>
          <w:trHeight w:val="402" w:hRule="atLeast"/>
        </w:trPr>
        <w:tc>
          <w:tcPr>
            <w:tcW w:w="4760" w:type="dxa"/>
            <w:tcBorders>
              <w:top w:val="nil"/>
              <w:left w:val="single" w:color="000000" w:sz="4" w:space="0"/>
              <w:bottom w:val="single" w:color="000000" w:sz="4" w:space="0"/>
              <w:right w:val="single" w:color="000000" w:sz="4" w:space="0"/>
            </w:tcBorders>
            <w:noWrap w:val="0"/>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20110324 手续费</w:t>
            </w:r>
          </w:p>
        </w:tc>
        <w:tc>
          <w:tcPr>
            <w:tcW w:w="1640" w:type="dxa"/>
            <w:tcBorders>
              <w:top w:val="nil"/>
              <w:left w:val="nil"/>
              <w:bottom w:val="single" w:color="000000" w:sz="4" w:space="0"/>
              <w:right w:val="single" w:color="000000" w:sz="4" w:space="0"/>
            </w:tcBorders>
            <w:noWrap w:val="0"/>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 xml:space="preserve">       100.00 </w:t>
            </w:r>
          </w:p>
        </w:tc>
        <w:tc>
          <w:tcPr>
            <w:tcW w:w="2829" w:type="dxa"/>
            <w:tcBorders>
              <w:top w:val="nil"/>
              <w:left w:val="nil"/>
              <w:bottom w:val="single" w:color="000000" w:sz="4" w:space="0"/>
              <w:right w:val="single" w:color="000000" w:sz="4" w:space="0"/>
            </w:tcBorders>
            <w:noWrap w:val="0"/>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会计未记账</w:t>
            </w:r>
          </w:p>
        </w:tc>
      </w:tr>
      <w:tr>
        <w:tblPrEx>
          <w:tblCellMar>
            <w:top w:w="0" w:type="dxa"/>
            <w:left w:w="108" w:type="dxa"/>
            <w:bottom w:w="0" w:type="dxa"/>
            <w:right w:w="108" w:type="dxa"/>
          </w:tblCellMar>
        </w:tblPrEx>
        <w:trPr>
          <w:trHeight w:val="402" w:hRule="atLeast"/>
        </w:trPr>
        <w:tc>
          <w:tcPr>
            <w:tcW w:w="4760" w:type="dxa"/>
            <w:tcBorders>
              <w:top w:val="nil"/>
              <w:left w:val="single" w:color="auto" w:sz="4" w:space="0"/>
              <w:bottom w:val="single" w:color="auto" w:sz="4" w:space="0"/>
              <w:right w:val="single" w:color="auto" w:sz="4" w:space="0"/>
            </w:tcBorders>
            <w:noWrap w:val="0"/>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20110401 缴纳2011年4月医疗保险</w:t>
            </w:r>
          </w:p>
        </w:tc>
        <w:tc>
          <w:tcPr>
            <w:tcW w:w="1640" w:type="dxa"/>
            <w:tcBorders>
              <w:top w:val="nil"/>
              <w:left w:val="nil"/>
              <w:bottom w:val="single" w:color="auto" w:sz="4" w:space="0"/>
              <w:right w:val="single" w:color="auto" w:sz="4" w:space="0"/>
            </w:tcBorders>
            <w:noWrap w:val="0"/>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 xml:space="preserve">    27,742.22 </w:t>
            </w:r>
          </w:p>
        </w:tc>
        <w:tc>
          <w:tcPr>
            <w:tcW w:w="2829" w:type="dxa"/>
            <w:tcBorders>
              <w:top w:val="nil"/>
              <w:left w:val="nil"/>
              <w:bottom w:val="single" w:color="auto" w:sz="4" w:space="0"/>
              <w:right w:val="single" w:color="auto" w:sz="4" w:space="0"/>
            </w:tcBorders>
            <w:noWrap w:val="0"/>
            <w:vAlign w:val="center"/>
          </w:tcPr>
          <w:p>
            <w:pPr>
              <w:widowControl/>
              <w:rPr>
                <w:rFonts w:ascii="仿宋_GB2312" w:hAnsi="宋体" w:eastAsia="仿宋_GB2312" w:cs="宋体"/>
                <w:color w:val="000000"/>
                <w:kern w:val="0"/>
                <w:szCs w:val="21"/>
              </w:rPr>
            </w:pPr>
            <w:r>
              <w:rPr>
                <w:rFonts w:hint="eastAsia" w:ascii="仿宋_GB2312" w:hAnsi="宋体" w:eastAsia="仿宋_GB2312" w:cs="宋体"/>
                <w:color w:val="000000"/>
                <w:kern w:val="0"/>
                <w:szCs w:val="21"/>
              </w:rPr>
              <w:t>会计账面付款金额</w:t>
            </w:r>
            <w:r>
              <w:rPr>
                <w:rFonts w:ascii="仿宋_GB2312" w:hAnsi="宋体" w:eastAsia="仿宋_GB2312" w:cs="宋体"/>
                <w:color w:val="000000"/>
                <w:kern w:val="0"/>
                <w:szCs w:val="21"/>
              </w:rPr>
              <w:t>27,742.58</w:t>
            </w:r>
            <w:r>
              <w:rPr>
                <w:rFonts w:hint="eastAsia" w:ascii="仿宋_GB2312" w:hAnsi="宋体" w:eastAsia="仿宋_GB2312" w:cs="宋体"/>
                <w:color w:val="000000"/>
                <w:kern w:val="0"/>
                <w:szCs w:val="21"/>
              </w:rPr>
              <w:t>元，差异0.36元</w:t>
            </w:r>
          </w:p>
        </w:tc>
      </w:tr>
      <w:tr>
        <w:tblPrEx>
          <w:tblCellMar>
            <w:top w:w="0" w:type="dxa"/>
            <w:left w:w="108" w:type="dxa"/>
            <w:bottom w:w="0" w:type="dxa"/>
            <w:right w:w="108" w:type="dxa"/>
          </w:tblCellMar>
        </w:tblPrEx>
        <w:trPr>
          <w:trHeight w:val="402" w:hRule="atLeast"/>
        </w:trPr>
        <w:tc>
          <w:tcPr>
            <w:tcW w:w="4760" w:type="dxa"/>
            <w:tcBorders>
              <w:top w:val="nil"/>
              <w:left w:val="single" w:color="auto" w:sz="4" w:space="0"/>
              <w:bottom w:val="single" w:color="auto" w:sz="4" w:space="0"/>
              <w:right w:val="single" w:color="auto" w:sz="4" w:space="0"/>
            </w:tcBorders>
            <w:noWrap w:val="0"/>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20130401 缴纳2013年3月个人所得税</w:t>
            </w:r>
          </w:p>
        </w:tc>
        <w:tc>
          <w:tcPr>
            <w:tcW w:w="1640" w:type="dxa"/>
            <w:tcBorders>
              <w:top w:val="nil"/>
              <w:left w:val="nil"/>
              <w:bottom w:val="single" w:color="auto" w:sz="4" w:space="0"/>
              <w:right w:val="single" w:color="auto" w:sz="4" w:space="0"/>
            </w:tcBorders>
            <w:noWrap w:val="0"/>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 xml:space="preserve">       194.50 </w:t>
            </w:r>
          </w:p>
        </w:tc>
        <w:tc>
          <w:tcPr>
            <w:tcW w:w="2829" w:type="dxa"/>
            <w:tcBorders>
              <w:top w:val="nil"/>
              <w:left w:val="nil"/>
              <w:bottom w:val="single" w:color="auto" w:sz="4" w:space="0"/>
              <w:right w:val="single" w:color="auto" w:sz="4" w:space="0"/>
            </w:tcBorders>
            <w:noWrap w:val="0"/>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会计未记账</w:t>
            </w:r>
          </w:p>
        </w:tc>
      </w:tr>
      <w:tr>
        <w:tblPrEx>
          <w:tblCellMar>
            <w:top w:w="0" w:type="dxa"/>
            <w:left w:w="108" w:type="dxa"/>
            <w:bottom w:w="0" w:type="dxa"/>
            <w:right w:w="108" w:type="dxa"/>
          </w:tblCellMar>
        </w:tblPrEx>
        <w:trPr>
          <w:trHeight w:val="402" w:hRule="atLeast"/>
        </w:trPr>
        <w:tc>
          <w:tcPr>
            <w:tcW w:w="4760" w:type="dxa"/>
            <w:tcBorders>
              <w:top w:val="nil"/>
              <w:left w:val="single" w:color="auto" w:sz="4" w:space="0"/>
              <w:bottom w:val="single" w:color="auto" w:sz="4" w:space="0"/>
              <w:right w:val="single" w:color="auto" w:sz="4" w:space="0"/>
            </w:tcBorders>
            <w:noWrap w:val="0"/>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20150514 交2014年目标管理考核奖个人所得税</w:t>
            </w:r>
          </w:p>
        </w:tc>
        <w:tc>
          <w:tcPr>
            <w:tcW w:w="1640" w:type="dxa"/>
            <w:tcBorders>
              <w:top w:val="nil"/>
              <w:left w:val="nil"/>
              <w:bottom w:val="single" w:color="auto" w:sz="4" w:space="0"/>
              <w:right w:val="single" w:color="auto" w:sz="4" w:space="0"/>
            </w:tcBorders>
            <w:noWrap w:val="0"/>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 xml:space="preserve">    38,084.69 </w:t>
            </w:r>
          </w:p>
        </w:tc>
        <w:tc>
          <w:tcPr>
            <w:tcW w:w="2829" w:type="dxa"/>
            <w:tcBorders>
              <w:top w:val="nil"/>
              <w:left w:val="nil"/>
              <w:bottom w:val="single" w:color="auto" w:sz="4" w:space="0"/>
              <w:right w:val="single" w:color="auto" w:sz="4" w:space="0"/>
            </w:tcBorders>
            <w:noWrap w:val="0"/>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会计未记账</w:t>
            </w:r>
          </w:p>
        </w:tc>
      </w:tr>
      <w:tr>
        <w:tblPrEx>
          <w:tblCellMar>
            <w:top w:w="0" w:type="dxa"/>
            <w:left w:w="108" w:type="dxa"/>
            <w:bottom w:w="0" w:type="dxa"/>
            <w:right w:w="108" w:type="dxa"/>
          </w:tblCellMar>
        </w:tblPrEx>
        <w:trPr>
          <w:trHeight w:val="402" w:hRule="atLeast"/>
        </w:trPr>
        <w:tc>
          <w:tcPr>
            <w:tcW w:w="4760" w:type="dxa"/>
            <w:tcBorders>
              <w:top w:val="nil"/>
              <w:left w:val="single" w:color="auto" w:sz="4" w:space="0"/>
              <w:bottom w:val="single" w:color="auto" w:sz="4" w:space="0"/>
              <w:right w:val="single" w:color="auto" w:sz="4" w:space="0"/>
            </w:tcBorders>
            <w:noWrap w:val="0"/>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20081209 手续费</w:t>
            </w:r>
          </w:p>
        </w:tc>
        <w:tc>
          <w:tcPr>
            <w:tcW w:w="1640" w:type="dxa"/>
            <w:tcBorders>
              <w:top w:val="nil"/>
              <w:left w:val="nil"/>
              <w:bottom w:val="single" w:color="auto" w:sz="4" w:space="0"/>
              <w:right w:val="single" w:color="auto" w:sz="4" w:space="0"/>
            </w:tcBorders>
            <w:noWrap w:val="0"/>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 xml:space="preserve">        50.00 </w:t>
            </w:r>
          </w:p>
        </w:tc>
        <w:tc>
          <w:tcPr>
            <w:tcW w:w="2829" w:type="dxa"/>
            <w:tcBorders>
              <w:top w:val="nil"/>
              <w:left w:val="nil"/>
              <w:bottom w:val="single" w:color="auto" w:sz="4" w:space="0"/>
              <w:right w:val="single" w:color="auto" w:sz="4" w:space="0"/>
            </w:tcBorders>
            <w:noWrap w:val="0"/>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会计未记账</w:t>
            </w:r>
          </w:p>
        </w:tc>
      </w:tr>
      <w:tr>
        <w:tblPrEx>
          <w:tblCellMar>
            <w:top w:w="0" w:type="dxa"/>
            <w:left w:w="108" w:type="dxa"/>
            <w:bottom w:w="0" w:type="dxa"/>
            <w:right w:w="108" w:type="dxa"/>
          </w:tblCellMar>
        </w:tblPrEx>
        <w:trPr>
          <w:trHeight w:val="402" w:hRule="atLeast"/>
        </w:trPr>
        <w:tc>
          <w:tcPr>
            <w:tcW w:w="4760" w:type="dxa"/>
            <w:tcBorders>
              <w:top w:val="nil"/>
              <w:left w:val="single" w:color="auto" w:sz="4" w:space="0"/>
              <w:bottom w:val="single" w:color="auto" w:sz="4" w:space="0"/>
              <w:right w:val="single" w:color="auto" w:sz="4" w:space="0"/>
            </w:tcBorders>
            <w:noWrap w:val="0"/>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20090304 缴2009年2月个人所得税</w:t>
            </w:r>
          </w:p>
        </w:tc>
        <w:tc>
          <w:tcPr>
            <w:tcW w:w="1640" w:type="dxa"/>
            <w:tcBorders>
              <w:top w:val="nil"/>
              <w:left w:val="nil"/>
              <w:bottom w:val="single" w:color="auto" w:sz="4" w:space="0"/>
              <w:right w:val="single" w:color="auto" w:sz="4" w:space="0"/>
            </w:tcBorders>
            <w:noWrap w:val="0"/>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 xml:space="preserve">     4,440.00 </w:t>
            </w:r>
          </w:p>
        </w:tc>
        <w:tc>
          <w:tcPr>
            <w:tcW w:w="2829" w:type="dxa"/>
            <w:tcBorders>
              <w:top w:val="nil"/>
              <w:left w:val="nil"/>
              <w:bottom w:val="single" w:color="auto" w:sz="4" w:space="0"/>
              <w:right w:val="single" w:color="auto" w:sz="4" w:space="0"/>
            </w:tcBorders>
            <w:noWrap w:val="0"/>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会计未记账</w:t>
            </w:r>
          </w:p>
        </w:tc>
      </w:tr>
      <w:tr>
        <w:trPr>
          <w:trHeight w:val="402" w:hRule="atLeast"/>
        </w:trPr>
        <w:tc>
          <w:tcPr>
            <w:tcW w:w="4760" w:type="dxa"/>
            <w:tcBorders>
              <w:top w:val="nil"/>
              <w:left w:val="single" w:color="auto" w:sz="4" w:space="0"/>
              <w:bottom w:val="single" w:color="auto" w:sz="4" w:space="0"/>
              <w:right w:val="single" w:color="auto" w:sz="4" w:space="0"/>
            </w:tcBorders>
            <w:noWrap w:val="0"/>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20090202 手续费</w:t>
            </w:r>
          </w:p>
        </w:tc>
        <w:tc>
          <w:tcPr>
            <w:tcW w:w="1640" w:type="dxa"/>
            <w:tcBorders>
              <w:top w:val="nil"/>
              <w:left w:val="nil"/>
              <w:bottom w:val="single" w:color="auto" w:sz="4" w:space="0"/>
              <w:right w:val="single" w:color="auto" w:sz="4" w:space="0"/>
            </w:tcBorders>
            <w:noWrap w:val="0"/>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 xml:space="preserve">        80.00 </w:t>
            </w:r>
          </w:p>
        </w:tc>
        <w:tc>
          <w:tcPr>
            <w:tcW w:w="2829" w:type="dxa"/>
            <w:tcBorders>
              <w:top w:val="nil"/>
              <w:left w:val="nil"/>
              <w:bottom w:val="single" w:color="auto" w:sz="4" w:space="0"/>
              <w:right w:val="single" w:color="auto" w:sz="4" w:space="0"/>
            </w:tcBorders>
            <w:noWrap w:val="0"/>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会计未记账</w:t>
            </w:r>
          </w:p>
        </w:tc>
      </w:tr>
      <w:tr>
        <w:trPr>
          <w:trHeight w:val="402" w:hRule="atLeast"/>
        </w:trPr>
        <w:tc>
          <w:tcPr>
            <w:tcW w:w="4760" w:type="dxa"/>
            <w:tcBorders>
              <w:top w:val="nil"/>
              <w:left w:val="single" w:color="000000" w:sz="4" w:space="0"/>
              <w:bottom w:val="single" w:color="000000" w:sz="4" w:space="0"/>
              <w:right w:val="single" w:color="000000" w:sz="4" w:space="0"/>
            </w:tcBorders>
            <w:noWrap w:val="0"/>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合计</w:t>
            </w:r>
          </w:p>
        </w:tc>
        <w:tc>
          <w:tcPr>
            <w:tcW w:w="1640" w:type="dxa"/>
            <w:tcBorders>
              <w:top w:val="nil"/>
              <w:left w:val="nil"/>
              <w:bottom w:val="single" w:color="000000" w:sz="4" w:space="0"/>
              <w:right w:val="single" w:color="000000" w:sz="4" w:space="0"/>
            </w:tcBorders>
            <w:noWrap w:val="0"/>
            <w:vAlign w:val="center"/>
          </w:tcPr>
          <w:p>
            <w:pPr>
              <w:widowControl/>
              <w:jc w:val="righ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74,763.41　</w:t>
            </w:r>
          </w:p>
        </w:tc>
        <w:tc>
          <w:tcPr>
            <w:tcW w:w="2829" w:type="dxa"/>
            <w:tcBorders>
              <w:top w:val="nil"/>
              <w:left w:val="nil"/>
              <w:bottom w:val="single" w:color="000000" w:sz="4" w:space="0"/>
              <w:right w:val="single" w:color="000000" w:sz="4" w:space="0"/>
            </w:tcBorders>
            <w:noWrap w:val="0"/>
            <w:vAlign w:val="center"/>
          </w:tcPr>
          <w:p>
            <w:pPr>
              <w:widowControl/>
              <w:jc w:val="center"/>
              <w:rPr>
                <w:rFonts w:ascii="仿宋_GB2312" w:hAnsi="宋体" w:eastAsia="仿宋_GB2312" w:cs="宋体"/>
                <w:color w:val="000000"/>
                <w:kern w:val="0"/>
                <w:szCs w:val="21"/>
              </w:rPr>
            </w:pPr>
          </w:p>
        </w:tc>
      </w:tr>
    </w:tbl>
    <w:p>
      <w:pPr>
        <w:overflowPunct w:val="0"/>
        <w:spacing w:line="520" w:lineRule="exact"/>
        <w:ind w:firstLine="640" w:firstLineChars="200"/>
        <w:rPr>
          <w:rFonts w:ascii="仿宋_GB2312" w:hAnsi="仿宋" w:eastAsia="仿宋_GB2312" w:cs="Times New Roman"/>
          <w:kern w:val="3"/>
          <w:sz w:val="32"/>
          <w:szCs w:val="32"/>
        </w:rPr>
      </w:pPr>
      <w:r>
        <w:rPr>
          <w:rFonts w:hint="eastAsia" w:ascii="仿宋_GB2312" w:hAnsi="仿宋" w:eastAsia="仿宋_GB2312" w:cs="Times New Roman"/>
          <w:kern w:val="3"/>
          <w:sz w:val="32"/>
          <w:szCs w:val="32"/>
        </w:rPr>
        <w:t>（3）企业账务处理错误明细：</w:t>
      </w:r>
    </w:p>
    <w:tbl>
      <w:tblPr>
        <w:tblStyle w:val="6"/>
        <w:tblW w:w="9229"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75"/>
        <w:gridCol w:w="3260"/>
        <w:gridCol w:w="1559"/>
        <w:gridCol w:w="28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1575" w:type="dxa"/>
            <w:noWrap w:val="0"/>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凭证号</w:t>
            </w:r>
          </w:p>
        </w:tc>
        <w:tc>
          <w:tcPr>
            <w:tcW w:w="3260" w:type="dxa"/>
            <w:noWrap w:val="0"/>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款项性质</w:t>
            </w:r>
          </w:p>
        </w:tc>
        <w:tc>
          <w:tcPr>
            <w:tcW w:w="1559" w:type="dxa"/>
            <w:noWrap w:val="0"/>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账面金额</w:t>
            </w:r>
          </w:p>
        </w:tc>
        <w:tc>
          <w:tcPr>
            <w:tcW w:w="2835" w:type="dxa"/>
            <w:noWrap w:val="0"/>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1575" w:type="dxa"/>
            <w:noWrap w:val="0"/>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2010-4-10#</w:t>
            </w:r>
          </w:p>
        </w:tc>
        <w:tc>
          <w:tcPr>
            <w:tcW w:w="3260" w:type="dxa"/>
            <w:noWrap w:val="0"/>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缴2010年3月个人所得税</w:t>
            </w:r>
          </w:p>
        </w:tc>
        <w:tc>
          <w:tcPr>
            <w:tcW w:w="1559" w:type="dxa"/>
            <w:noWrap w:val="0"/>
            <w:vAlign w:val="center"/>
          </w:tcPr>
          <w:p>
            <w:pPr>
              <w:widowControl/>
              <w:jc w:val="righ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3,992.00</w:t>
            </w:r>
          </w:p>
        </w:tc>
        <w:tc>
          <w:tcPr>
            <w:tcW w:w="2835" w:type="dxa"/>
            <w:noWrap w:val="0"/>
            <w:vAlign w:val="center"/>
          </w:tcPr>
          <w:p>
            <w:pPr>
              <w:widowControl/>
              <w:rPr>
                <w:rFonts w:ascii="仿宋_GB2312" w:hAnsi="宋体" w:eastAsia="仿宋_GB2312" w:cs="宋体"/>
                <w:color w:val="000000"/>
                <w:kern w:val="0"/>
                <w:szCs w:val="21"/>
              </w:rPr>
            </w:pPr>
            <w:r>
              <w:rPr>
                <w:rFonts w:hint="eastAsia" w:ascii="仿宋_GB2312" w:hAnsi="宋体" w:eastAsia="仿宋_GB2312" w:cs="宋体"/>
                <w:color w:val="000000"/>
                <w:kern w:val="0"/>
                <w:szCs w:val="21"/>
              </w:rPr>
              <w:t>银行付款金额为</w:t>
            </w:r>
            <w:r>
              <w:rPr>
                <w:rFonts w:ascii="仿宋_GB2312" w:hAnsi="宋体" w:eastAsia="仿宋_GB2312" w:cs="宋体"/>
                <w:color w:val="000000"/>
                <w:kern w:val="0"/>
                <w:szCs w:val="21"/>
              </w:rPr>
              <w:t>3,922.00</w:t>
            </w:r>
            <w:r>
              <w:rPr>
                <w:rFonts w:hint="eastAsia" w:ascii="仿宋_GB2312" w:hAnsi="宋体" w:eastAsia="仿宋_GB2312" w:cs="宋体"/>
                <w:color w:val="000000"/>
                <w:kern w:val="0"/>
                <w:szCs w:val="21"/>
              </w:rPr>
              <w:t>元，差异70.00元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1575" w:type="dxa"/>
            <w:noWrap w:val="0"/>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2011-4-9#</w:t>
            </w:r>
          </w:p>
        </w:tc>
        <w:tc>
          <w:tcPr>
            <w:tcW w:w="3260" w:type="dxa"/>
            <w:noWrap w:val="0"/>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缴纳2011年4月医疗保险</w:t>
            </w:r>
          </w:p>
        </w:tc>
        <w:tc>
          <w:tcPr>
            <w:tcW w:w="1559" w:type="dxa"/>
            <w:noWrap w:val="0"/>
            <w:vAlign w:val="center"/>
          </w:tcPr>
          <w:p>
            <w:pPr>
              <w:widowControl/>
              <w:jc w:val="righ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27,742.58</w:t>
            </w:r>
          </w:p>
        </w:tc>
        <w:tc>
          <w:tcPr>
            <w:tcW w:w="2835" w:type="dxa"/>
            <w:noWrap w:val="0"/>
            <w:vAlign w:val="center"/>
          </w:tcPr>
          <w:p>
            <w:pPr>
              <w:widowControl/>
              <w:rPr>
                <w:rFonts w:ascii="仿宋_GB2312" w:hAnsi="宋体" w:eastAsia="仿宋_GB2312" w:cs="宋体"/>
                <w:color w:val="000000"/>
                <w:kern w:val="0"/>
                <w:szCs w:val="21"/>
              </w:rPr>
            </w:pPr>
            <w:r>
              <w:rPr>
                <w:rFonts w:hint="eastAsia" w:ascii="仿宋_GB2312" w:hAnsi="宋体" w:eastAsia="仿宋_GB2312" w:cs="宋体"/>
                <w:color w:val="000000"/>
                <w:kern w:val="0"/>
                <w:szCs w:val="21"/>
              </w:rPr>
              <w:t>银行付款金额为</w:t>
            </w:r>
            <w:r>
              <w:rPr>
                <w:rFonts w:ascii="仿宋_GB2312" w:hAnsi="宋体" w:eastAsia="仿宋_GB2312" w:cs="宋体"/>
                <w:color w:val="000000"/>
                <w:kern w:val="0"/>
                <w:szCs w:val="21"/>
              </w:rPr>
              <w:t>27,742.22</w:t>
            </w:r>
            <w:r>
              <w:rPr>
                <w:rFonts w:hint="eastAsia" w:ascii="仿宋_GB2312" w:hAnsi="宋体" w:eastAsia="仿宋_GB2312" w:cs="宋体"/>
                <w:color w:val="000000"/>
                <w:kern w:val="0"/>
                <w:szCs w:val="21"/>
              </w:rPr>
              <w:t>元，差异0.36元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1575" w:type="dxa"/>
            <w:noWrap w:val="0"/>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2013-8-11#</w:t>
            </w:r>
          </w:p>
        </w:tc>
        <w:tc>
          <w:tcPr>
            <w:tcW w:w="3260" w:type="dxa"/>
            <w:noWrap w:val="0"/>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缴纳2013年7月医疗保险</w:t>
            </w:r>
          </w:p>
        </w:tc>
        <w:tc>
          <w:tcPr>
            <w:tcW w:w="1559" w:type="dxa"/>
            <w:noWrap w:val="0"/>
            <w:vAlign w:val="center"/>
          </w:tcPr>
          <w:p>
            <w:pPr>
              <w:widowControl/>
              <w:jc w:val="righ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37,235.07</w:t>
            </w:r>
          </w:p>
        </w:tc>
        <w:tc>
          <w:tcPr>
            <w:tcW w:w="2835" w:type="dxa"/>
            <w:noWrap w:val="0"/>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与2013-7-13#重复记账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1575" w:type="dxa"/>
            <w:noWrap w:val="0"/>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2013-8-15#</w:t>
            </w:r>
          </w:p>
        </w:tc>
        <w:tc>
          <w:tcPr>
            <w:tcW w:w="3260" w:type="dxa"/>
            <w:noWrap w:val="0"/>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缴纳2013年8月工伤,生育保险</w:t>
            </w:r>
          </w:p>
        </w:tc>
        <w:tc>
          <w:tcPr>
            <w:tcW w:w="1559" w:type="dxa"/>
            <w:noWrap w:val="0"/>
            <w:vAlign w:val="center"/>
          </w:tcPr>
          <w:p>
            <w:pPr>
              <w:widowControl/>
              <w:jc w:val="righ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2,790.70</w:t>
            </w:r>
          </w:p>
        </w:tc>
        <w:tc>
          <w:tcPr>
            <w:tcW w:w="2835" w:type="dxa"/>
            <w:noWrap w:val="0"/>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与2013-7-14#重复记账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1575" w:type="dxa"/>
            <w:noWrap w:val="0"/>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2013-8-13#</w:t>
            </w:r>
          </w:p>
        </w:tc>
        <w:tc>
          <w:tcPr>
            <w:tcW w:w="3260" w:type="dxa"/>
            <w:noWrap w:val="0"/>
            <w:vAlign w:val="center"/>
          </w:tcPr>
          <w:p>
            <w:pPr>
              <w:widowControl/>
              <w:jc w:val="lef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交2013年7月失业保险</w:t>
            </w:r>
          </w:p>
        </w:tc>
        <w:tc>
          <w:tcPr>
            <w:tcW w:w="1559" w:type="dxa"/>
            <w:noWrap w:val="0"/>
            <w:vAlign w:val="center"/>
          </w:tcPr>
          <w:p>
            <w:pPr>
              <w:widowControl/>
              <w:jc w:val="right"/>
              <w:rPr>
                <w:rFonts w:ascii="仿宋_GB2312" w:hAnsi="宋体" w:eastAsia="仿宋_GB2312" w:cs="宋体"/>
                <w:color w:val="000000"/>
                <w:kern w:val="0"/>
                <w:szCs w:val="21"/>
              </w:rPr>
            </w:pPr>
            <w:r>
              <w:rPr>
                <w:rFonts w:hint="eastAsia" w:ascii="仿宋_GB2312" w:hAnsi="宋体" w:eastAsia="仿宋_GB2312" w:cs="宋体"/>
                <w:color w:val="000000"/>
                <w:kern w:val="0"/>
                <w:szCs w:val="21"/>
              </w:rPr>
              <w:t>326.13</w:t>
            </w:r>
          </w:p>
        </w:tc>
        <w:tc>
          <w:tcPr>
            <w:tcW w:w="2835" w:type="dxa"/>
            <w:noWrap w:val="0"/>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与2013-7-15#重复记账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835" w:type="dxa"/>
            <w:gridSpan w:val="2"/>
            <w:noWrap w:val="0"/>
            <w:vAlign w:val="center"/>
          </w:tcPr>
          <w:p>
            <w:pPr>
              <w:widowControl/>
              <w:jc w:val="center"/>
              <w:rPr>
                <w:rFonts w:ascii="仿宋_GB2312" w:hAnsi="宋体" w:eastAsia="仿宋_GB2312" w:cs="宋体"/>
                <w:color w:val="000000"/>
                <w:kern w:val="0"/>
                <w:szCs w:val="21"/>
              </w:rPr>
            </w:pPr>
            <w:r>
              <w:rPr>
                <w:rFonts w:hint="eastAsia" w:ascii="仿宋_GB2312" w:hAnsi="宋体" w:eastAsia="仿宋_GB2312" w:cs="宋体"/>
                <w:color w:val="000000"/>
                <w:kern w:val="0"/>
                <w:szCs w:val="21"/>
              </w:rPr>
              <w:t>合计</w:t>
            </w:r>
          </w:p>
        </w:tc>
        <w:tc>
          <w:tcPr>
            <w:tcW w:w="1559" w:type="dxa"/>
            <w:noWrap w:val="0"/>
            <w:vAlign w:val="center"/>
          </w:tcPr>
          <w:p>
            <w:pPr>
              <w:widowControl/>
              <w:jc w:val="left"/>
              <w:rPr>
                <w:rFonts w:ascii="仿宋_GB2312" w:hAnsi="宋体" w:eastAsia="仿宋_GB2312" w:cs="宋体"/>
                <w:color w:val="000000"/>
                <w:kern w:val="0"/>
                <w:szCs w:val="21"/>
              </w:rPr>
            </w:pPr>
            <w:r>
              <w:rPr>
                <w:rFonts w:ascii="仿宋_GB2312" w:hAnsi="宋体" w:eastAsia="仿宋_GB2312" w:cs="宋体"/>
                <w:color w:val="000000"/>
                <w:kern w:val="0"/>
                <w:szCs w:val="21"/>
              </w:rPr>
              <w:fldChar w:fldCharType="begin"/>
            </w:r>
            <w:r>
              <w:rPr>
                <w:rFonts w:hint="eastAsia" w:ascii="仿宋_GB2312" w:hAnsi="宋体" w:eastAsia="仿宋_GB2312" w:cs="宋体"/>
                <w:color w:val="000000"/>
                <w:kern w:val="0"/>
                <w:szCs w:val="21"/>
              </w:rPr>
              <w:instrText xml:space="preserve">=SUM(ABOVE)</w:instrText>
            </w:r>
            <w:r>
              <w:rPr>
                <w:rFonts w:ascii="仿宋_GB2312" w:hAnsi="宋体" w:eastAsia="仿宋_GB2312" w:cs="宋体"/>
                <w:color w:val="000000"/>
                <w:kern w:val="0"/>
                <w:szCs w:val="21"/>
              </w:rPr>
              <w:fldChar w:fldCharType="separate"/>
            </w:r>
            <w:r>
              <w:rPr>
                <w:rFonts w:ascii="仿宋_GB2312" w:hAnsi="宋体" w:eastAsia="仿宋_GB2312" w:cs="宋体"/>
                <w:color w:val="000000"/>
                <w:kern w:val="0"/>
                <w:szCs w:val="21"/>
              </w:rPr>
              <w:t>72,086.48</w:t>
            </w:r>
            <w:r>
              <w:rPr>
                <w:rFonts w:ascii="仿宋_GB2312" w:hAnsi="宋体" w:eastAsia="仿宋_GB2312" w:cs="宋体"/>
                <w:color w:val="000000"/>
                <w:kern w:val="0"/>
                <w:szCs w:val="21"/>
              </w:rPr>
              <w:fldChar w:fldCharType="end"/>
            </w:r>
          </w:p>
        </w:tc>
        <w:tc>
          <w:tcPr>
            <w:tcW w:w="2835" w:type="dxa"/>
            <w:noWrap w:val="0"/>
            <w:vAlign w:val="center"/>
          </w:tcPr>
          <w:p>
            <w:pPr>
              <w:widowControl/>
              <w:jc w:val="left"/>
              <w:rPr>
                <w:rFonts w:ascii="仿宋_GB2312" w:hAnsi="宋体" w:eastAsia="仿宋_GB2312" w:cs="宋体"/>
                <w:color w:val="000000"/>
                <w:kern w:val="0"/>
                <w:szCs w:val="21"/>
              </w:rPr>
            </w:pPr>
          </w:p>
        </w:tc>
      </w:tr>
    </w:tbl>
    <w:p>
      <w:pPr>
        <w:overflowPunct w:val="0"/>
        <w:spacing w:line="520" w:lineRule="exact"/>
        <w:ind w:firstLine="640" w:firstLineChars="200"/>
        <w:rPr>
          <w:rFonts w:ascii="仿宋_GB2312" w:hAnsi="仿宋" w:eastAsia="仿宋_GB2312" w:cs="Times New Roman"/>
          <w:b/>
          <w:bCs/>
          <w:kern w:val="3"/>
          <w:sz w:val="32"/>
          <w:szCs w:val="32"/>
        </w:rPr>
      </w:pPr>
      <w:r>
        <w:rPr>
          <w:rFonts w:hint="eastAsia" w:ascii="仿宋_GB2312" w:hAnsi="仿宋" w:eastAsia="仿宋_GB2312" w:cs="Times New Roman"/>
          <w:kern w:val="3"/>
          <w:sz w:val="32"/>
          <w:szCs w:val="32"/>
        </w:rPr>
        <w:t>将上述差异进行调整，经调整后的会计账面余额为：</w:t>
      </w:r>
      <w:r>
        <w:rPr>
          <w:rFonts w:ascii="仿宋_GB2312" w:hAnsi="仿宋" w:eastAsia="仿宋_GB2312" w:cs="Times New Roman"/>
          <w:kern w:val="3"/>
          <w:sz w:val="32"/>
          <w:szCs w:val="32"/>
        </w:rPr>
        <w:t>4,274.11</w:t>
      </w:r>
      <w:r>
        <w:rPr>
          <w:rFonts w:hint="eastAsia" w:ascii="仿宋_GB2312" w:hAnsi="仿宋" w:eastAsia="仿宋_GB2312" w:cs="Times New Roman"/>
          <w:kern w:val="3"/>
          <w:sz w:val="32"/>
          <w:szCs w:val="32"/>
        </w:rPr>
        <w:t>+</w:t>
      </w:r>
      <w:r>
        <w:rPr>
          <w:rFonts w:ascii="仿宋_GB2312" w:hAnsi="仿宋" w:eastAsia="仿宋_GB2312" w:cs="Times New Roman"/>
          <w:kern w:val="3"/>
          <w:sz w:val="32"/>
          <w:szCs w:val="32"/>
        </w:rPr>
        <w:t>327.13</w:t>
      </w:r>
      <w:r>
        <w:rPr>
          <w:rFonts w:hint="eastAsia" w:ascii="仿宋_GB2312" w:hAnsi="仿宋" w:eastAsia="仿宋_GB2312" w:cs="Times New Roman"/>
          <w:kern w:val="3"/>
          <w:sz w:val="32"/>
          <w:szCs w:val="32"/>
        </w:rPr>
        <w:t>-</w:t>
      </w:r>
      <w:r>
        <w:rPr>
          <w:rFonts w:ascii="仿宋_GB2312" w:hAnsi="仿宋" w:eastAsia="仿宋_GB2312" w:cs="Times New Roman"/>
          <w:kern w:val="3"/>
          <w:sz w:val="32"/>
          <w:szCs w:val="32"/>
        </w:rPr>
        <w:t>74,763.41</w:t>
      </w:r>
      <w:r>
        <w:rPr>
          <w:rFonts w:hint="eastAsia" w:ascii="仿宋_GB2312" w:hAnsi="仿宋" w:eastAsia="仿宋_GB2312" w:cs="Times New Roman"/>
          <w:kern w:val="3"/>
          <w:sz w:val="32"/>
          <w:szCs w:val="32"/>
        </w:rPr>
        <w:t>+</w:t>
      </w:r>
      <w:r>
        <w:rPr>
          <w:rFonts w:ascii="仿宋_GB2312" w:hAnsi="仿宋" w:eastAsia="仿宋_GB2312" w:cs="Times New Roman"/>
          <w:kern w:val="3"/>
          <w:sz w:val="32"/>
          <w:szCs w:val="32"/>
        </w:rPr>
        <w:t>72,086.48</w:t>
      </w:r>
      <w:r>
        <w:rPr>
          <w:rFonts w:hint="eastAsia" w:ascii="仿宋_GB2312" w:hAnsi="仿宋" w:eastAsia="仿宋_GB2312" w:cs="Times New Roman"/>
          <w:kern w:val="3"/>
          <w:sz w:val="32"/>
          <w:szCs w:val="32"/>
        </w:rPr>
        <w:t>=1,924.31元。该金额为前期未取得对账单年度形成的差异，由于未取得2001年2月-2007年3月银行对账单，暂时对1924.31元资金的差异原因进行汇报。</w:t>
      </w:r>
      <w:r>
        <w:rPr>
          <w:rFonts w:hint="eastAsia" w:ascii="仿宋_GB2312" w:hAnsi="仿宋" w:eastAsia="仿宋_GB2312" w:cs="Times New Roman"/>
          <w:b/>
          <w:bCs/>
          <w:kern w:val="3"/>
          <w:sz w:val="32"/>
          <w:szCs w:val="32"/>
        </w:rPr>
        <w:t>我局相关工作人员正积极与银行对接、沟通，取得银行对账单后，将立即查明差异原因后，及时向巡察组报告</w:t>
      </w:r>
      <w:r>
        <w:rPr>
          <w:rFonts w:hint="eastAsia" w:ascii="仿宋_GB2312" w:hAnsi="仿宋" w:eastAsia="仿宋_GB2312" w:cs="Times New Roman"/>
          <w:b/>
          <w:bCs/>
          <w:kern w:val="3"/>
          <w:sz w:val="32"/>
          <w:szCs w:val="32"/>
          <w:lang w:eastAsia="zh-CN"/>
        </w:rPr>
        <w:t>。加大对财务人员的管理，严格落实《五华区财政局财务管理制度》</w:t>
      </w:r>
      <w:r>
        <w:rPr>
          <w:rFonts w:hint="eastAsia" w:ascii="Times New Roman" w:hAnsi="Times New Roman" w:eastAsia="仿宋_GB2312" w:cs="仿宋_GB2312"/>
          <w:b/>
          <w:bCs/>
          <w:sz w:val="32"/>
          <w:szCs w:val="32"/>
        </w:rPr>
        <w:t>，</w:t>
      </w:r>
      <w:r>
        <w:rPr>
          <w:rFonts w:hint="eastAsia" w:ascii="Times New Roman" w:hAnsi="Times New Roman" w:eastAsia="仿宋_GB2312" w:cs="仿宋_GB2312"/>
          <w:b/>
          <w:bCs/>
          <w:sz w:val="32"/>
          <w:szCs w:val="32"/>
          <w:lang w:eastAsia="zh-CN"/>
        </w:rPr>
        <w:t>做到日清月结，杜绝</w:t>
      </w:r>
      <w:r>
        <w:rPr>
          <w:rFonts w:hint="eastAsia" w:ascii="Times New Roman" w:hAnsi="Times New Roman" w:eastAsia="仿宋_GB2312" w:cs="仿宋_GB2312"/>
          <w:b/>
          <w:bCs/>
          <w:sz w:val="32"/>
          <w:szCs w:val="32"/>
        </w:rPr>
        <w:t>此类问题再次发生。</w:t>
      </w:r>
    </w:p>
    <w:p>
      <w:pPr>
        <w:keepNext w:val="0"/>
        <w:keepLines w:val="0"/>
        <w:pageBreakBefore w:val="0"/>
        <w:widowControl w:val="0"/>
        <w:kinsoku/>
        <w:wordWrap/>
        <w:overflowPunct/>
        <w:topLinePunct w:val="0"/>
        <w:autoSpaceDE/>
        <w:autoSpaceDN/>
        <w:bidi w:val="0"/>
        <w:adjustRightInd/>
        <w:snapToGrid/>
        <w:spacing w:line="560" w:lineRule="exact"/>
        <w:ind w:right="0" w:firstLine="643"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问题</w:t>
      </w:r>
      <w:r>
        <w:rPr>
          <w:rFonts w:hint="eastAsia" w:ascii="仿宋_GB2312" w:hAnsi="仿宋_GB2312" w:eastAsia="仿宋_GB2312" w:cs="仿宋_GB2312"/>
          <w:b/>
          <w:bCs/>
          <w:sz w:val="32"/>
          <w:szCs w:val="32"/>
          <w:lang w:eastAsia="zh-CN"/>
        </w:rPr>
        <w:t>四十三</w:t>
      </w:r>
      <w:r>
        <w:rPr>
          <w:rFonts w:hint="eastAsia" w:ascii="仿宋_GB2312" w:hAnsi="仿宋_GB2312" w:eastAsia="仿宋_GB2312" w:cs="仿宋_GB2312"/>
          <w:b/>
          <w:bCs/>
          <w:sz w:val="32"/>
          <w:szCs w:val="32"/>
        </w:rPr>
        <w:t>：</w:t>
      </w:r>
      <w:r>
        <w:rPr>
          <w:rFonts w:hint="eastAsia" w:ascii="仿宋_GB2312" w:hAnsi="仿宋_GB2312" w:eastAsia="仿宋_GB2312" w:cs="仿宋_GB2312"/>
          <w:sz w:val="32"/>
          <w:szCs w:val="32"/>
        </w:rPr>
        <w:t>财政资金管理不规范。</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b/>
          <w:bCs/>
          <w:sz w:val="32"/>
          <w:szCs w:val="32"/>
        </w:rPr>
        <w:t>整改</w:t>
      </w:r>
      <w:r>
        <w:rPr>
          <w:rFonts w:hint="eastAsia" w:ascii="Times New Roman" w:hAnsi="Times New Roman" w:eastAsia="仿宋_GB2312" w:cs="仿宋_GB2312"/>
          <w:b/>
          <w:bCs/>
          <w:sz w:val="32"/>
          <w:szCs w:val="32"/>
          <w:lang w:eastAsia="zh-CN"/>
        </w:rPr>
        <w:t>情况</w:t>
      </w:r>
      <w:r>
        <w:rPr>
          <w:rFonts w:hint="eastAsia" w:ascii="Times New Roman" w:hAnsi="Times New Roman" w:eastAsia="仿宋_GB2312" w:cs="仿宋_GB2312"/>
          <w:b/>
          <w:bCs/>
          <w:sz w:val="32"/>
          <w:szCs w:val="32"/>
        </w:rPr>
        <w:t>：</w:t>
      </w:r>
      <w:r>
        <w:rPr>
          <w:rFonts w:hint="eastAsia" w:ascii="Times New Roman" w:hAnsi="Times New Roman" w:eastAsia="仿宋_GB2312" w:cs="仿宋_GB2312"/>
          <w:b/>
          <w:bCs/>
          <w:sz w:val="32"/>
          <w:szCs w:val="32"/>
          <w:lang w:eastAsia="zh-CN"/>
        </w:rPr>
        <w:t>一是</w:t>
      </w:r>
      <w:r>
        <w:rPr>
          <w:rFonts w:hint="eastAsia" w:ascii="仿宋_GB2312" w:hAnsi="仿宋_GB2312" w:eastAsia="仿宋_GB2312" w:cs="仿宋_GB2312"/>
          <w:sz w:val="32"/>
          <w:szCs w:val="32"/>
        </w:rPr>
        <w:t>根据财政部《关于全面清理规范地方财政专户有关事宜的通知》</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财库</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2017〕79号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的规定，原“扶优扶强资金专户”不属于允许保留的专户范围，因此，我局于2017年将“扶优扶强资金专户”撤销，但同时，扶优扶强资金的兑现又属于区财政局的工作职责，应由区财政局兑付给企业，因此，将此专户转至区财政局行政账户进行核算管理。</w:t>
      </w:r>
      <w:r>
        <w:rPr>
          <w:rFonts w:hint="eastAsia" w:ascii="仿宋_GB2312" w:hAnsi="仿宋_GB2312" w:eastAsia="仿宋_GB2312" w:cs="仿宋_GB2312"/>
          <w:b/>
          <w:bCs/>
          <w:sz w:val="32"/>
          <w:szCs w:val="32"/>
          <w:lang w:val="en-US" w:eastAsia="zh-CN"/>
        </w:rPr>
        <w:t>二是</w:t>
      </w:r>
      <w:r>
        <w:rPr>
          <w:rFonts w:hint="eastAsia" w:ascii="仿宋_GB2312" w:hAnsi="仿宋_GB2312" w:eastAsia="仿宋_GB2312" w:cs="仿宋_GB2312"/>
          <w:b w:val="0"/>
          <w:bCs w:val="0"/>
          <w:sz w:val="32"/>
          <w:szCs w:val="32"/>
          <w:lang w:val="en-US" w:eastAsia="zh-CN"/>
        </w:rPr>
        <w:t>在今后的工作中，</w:t>
      </w:r>
      <w:r>
        <w:rPr>
          <w:rFonts w:hint="eastAsia" w:ascii="Times New Roman" w:hAnsi="Times New Roman" w:eastAsia="仿宋_GB2312" w:cs="仿宋_GB2312"/>
          <w:sz w:val="32"/>
          <w:szCs w:val="32"/>
        </w:rPr>
        <w:t>严格执行“三重一大”事项决策制度，做到大额资金一律</w:t>
      </w:r>
      <w:r>
        <w:rPr>
          <w:rFonts w:hint="eastAsia" w:ascii="Times New Roman" w:hAnsi="Times New Roman" w:eastAsia="仿宋_GB2312" w:cs="仿宋_GB2312"/>
          <w:sz w:val="32"/>
          <w:szCs w:val="32"/>
          <w:lang w:eastAsia="zh-CN"/>
        </w:rPr>
        <w:t>提请</w:t>
      </w:r>
      <w:r>
        <w:rPr>
          <w:rFonts w:hint="eastAsia" w:ascii="Times New Roman" w:hAnsi="Times New Roman" w:eastAsia="仿宋_GB2312" w:cs="仿宋_GB2312"/>
          <w:sz w:val="32"/>
          <w:szCs w:val="32"/>
        </w:rPr>
        <w:t>局党委会讨论研究</w:t>
      </w:r>
      <w:r>
        <w:rPr>
          <w:rFonts w:hint="eastAsia" w:ascii="Times New Roman" w:hAnsi="Times New Roman" w:eastAsia="仿宋_GB2312" w:cs="仿宋_GB2312"/>
          <w:sz w:val="32"/>
          <w:szCs w:val="32"/>
          <w:lang w:eastAsia="zh-CN"/>
        </w:rPr>
        <w:t>决定</w:t>
      </w:r>
      <w:r>
        <w:rPr>
          <w:rFonts w:hint="eastAsia" w:ascii="Times New Roman" w:hAnsi="Times New Roman" w:eastAsia="仿宋_GB2312" w:cs="仿宋_GB2312"/>
          <w:sz w:val="32"/>
          <w:szCs w:val="32"/>
        </w:rPr>
        <w:t>。</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问题</w:t>
      </w:r>
      <w:r>
        <w:rPr>
          <w:rFonts w:hint="eastAsia" w:ascii="仿宋_GB2312" w:hAnsi="仿宋_GB2312" w:eastAsia="仿宋_GB2312" w:cs="仿宋_GB2312"/>
          <w:b/>
          <w:bCs/>
          <w:sz w:val="32"/>
          <w:szCs w:val="32"/>
          <w:lang w:eastAsia="zh-CN"/>
        </w:rPr>
        <w:t>四十四</w:t>
      </w:r>
      <w:r>
        <w:rPr>
          <w:rFonts w:hint="eastAsia" w:ascii="仿宋_GB2312" w:hAnsi="仿宋_GB2312" w:eastAsia="仿宋_GB2312" w:cs="仿宋_GB2312"/>
          <w:b/>
          <w:bCs/>
          <w:sz w:val="32"/>
          <w:szCs w:val="32"/>
        </w:rPr>
        <w:t>：</w:t>
      </w:r>
      <w:r>
        <w:rPr>
          <w:rFonts w:hint="eastAsia" w:ascii="仿宋_GB2312" w:hAnsi="仿宋_GB2312" w:eastAsia="仿宋_GB2312" w:cs="仿宋_GB2312"/>
          <w:sz w:val="32"/>
          <w:szCs w:val="32"/>
        </w:rPr>
        <w:t>违反财经纪律，财政存量资金未按规定上缴国库。</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Times New Roman" w:hAnsi="Times New Roman" w:eastAsia="仿宋_GB2312" w:cs="仿宋_GB2312"/>
          <w:b/>
          <w:bCs/>
          <w:sz w:val="32"/>
          <w:szCs w:val="32"/>
        </w:rPr>
        <w:t>整改</w:t>
      </w:r>
      <w:r>
        <w:rPr>
          <w:rFonts w:hint="eastAsia" w:ascii="Times New Roman" w:hAnsi="Times New Roman" w:eastAsia="仿宋_GB2312" w:cs="仿宋_GB2312"/>
          <w:b/>
          <w:bCs/>
          <w:sz w:val="32"/>
          <w:szCs w:val="32"/>
          <w:lang w:eastAsia="zh-CN"/>
        </w:rPr>
        <w:t>情况</w:t>
      </w:r>
      <w:r>
        <w:rPr>
          <w:rFonts w:hint="eastAsia" w:ascii="Times New Roman" w:hAnsi="Times New Roman" w:eastAsia="仿宋_GB2312" w:cs="仿宋_GB2312"/>
          <w:b/>
          <w:bCs/>
          <w:sz w:val="32"/>
          <w:szCs w:val="32"/>
        </w:rPr>
        <w:t>：</w:t>
      </w:r>
      <w:r>
        <w:rPr>
          <w:rFonts w:hint="eastAsia" w:ascii="Times New Roman" w:hAnsi="Times New Roman" w:eastAsia="仿宋_GB2312" w:cs="仿宋_GB2312"/>
          <w:b/>
          <w:bCs/>
          <w:sz w:val="32"/>
          <w:szCs w:val="32"/>
          <w:lang w:eastAsia="zh-CN"/>
        </w:rPr>
        <w:t>一是</w:t>
      </w:r>
      <w:r>
        <w:rPr>
          <w:rFonts w:hint="eastAsia" w:ascii="仿宋_GB2312" w:hAnsi="仿宋_GB2312" w:eastAsia="仿宋_GB2312" w:cs="仿宋_GB2312"/>
          <w:b w:val="0"/>
          <w:bCs w:val="0"/>
          <w:sz w:val="32"/>
          <w:szCs w:val="32"/>
          <w:lang w:eastAsia="zh-CN"/>
        </w:rPr>
        <w:t>于</w:t>
      </w:r>
      <w:r>
        <w:rPr>
          <w:rFonts w:hint="eastAsia" w:ascii="仿宋_GB2312" w:hAnsi="仿宋_GB2312" w:eastAsia="仿宋_GB2312" w:cs="仿宋_GB2312"/>
          <w:b w:val="0"/>
          <w:bCs w:val="0"/>
          <w:sz w:val="32"/>
          <w:szCs w:val="32"/>
          <w:lang w:val="en-US" w:eastAsia="zh-CN"/>
        </w:rPr>
        <w:t>2019年7月8日将专户上的红云红河集团捐赠收入390万元缴入国库，并纳入全口径预算进行管理。</w:t>
      </w:r>
      <w:r>
        <w:rPr>
          <w:rFonts w:hint="eastAsia" w:ascii="Times New Roman" w:hAnsi="Times New Roman" w:eastAsia="仿宋_GB2312" w:cs="仿宋_GB2312"/>
          <w:b/>
          <w:bCs/>
          <w:sz w:val="32"/>
          <w:szCs w:val="32"/>
          <w:lang w:val="en-US" w:eastAsia="zh-CN"/>
        </w:rPr>
        <w:t>二是</w:t>
      </w:r>
      <w:r>
        <w:rPr>
          <w:rFonts w:hint="eastAsia" w:ascii="Times New Roman" w:hAnsi="Times New Roman" w:eastAsia="仿宋_GB2312" w:cs="仿宋_GB2312"/>
          <w:b w:val="0"/>
          <w:bCs w:val="0"/>
          <w:sz w:val="32"/>
          <w:szCs w:val="32"/>
          <w:lang w:val="en-US" w:eastAsia="zh-CN"/>
        </w:rPr>
        <w:t>于</w:t>
      </w:r>
      <w:r>
        <w:rPr>
          <w:rFonts w:hint="eastAsia" w:ascii="仿宋_GB2312" w:hAnsi="仿宋_GB2312" w:eastAsia="仿宋_GB2312" w:cs="仿宋_GB2312"/>
          <w:b w:val="0"/>
          <w:bCs w:val="0"/>
          <w:sz w:val="32"/>
          <w:szCs w:val="32"/>
        </w:rPr>
        <w:t>2</w:t>
      </w:r>
      <w:r>
        <w:rPr>
          <w:rFonts w:hint="eastAsia" w:ascii="仿宋_GB2312" w:hAnsi="仿宋_GB2312" w:eastAsia="仿宋_GB2312" w:cs="仿宋_GB2312"/>
          <w:sz w:val="32"/>
          <w:szCs w:val="32"/>
        </w:rPr>
        <w:t>019年7月9日将区基本建设资金专户中，区住建局、民政局和水务局3个单位结余资金共计7</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560</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398.13元上缴国库</w:t>
      </w:r>
      <w:r>
        <w:rPr>
          <w:rFonts w:hint="eastAsia" w:ascii="仿宋_GB2312" w:hAnsi="仿宋_GB2312" w:eastAsia="仿宋_GB2312" w:cs="仿宋_GB2312"/>
          <w:sz w:val="32"/>
          <w:szCs w:val="32"/>
          <w:lang w:eastAsia="zh-CN"/>
        </w:rPr>
        <w:t>，并纳入全口径预算进行管理</w:t>
      </w:r>
      <w:r>
        <w:rPr>
          <w:rFonts w:hint="eastAsia" w:ascii="仿宋_GB2312" w:hAnsi="仿宋_GB2312" w:eastAsia="仿宋_GB2312" w:cs="仿宋_GB2312"/>
          <w:sz w:val="32"/>
          <w:szCs w:val="32"/>
        </w:rPr>
        <w:t>。</w:t>
      </w:r>
      <w:r>
        <w:rPr>
          <w:rFonts w:hint="eastAsia" w:ascii="仿宋_GB2312" w:hAnsi="仿宋_GB2312" w:eastAsia="仿宋_GB2312" w:cs="仿宋_GB2312"/>
          <w:b/>
          <w:bCs/>
          <w:sz w:val="32"/>
          <w:szCs w:val="32"/>
          <w:lang w:eastAsia="zh-CN"/>
        </w:rPr>
        <w:t>三是</w:t>
      </w:r>
      <w:r>
        <w:rPr>
          <w:rFonts w:hint="eastAsia" w:ascii="仿宋_GB2312" w:hAnsi="仿宋_GB2312" w:eastAsia="仿宋_GB2312" w:cs="仿宋_GB2312"/>
          <w:sz w:val="32"/>
          <w:szCs w:val="32"/>
          <w:lang w:eastAsia="zh-CN"/>
        </w:rPr>
        <w:t>加强资金管理，杜绝此类问题的发生。</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问题</w:t>
      </w:r>
      <w:r>
        <w:rPr>
          <w:rFonts w:hint="eastAsia" w:ascii="仿宋_GB2312" w:hAnsi="仿宋_GB2312" w:eastAsia="仿宋_GB2312" w:cs="仿宋_GB2312"/>
          <w:b/>
          <w:bCs/>
          <w:sz w:val="32"/>
          <w:szCs w:val="32"/>
          <w:lang w:eastAsia="zh-CN"/>
        </w:rPr>
        <w:t>四十五</w:t>
      </w:r>
      <w:r>
        <w:rPr>
          <w:rFonts w:hint="eastAsia" w:ascii="仿宋_GB2312" w:hAnsi="仿宋_GB2312" w:eastAsia="仿宋_GB2312" w:cs="仿宋_GB2312"/>
          <w:b/>
          <w:bCs/>
          <w:sz w:val="32"/>
          <w:szCs w:val="32"/>
        </w:rPr>
        <w:t>：</w:t>
      </w:r>
      <w:r>
        <w:rPr>
          <w:rFonts w:hint="eastAsia" w:ascii="仿宋_GB2312" w:hAnsi="仿宋_GB2312" w:eastAsia="仿宋_GB2312" w:cs="仿宋_GB2312"/>
          <w:sz w:val="32"/>
          <w:szCs w:val="32"/>
        </w:rPr>
        <w:t>加班餐费票据报销不规范。</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Times New Roman" w:hAnsi="Times New Roman" w:eastAsia="仿宋_GB2312" w:cs="仿宋_GB2312"/>
          <w:b/>
          <w:bCs/>
          <w:sz w:val="32"/>
          <w:szCs w:val="32"/>
        </w:rPr>
      </w:pPr>
      <w:r>
        <w:rPr>
          <w:rFonts w:hint="eastAsia" w:ascii="Times New Roman" w:hAnsi="Times New Roman" w:eastAsia="仿宋_GB2312" w:cs="仿宋_GB2312"/>
          <w:b/>
          <w:bCs/>
          <w:sz w:val="32"/>
          <w:szCs w:val="32"/>
        </w:rPr>
        <w:t>整改</w:t>
      </w:r>
      <w:r>
        <w:rPr>
          <w:rFonts w:hint="eastAsia" w:ascii="Times New Roman" w:hAnsi="Times New Roman" w:eastAsia="仿宋_GB2312" w:cs="仿宋_GB2312"/>
          <w:b/>
          <w:bCs/>
          <w:sz w:val="32"/>
          <w:szCs w:val="32"/>
          <w:lang w:eastAsia="zh-CN"/>
        </w:rPr>
        <w:t>情况</w:t>
      </w:r>
      <w:r>
        <w:rPr>
          <w:rFonts w:hint="eastAsia" w:ascii="Times New Roman" w:hAnsi="Times New Roman" w:eastAsia="仿宋_GB2312" w:cs="仿宋_GB2312"/>
          <w:b/>
          <w:bCs/>
          <w:sz w:val="32"/>
          <w:szCs w:val="32"/>
        </w:rPr>
        <w:t>：</w:t>
      </w:r>
      <w:r>
        <w:rPr>
          <w:rFonts w:hint="eastAsia" w:ascii="Times New Roman" w:hAnsi="Times New Roman" w:eastAsia="仿宋_GB2312" w:cs="仿宋_GB2312"/>
          <w:sz w:val="32"/>
          <w:szCs w:val="32"/>
        </w:rPr>
        <w:t>提高思想认识，严格执行《昆明市五华区财政局内部财务制度》的规定，加强财务审核，严格把关，确保报销手续齐全、规范。</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问题</w:t>
      </w:r>
      <w:r>
        <w:rPr>
          <w:rFonts w:hint="eastAsia" w:ascii="仿宋_GB2312" w:hAnsi="仿宋_GB2312" w:eastAsia="仿宋_GB2312" w:cs="仿宋_GB2312"/>
          <w:b/>
          <w:bCs/>
          <w:sz w:val="32"/>
          <w:szCs w:val="32"/>
          <w:lang w:eastAsia="zh-CN"/>
        </w:rPr>
        <w:t>四十六</w:t>
      </w:r>
      <w:r>
        <w:rPr>
          <w:rFonts w:hint="eastAsia" w:ascii="仿宋_GB2312" w:hAnsi="仿宋_GB2312" w:eastAsia="仿宋_GB2312" w:cs="仿宋_GB2312"/>
          <w:b/>
          <w:bCs/>
          <w:sz w:val="32"/>
          <w:szCs w:val="32"/>
        </w:rPr>
        <w:t>：</w:t>
      </w:r>
      <w:r>
        <w:rPr>
          <w:rFonts w:hint="eastAsia" w:ascii="仿宋_GB2312" w:hAnsi="仿宋_GB2312" w:eastAsia="仿宋_GB2312" w:cs="仿宋_GB2312"/>
          <w:sz w:val="32"/>
          <w:szCs w:val="32"/>
        </w:rPr>
        <w:t>会计核算不及时，财务工作不规范。</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仿宋_GB2312" w:hAnsi="仿宋_GB2312" w:eastAsia="仿宋_GB2312" w:cs="仿宋_GB2312"/>
          <w:sz w:val="32"/>
          <w:szCs w:val="32"/>
        </w:rPr>
      </w:pPr>
      <w:r>
        <w:rPr>
          <w:rFonts w:hint="eastAsia" w:ascii="Times New Roman" w:hAnsi="Times New Roman" w:eastAsia="仿宋_GB2312" w:cs="仿宋_GB2312"/>
          <w:b/>
          <w:bCs/>
          <w:sz w:val="32"/>
          <w:szCs w:val="32"/>
        </w:rPr>
        <w:t>整改</w:t>
      </w:r>
      <w:r>
        <w:rPr>
          <w:rFonts w:hint="eastAsia" w:ascii="Times New Roman" w:hAnsi="Times New Roman" w:eastAsia="仿宋_GB2312" w:cs="仿宋_GB2312"/>
          <w:b/>
          <w:bCs/>
          <w:sz w:val="32"/>
          <w:szCs w:val="32"/>
          <w:lang w:eastAsia="zh-CN"/>
        </w:rPr>
        <w:t>情况：一是</w:t>
      </w:r>
      <w:r>
        <w:rPr>
          <w:rFonts w:hint="eastAsia" w:ascii="仿宋_GB2312" w:hAnsi="仿宋_GB2312" w:eastAsia="仿宋_GB2312" w:cs="仿宋_GB2312"/>
          <w:sz w:val="32"/>
          <w:szCs w:val="32"/>
        </w:rPr>
        <w:t>严格</w:t>
      </w:r>
      <w:r>
        <w:rPr>
          <w:rFonts w:hint="eastAsia" w:ascii="仿宋_GB2312" w:hAnsi="仿宋_GB2312" w:eastAsia="仿宋_GB2312" w:cs="仿宋_GB2312"/>
          <w:sz w:val="32"/>
          <w:szCs w:val="32"/>
          <w:lang w:eastAsia="zh-CN"/>
        </w:rPr>
        <w:t>按照</w:t>
      </w:r>
      <w:r>
        <w:rPr>
          <w:rFonts w:hint="eastAsia" w:ascii="仿宋_GB2312" w:hAnsi="仿宋_GB2312" w:eastAsia="仿宋_GB2312" w:cs="仿宋_GB2312"/>
          <w:sz w:val="32"/>
          <w:szCs w:val="32"/>
        </w:rPr>
        <w:t>《会计法》</w:t>
      </w:r>
      <w:r>
        <w:rPr>
          <w:rFonts w:hint="eastAsia" w:ascii="仿宋_GB2312" w:hAnsi="仿宋_GB2312" w:eastAsia="仿宋_GB2312" w:cs="仿宋_GB2312"/>
          <w:sz w:val="32"/>
          <w:szCs w:val="32"/>
          <w:lang w:eastAsia="zh-CN"/>
        </w:rPr>
        <w:t>相关</w:t>
      </w:r>
      <w:r>
        <w:rPr>
          <w:rFonts w:hint="eastAsia" w:ascii="仿宋_GB2312" w:hAnsi="仿宋_GB2312" w:eastAsia="仿宋_GB2312" w:cs="仿宋_GB2312"/>
          <w:sz w:val="32"/>
          <w:szCs w:val="32"/>
        </w:rPr>
        <w:t>规定，</w:t>
      </w:r>
      <w:r>
        <w:rPr>
          <w:rFonts w:hint="eastAsia" w:ascii="仿宋_GB2312" w:hAnsi="仿宋_GB2312" w:eastAsia="仿宋_GB2312" w:cs="仿宋_GB2312"/>
          <w:sz w:val="32"/>
          <w:szCs w:val="32"/>
          <w:lang w:eastAsia="zh-CN"/>
        </w:rPr>
        <w:t>已对</w:t>
      </w:r>
      <w:r>
        <w:rPr>
          <w:rFonts w:hint="eastAsia" w:ascii="仿宋_GB2312" w:hAnsi="仿宋_GB2312" w:eastAsia="仿宋_GB2312" w:cs="仿宋_GB2312"/>
          <w:sz w:val="32"/>
          <w:szCs w:val="32"/>
          <w:lang w:val="en-US" w:eastAsia="zh-CN"/>
        </w:rPr>
        <w:t>2019年1月至5月</w:t>
      </w:r>
      <w:r>
        <w:rPr>
          <w:rFonts w:hint="eastAsia" w:ascii="仿宋_GB2312" w:hAnsi="仿宋_GB2312" w:eastAsia="仿宋_GB2312" w:cs="仿宋_GB2312"/>
          <w:sz w:val="32"/>
          <w:szCs w:val="32"/>
          <w:lang w:eastAsia="zh-CN"/>
        </w:rPr>
        <w:t>会计</w:t>
      </w:r>
      <w:r>
        <w:rPr>
          <w:rFonts w:hint="eastAsia" w:ascii="仿宋_GB2312" w:hAnsi="仿宋_GB2312" w:eastAsia="仿宋_GB2312" w:cs="仿宋_GB2312"/>
          <w:sz w:val="32"/>
          <w:szCs w:val="32"/>
        </w:rPr>
        <w:t>凭证</w:t>
      </w:r>
      <w:r>
        <w:rPr>
          <w:rFonts w:hint="eastAsia" w:ascii="仿宋_GB2312" w:hAnsi="仿宋_GB2312" w:eastAsia="仿宋_GB2312" w:cs="仿宋_GB2312"/>
          <w:sz w:val="32"/>
          <w:szCs w:val="32"/>
          <w:lang w:eastAsia="zh-CN"/>
        </w:rPr>
        <w:t>进行</w:t>
      </w:r>
      <w:r>
        <w:rPr>
          <w:rFonts w:hint="eastAsia" w:ascii="仿宋_GB2312" w:hAnsi="仿宋_GB2312" w:eastAsia="仿宋_GB2312" w:cs="仿宋_GB2312"/>
          <w:sz w:val="32"/>
          <w:szCs w:val="32"/>
        </w:rPr>
        <w:t>打印</w:t>
      </w:r>
      <w:r>
        <w:rPr>
          <w:rFonts w:hint="eastAsia" w:ascii="仿宋_GB2312" w:hAnsi="仿宋_GB2312" w:eastAsia="仿宋_GB2312" w:cs="仿宋_GB2312"/>
          <w:sz w:val="32"/>
          <w:szCs w:val="32"/>
          <w:lang w:eastAsia="zh-CN"/>
        </w:rPr>
        <w:t>、原始凭证进行整理。</w:t>
      </w:r>
      <w:r>
        <w:rPr>
          <w:rFonts w:hint="eastAsia" w:ascii="仿宋_GB2312" w:hAnsi="仿宋_GB2312" w:eastAsia="仿宋_GB2312" w:cs="仿宋_GB2312"/>
          <w:b/>
          <w:bCs/>
          <w:sz w:val="32"/>
          <w:szCs w:val="32"/>
          <w:lang w:eastAsia="zh-CN"/>
        </w:rPr>
        <w:t>二是</w:t>
      </w:r>
      <w:r>
        <w:rPr>
          <w:rFonts w:hint="eastAsia" w:ascii="仿宋_GB2312" w:hAnsi="仿宋_GB2312" w:eastAsia="仿宋_GB2312" w:cs="仿宋_GB2312"/>
          <w:sz w:val="32"/>
          <w:szCs w:val="32"/>
          <w:lang w:eastAsia="zh-CN"/>
        </w:rPr>
        <w:t>已</w:t>
      </w:r>
      <w:r>
        <w:rPr>
          <w:rFonts w:hint="eastAsia" w:ascii="仿宋_GB2312" w:hAnsi="仿宋_GB2312" w:eastAsia="仿宋_GB2312" w:cs="仿宋_GB2312"/>
          <w:sz w:val="32"/>
          <w:szCs w:val="32"/>
        </w:rPr>
        <w:t>对财政基本建设专户的往来款项进行及时清理，</w:t>
      </w:r>
      <w:r>
        <w:rPr>
          <w:rFonts w:hint="eastAsia" w:ascii="仿宋_GB2312" w:hAnsi="仿宋_GB2312" w:eastAsia="仿宋_GB2312" w:cs="仿宋_GB2312"/>
          <w:sz w:val="32"/>
          <w:szCs w:val="32"/>
          <w:lang w:eastAsia="zh-CN"/>
        </w:rPr>
        <w:t>并</w:t>
      </w:r>
      <w:r>
        <w:rPr>
          <w:rFonts w:hint="eastAsia" w:ascii="仿宋_GB2312" w:hAnsi="仿宋_GB2312" w:eastAsia="仿宋_GB2312" w:cs="仿宋_GB2312"/>
          <w:sz w:val="32"/>
          <w:szCs w:val="32"/>
        </w:rPr>
        <w:t>根据总预算会计的要求结转上年结余，开设新账及时进行对2019年经济业务进行会计账务处理。</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问题</w:t>
      </w:r>
      <w:r>
        <w:rPr>
          <w:rFonts w:hint="eastAsia" w:ascii="仿宋_GB2312" w:hAnsi="仿宋_GB2312" w:eastAsia="仿宋_GB2312" w:cs="仿宋_GB2312"/>
          <w:b/>
          <w:bCs/>
          <w:sz w:val="32"/>
          <w:szCs w:val="32"/>
          <w:lang w:eastAsia="zh-CN"/>
        </w:rPr>
        <w:t>四十七</w:t>
      </w:r>
      <w:r>
        <w:rPr>
          <w:rFonts w:hint="eastAsia" w:ascii="仿宋_GB2312" w:hAnsi="仿宋_GB2312" w:eastAsia="仿宋_GB2312" w:cs="仿宋_GB2312"/>
          <w:b/>
          <w:bCs/>
          <w:sz w:val="32"/>
          <w:szCs w:val="32"/>
        </w:rPr>
        <w:t>：</w:t>
      </w:r>
      <w:r>
        <w:rPr>
          <w:rFonts w:hint="eastAsia" w:ascii="仿宋_GB2312" w:hAnsi="仿宋_GB2312" w:eastAsia="仿宋_GB2312" w:cs="仿宋_GB2312"/>
          <w:sz w:val="32"/>
          <w:szCs w:val="32"/>
        </w:rPr>
        <w:t>财政票据管理不规范。</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仿宋_GB2312" w:hAnsi="仿宋_GB2312" w:eastAsia="仿宋_GB2312" w:cs="仿宋_GB2312"/>
          <w:sz w:val="32"/>
          <w:szCs w:val="32"/>
        </w:rPr>
      </w:pPr>
      <w:r>
        <w:rPr>
          <w:rFonts w:hint="eastAsia" w:ascii="Times New Roman" w:hAnsi="Times New Roman" w:eastAsia="仿宋_GB2312" w:cs="仿宋_GB2312"/>
          <w:b/>
          <w:bCs/>
          <w:sz w:val="32"/>
          <w:szCs w:val="32"/>
        </w:rPr>
        <w:t>整改</w:t>
      </w:r>
      <w:r>
        <w:rPr>
          <w:rFonts w:hint="eastAsia" w:ascii="Times New Roman" w:hAnsi="Times New Roman" w:eastAsia="仿宋_GB2312" w:cs="仿宋_GB2312"/>
          <w:b/>
          <w:bCs/>
          <w:sz w:val="32"/>
          <w:szCs w:val="32"/>
          <w:lang w:eastAsia="zh-CN"/>
        </w:rPr>
        <w:t>情况</w:t>
      </w:r>
      <w:r>
        <w:rPr>
          <w:rFonts w:hint="eastAsia" w:ascii="Times New Roman" w:hAnsi="Times New Roman" w:eastAsia="仿宋_GB2312" w:cs="仿宋_GB2312"/>
          <w:b/>
          <w:bCs/>
          <w:sz w:val="32"/>
          <w:szCs w:val="32"/>
        </w:rPr>
        <w:t>：</w:t>
      </w:r>
      <w:r>
        <w:rPr>
          <w:rFonts w:hint="eastAsia" w:ascii="仿宋_GB2312" w:hAnsi="仿宋_GB2312" w:eastAsia="仿宋_GB2312" w:cs="仿宋_GB2312"/>
          <w:sz w:val="32"/>
          <w:szCs w:val="32"/>
        </w:rPr>
        <w:t>2019年6月25日，已经作为立行立改问题在巡察进驻期间完成整改，</w:t>
      </w:r>
      <w:r>
        <w:rPr>
          <w:rFonts w:hint="eastAsia" w:ascii="仿宋_GB2312" w:hAnsi="仿宋_GB2312" w:eastAsia="仿宋_GB2312" w:cs="仿宋_GB2312"/>
          <w:sz w:val="32"/>
          <w:szCs w:val="32"/>
          <w:lang w:eastAsia="zh-CN"/>
        </w:rPr>
        <w:t>在下一步工作中，</w:t>
      </w:r>
      <w:r>
        <w:rPr>
          <w:rFonts w:hint="eastAsia" w:ascii="仿宋_GB2312" w:hAnsi="仿宋_GB2312" w:eastAsia="仿宋_GB2312" w:cs="仿宋_GB2312"/>
          <w:sz w:val="32"/>
          <w:szCs w:val="32"/>
        </w:rPr>
        <w:t>区财政局将完善票据管理制度，强化对票据的监管力度，确保票据使用的正确性和安全性。</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问题</w:t>
      </w:r>
      <w:r>
        <w:rPr>
          <w:rFonts w:hint="eastAsia" w:ascii="仿宋_GB2312" w:hAnsi="仿宋_GB2312" w:eastAsia="仿宋_GB2312" w:cs="仿宋_GB2312"/>
          <w:b/>
          <w:bCs/>
          <w:sz w:val="32"/>
          <w:szCs w:val="32"/>
          <w:lang w:eastAsia="zh-CN"/>
        </w:rPr>
        <w:t>四十八</w:t>
      </w:r>
      <w:r>
        <w:rPr>
          <w:rFonts w:hint="eastAsia" w:ascii="仿宋_GB2312" w:hAnsi="仿宋_GB2312" w:eastAsia="仿宋_GB2312" w:cs="仿宋_GB2312"/>
          <w:b/>
          <w:bCs/>
          <w:sz w:val="32"/>
          <w:szCs w:val="32"/>
        </w:rPr>
        <w:t>：</w:t>
      </w:r>
      <w:r>
        <w:rPr>
          <w:rFonts w:hint="eastAsia" w:ascii="仿宋_GB2312" w:hAnsi="仿宋_GB2312" w:eastAsia="仿宋_GB2312" w:cs="仿宋_GB2312"/>
          <w:sz w:val="32"/>
          <w:szCs w:val="32"/>
        </w:rPr>
        <w:t>对全区公务用车超编问题未及时核查，管理不到位。</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仿宋_GB2312" w:hAnsi="仿宋_GB2312" w:eastAsia="仿宋_GB2312" w:cs="仿宋_GB2312"/>
          <w:b/>
          <w:bCs/>
          <w:sz w:val="32"/>
          <w:szCs w:val="32"/>
          <w:lang w:val="en-US" w:eastAsia="zh-CN"/>
        </w:rPr>
      </w:pPr>
      <w:r>
        <w:rPr>
          <w:rFonts w:hint="eastAsia" w:ascii="Times New Roman" w:hAnsi="Times New Roman" w:eastAsia="仿宋_GB2312" w:cs="仿宋_GB2312"/>
          <w:b/>
          <w:bCs/>
          <w:sz w:val="32"/>
          <w:szCs w:val="32"/>
        </w:rPr>
        <w:t>整改</w:t>
      </w:r>
      <w:r>
        <w:rPr>
          <w:rFonts w:hint="eastAsia" w:ascii="Times New Roman" w:hAnsi="Times New Roman" w:eastAsia="仿宋_GB2312" w:cs="仿宋_GB2312"/>
          <w:b/>
          <w:bCs/>
          <w:sz w:val="32"/>
          <w:szCs w:val="32"/>
          <w:lang w:eastAsia="zh-CN"/>
        </w:rPr>
        <w:t>情况</w:t>
      </w:r>
      <w:r>
        <w:rPr>
          <w:rFonts w:hint="eastAsia" w:ascii="Times New Roman" w:hAnsi="Times New Roman" w:eastAsia="仿宋_GB2312" w:cs="仿宋_GB2312"/>
          <w:b/>
          <w:bCs/>
          <w:sz w:val="32"/>
          <w:szCs w:val="32"/>
        </w:rPr>
        <w:t>：</w:t>
      </w:r>
      <w:r>
        <w:rPr>
          <w:rFonts w:hint="eastAsia" w:ascii="Times New Roman" w:hAnsi="Times New Roman" w:eastAsia="仿宋_GB2312" w:cs="仿宋_GB2312"/>
          <w:b w:val="0"/>
          <w:bCs w:val="0"/>
          <w:sz w:val="32"/>
          <w:szCs w:val="32"/>
          <w:lang w:eastAsia="zh-CN"/>
        </w:rPr>
        <w:t>已联合机关事务管理中心对全区各预算单位车辆编制情况进行核查，对超编的车辆一律不安排资金保障。</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问题</w:t>
      </w:r>
      <w:r>
        <w:rPr>
          <w:rFonts w:hint="eastAsia" w:ascii="仿宋_GB2312" w:hAnsi="仿宋_GB2312" w:eastAsia="仿宋_GB2312" w:cs="仿宋_GB2312"/>
          <w:b/>
          <w:bCs/>
          <w:sz w:val="32"/>
          <w:szCs w:val="32"/>
          <w:lang w:eastAsia="zh-CN"/>
        </w:rPr>
        <w:t>四十九</w:t>
      </w:r>
      <w:r>
        <w:rPr>
          <w:rFonts w:hint="eastAsia" w:ascii="仿宋_GB2312" w:hAnsi="仿宋_GB2312" w:eastAsia="仿宋_GB2312" w:cs="仿宋_GB2312"/>
          <w:b/>
          <w:bCs/>
          <w:sz w:val="32"/>
          <w:szCs w:val="32"/>
        </w:rPr>
        <w:t>：</w:t>
      </w:r>
      <w:r>
        <w:rPr>
          <w:rFonts w:hint="eastAsia" w:ascii="仿宋_GB2312" w:hAnsi="仿宋_GB2312" w:eastAsia="仿宋_GB2312" w:cs="仿宋_GB2312"/>
          <w:sz w:val="32"/>
          <w:szCs w:val="32"/>
        </w:rPr>
        <w:t>组织外出培训不规范。</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仿宋_GB2312" w:hAnsi="仿宋_GB2312" w:eastAsia="仿宋_GB2312" w:cs="仿宋_GB2312"/>
          <w:sz w:val="32"/>
          <w:szCs w:val="32"/>
        </w:rPr>
      </w:pPr>
      <w:r>
        <w:rPr>
          <w:rFonts w:hint="eastAsia" w:ascii="Times New Roman" w:hAnsi="Times New Roman" w:eastAsia="仿宋_GB2312" w:cs="仿宋_GB2312"/>
          <w:b/>
          <w:bCs/>
          <w:sz w:val="32"/>
          <w:szCs w:val="32"/>
        </w:rPr>
        <w:t>整改</w:t>
      </w:r>
      <w:r>
        <w:rPr>
          <w:rFonts w:hint="eastAsia" w:ascii="Times New Roman" w:hAnsi="Times New Roman" w:eastAsia="仿宋_GB2312" w:cs="仿宋_GB2312"/>
          <w:b/>
          <w:bCs/>
          <w:sz w:val="32"/>
          <w:szCs w:val="32"/>
          <w:lang w:eastAsia="zh-CN"/>
        </w:rPr>
        <w:t>情况</w:t>
      </w:r>
      <w:r>
        <w:rPr>
          <w:rFonts w:hint="eastAsia" w:ascii="Times New Roman" w:hAnsi="Times New Roman" w:eastAsia="仿宋_GB2312" w:cs="仿宋_GB2312"/>
          <w:b/>
          <w:bCs/>
          <w:sz w:val="32"/>
          <w:szCs w:val="32"/>
        </w:rPr>
        <w:t>：</w:t>
      </w:r>
      <w:r>
        <w:rPr>
          <w:rFonts w:hint="eastAsia" w:ascii="仿宋_GB2312" w:hAnsi="仿宋_GB2312" w:eastAsia="仿宋_GB2312" w:cs="仿宋_GB2312"/>
          <w:sz w:val="32"/>
          <w:szCs w:val="32"/>
        </w:rPr>
        <w:t>加强外出培训审核把关，组织开展培训前制定详细培训工作方案和经费预算，按照“三重一大”程序报批后，严格落实有关经费报销。</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问题</w:t>
      </w:r>
      <w:r>
        <w:rPr>
          <w:rFonts w:hint="eastAsia" w:ascii="仿宋_GB2312" w:hAnsi="仿宋_GB2312" w:eastAsia="仿宋_GB2312" w:cs="仿宋_GB2312"/>
          <w:b/>
          <w:bCs/>
          <w:sz w:val="32"/>
          <w:szCs w:val="32"/>
          <w:lang w:eastAsia="zh-CN"/>
        </w:rPr>
        <w:t>五十</w:t>
      </w:r>
      <w:r>
        <w:rPr>
          <w:rFonts w:hint="eastAsia" w:ascii="仿宋_GB2312" w:hAnsi="仿宋_GB2312" w:eastAsia="仿宋_GB2312" w:cs="仿宋_GB2312"/>
          <w:b/>
          <w:bCs/>
          <w:sz w:val="32"/>
          <w:szCs w:val="32"/>
        </w:rPr>
        <w:t>：</w:t>
      </w:r>
      <w:r>
        <w:rPr>
          <w:rFonts w:hint="eastAsia" w:ascii="仿宋_GB2312" w:hAnsi="仿宋_GB2312" w:eastAsia="仿宋_GB2312" w:cs="仿宋_GB2312"/>
          <w:sz w:val="32"/>
          <w:szCs w:val="32"/>
        </w:rPr>
        <w:t>没有针对具体科室和岗位制定具体防控措施，缺乏日常的监督措施和检查记录。</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仿宋_GB2312" w:hAnsi="仿宋_GB2312" w:eastAsia="仿宋_GB2312" w:cs="仿宋_GB2312"/>
          <w:sz w:val="32"/>
          <w:szCs w:val="32"/>
          <w:lang w:eastAsia="zh-CN"/>
        </w:rPr>
      </w:pPr>
      <w:r>
        <w:rPr>
          <w:rFonts w:hint="eastAsia" w:ascii="Times New Roman" w:hAnsi="Times New Roman" w:eastAsia="仿宋_GB2312" w:cs="仿宋_GB2312"/>
          <w:b/>
          <w:bCs/>
          <w:sz w:val="32"/>
          <w:szCs w:val="32"/>
        </w:rPr>
        <w:t>整改</w:t>
      </w:r>
      <w:r>
        <w:rPr>
          <w:rFonts w:hint="eastAsia" w:ascii="Times New Roman" w:hAnsi="Times New Roman" w:eastAsia="仿宋_GB2312" w:cs="仿宋_GB2312"/>
          <w:b/>
          <w:bCs/>
          <w:sz w:val="32"/>
          <w:szCs w:val="32"/>
          <w:lang w:eastAsia="zh-CN"/>
        </w:rPr>
        <w:t>情况</w:t>
      </w:r>
      <w:r>
        <w:rPr>
          <w:rFonts w:hint="eastAsia" w:ascii="Times New Roman" w:hAnsi="Times New Roman" w:eastAsia="仿宋_GB2312" w:cs="仿宋_GB2312"/>
          <w:b/>
          <w:bCs/>
          <w:sz w:val="32"/>
          <w:szCs w:val="32"/>
        </w:rPr>
        <w:t>：</w:t>
      </w:r>
      <w:r>
        <w:rPr>
          <w:rFonts w:hint="eastAsia" w:ascii="Times New Roman" w:hAnsi="Times New Roman" w:eastAsia="仿宋_GB2312" w:cs="仿宋_GB2312"/>
          <w:b/>
          <w:bCs/>
          <w:sz w:val="32"/>
          <w:szCs w:val="32"/>
          <w:lang w:eastAsia="zh-CN"/>
        </w:rPr>
        <w:t>一是</w:t>
      </w:r>
      <w:r>
        <w:rPr>
          <w:rFonts w:hint="eastAsia" w:ascii="Times New Roman" w:hAnsi="Times New Roman" w:eastAsia="仿宋_GB2312" w:cs="仿宋_GB2312"/>
          <w:b w:val="0"/>
          <w:bCs w:val="0"/>
          <w:sz w:val="32"/>
          <w:szCs w:val="32"/>
          <w:lang w:eastAsia="zh-CN"/>
        </w:rPr>
        <w:t>结合财政工作实际，</w:t>
      </w:r>
      <w:r>
        <w:rPr>
          <w:rFonts w:hint="eastAsia" w:ascii="仿宋_GB2312" w:hAnsi="仿宋_GB2312" w:eastAsia="仿宋_GB2312" w:cs="仿宋_GB2312"/>
          <w:sz w:val="32"/>
          <w:szCs w:val="32"/>
        </w:rPr>
        <w:t>根据机改“三定”方案，修订完善</w:t>
      </w:r>
      <w:r>
        <w:rPr>
          <w:rFonts w:hint="eastAsia" w:ascii="仿宋_GB2312" w:hAnsi="仿宋_GB2312" w:eastAsia="仿宋_GB2312" w:cs="仿宋_GB2312"/>
          <w:sz w:val="32"/>
          <w:szCs w:val="32"/>
          <w:lang w:eastAsia="zh-CN"/>
        </w:rPr>
        <w:t>了</w:t>
      </w:r>
      <w:r>
        <w:rPr>
          <w:rFonts w:hint="eastAsia" w:ascii="仿宋_GB2312" w:hAnsi="仿宋_GB2312" w:eastAsia="仿宋_GB2312" w:cs="仿宋_GB2312"/>
          <w:sz w:val="32"/>
          <w:szCs w:val="32"/>
        </w:rPr>
        <w:t>《五华区财政局内部机构廉政风险防防控表》，</w:t>
      </w:r>
      <w:r>
        <w:rPr>
          <w:rFonts w:hint="eastAsia" w:ascii="仿宋_GB2312" w:hAnsi="仿宋_GB2312" w:eastAsia="仿宋_GB2312" w:cs="仿宋_GB2312"/>
          <w:sz w:val="32"/>
          <w:szCs w:val="32"/>
          <w:lang w:eastAsia="zh-CN"/>
        </w:rPr>
        <w:t>针对</w:t>
      </w:r>
      <w:r>
        <w:rPr>
          <w:rFonts w:hint="eastAsia" w:ascii="仿宋_GB2312" w:hAnsi="仿宋_GB2312" w:eastAsia="仿宋_GB2312" w:cs="仿宋_GB2312"/>
          <w:sz w:val="32"/>
          <w:szCs w:val="32"/>
        </w:rPr>
        <w:t>各科室</w:t>
      </w:r>
      <w:r>
        <w:rPr>
          <w:rFonts w:hint="eastAsia" w:ascii="仿宋_GB2312" w:hAnsi="仿宋_GB2312" w:eastAsia="仿宋_GB2312" w:cs="仿宋_GB2312"/>
          <w:sz w:val="32"/>
          <w:szCs w:val="32"/>
          <w:lang w:eastAsia="zh-CN"/>
        </w:rPr>
        <w:t>和</w:t>
      </w:r>
      <w:r>
        <w:rPr>
          <w:rFonts w:hint="eastAsia" w:ascii="仿宋_GB2312" w:hAnsi="仿宋_GB2312" w:eastAsia="仿宋_GB2312" w:cs="仿宋_GB2312"/>
          <w:sz w:val="32"/>
          <w:szCs w:val="32"/>
        </w:rPr>
        <w:t>岗位</w:t>
      </w:r>
      <w:r>
        <w:rPr>
          <w:rFonts w:hint="eastAsia" w:ascii="仿宋_GB2312" w:hAnsi="仿宋_GB2312" w:eastAsia="仿宋_GB2312" w:cs="仿宋_GB2312"/>
          <w:sz w:val="32"/>
          <w:szCs w:val="32"/>
          <w:lang w:eastAsia="zh-CN"/>
        </w:rPr>
        <w:t>制定了具体防控措施</w:t>
      </w:r>
      <w:r>
        <w:rPr>
          <w:rFonts w:hint="eastAsia" w:ascii="仿宋_GB2312" w:hAnsi="仿宋_GB2312" w:eastAsia="仿宋_GB2312" w:cs="仿宋_GB2312"/>
          <w:sz w:val="32"/>
          <w:szCs w:val="32"/>
        </w:rPr>
        <w:t>。</w:t>
      </w:r>
      <w:r>
        <w:rPr>
          <w:rFonts w:hint="eastAsia" w:ascii="仿宋_GB2312" w:hAnsi="仿宋_GB2312" w:eastAsia="仿宋_GB2312" w:cs="仿宋_GB2312"/>
          <w:b/>
          <w:bCs/>
          <w:sz w:val="32"/>
          <w:szCs w:val="32"/>
          <w:lang w:eastAsia="zh-CN"/>
        </w:rPr>
        <w:t>二是</w:t>
      </w:r>
      <w:r>
        <w:rPr>
          <w:rFonts w:hint="eastAsia" w:ascii="仿宋_GB2312" w:hAnsi="仿宋_GB2312" w:eastAsia="仿宋_GB2312" w:cs="仿宋_GB2312"/>
          <w:b w:val="0"/>
          <w:bCs w:val="0"/>
          <w:sz w:val="32"/>
          <w:szCs w:val="32"/>
          <w:lang w:eastAsia="zh-CN"/>
        </w:rPr>
        <w:t>已</w:t>
      </w:r>
      <w:r>
        <w:rPr>
          <w:rFonts w:hint="eastAsia" w:ascii="仿宋_GB2312" w:hAnsi="仿宋_GB2312" w:eastAsia="仿宋_GB2312" w:cs="仿宋_GB2312"/>
          <w:sz w:val="32"/>
          <w:szCs w:val="32"/>
          <w:lang w:eastAsia="zh-CN"/>
        </w:rPr>
        <w:t>根据《中华人民共和国预算法》《中华人民共和国会计法》等法律法规，并参照《财政部门内部监督检查办法》（财政部令第58号），草拟了《财政局内部监督检查管理暂行办法》，指定了内部监督检查工作牵头科室，明确了内部监督检查工作重点，明确了通过日常监督和重点监督两种方式开展内部监督检查工作，并要求每年对本部门有预算管理职能的业务科室重点检查面不低于该类机构的30%。同时，明确了内部监督检查程序。</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问题</w:t>
      </w:r>
      <w:r>
        <w:rPr>
          <w:rFonts w:hint="eastAsia" w:ascii="仿宋_GB2312" w:hAnsi="仿宋_GB2312" w:eastAsia="仿宋_GB2312" w:cs="仿宋_GB2312"/>
          <w:b/>
          <w:bCs/>
          <w:sz w:val="32"/>
          <w:szCs w:val="32"/>
          <w:lang w:eastAsia="zh-CN"/>
        </w:rPr>
        <w:t>五十一</w:t>
      </w:r>
      <w:r>
        <w:rPr>
          <w:rFonts w:hint="eastAsia" w:ascii="仿宋_GB2312" w:hAnsi="仿宋_GB2312" w:eastAsia="仿宋_GB2312" w:cs="仿宋_GB2312"/>
          <w:b/>
          <w:bCs/>
          <w:sz w:val="32"/>
          <w:szCs w:val="32"/>
        </w:rPr>
        <w:t>：</w:t>
      </w:r>
      <w:r>
        <w:rPr>
          <w:rFonts w:hint="eastAsia" w:ascii="仿宋_GB2312" w:hAnsi="仿宋_GB2312" w:eastAsia="仿宋_GB2312" w:cs="仿宋_GB2312"/>
          <w:sz w:val="32"/>
          <w:szCs w:val="32"/>
        </w:rPr>
        <w:t>代表区采购办作为合同监督方的合同签订人为编外用工人员。</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b/>
          <w:bCs/>
          <w:sz w:val="32"/>
          <w:szCs w:val="32"/>
        </w:rPr>
        <w:t>整改</w:t>
      </w:r>
      <w:r>
        <w:rPr>
          <w:rFonts w:hint="eastAsia" w:ascii="Times New Roman" w:hAnsi="Times New Roman" w:eastAsia="仿宋_GB2312" w:cs="仿宋_GB2312"/>
          <w:b/>
          <w:bCs/>
          <w:sz w:val="32"/>
          <w:szCs w:val="32"/>
          <w:lang w:eastAsia="zh-CN"/>
        </w:rPr>
        <w:t>情况</w:t>
      </w:r>
      <w:r>
        <w:rPr>
          <w:rFonts w:hint="eastAsia" w:ascii="Times New Roman" w:hAnsi="Times New Roman" w:eastAsia="仿宋_GB2312" w:cs="仿宋_GB2312"/>
          <w:b/>
          <w:bCs/>
          <w:sz w:val="32"/>
          <w:szCs w:val="32"/>
        </w:rPr>
        <w:t>：</w:t>
      </w:r>
      <w:r>
        <w:rPr>
          <w:rFonts w:hint="eastAsia" w:ascii="Times New Roman" w:hAnsi="Times New Roman" w:eastAsia="仿宋_GB2312" w:cs="仿宋_GB2312"/>
          <w:b w:val="0"/>
          <w:bCs w:val="0"/>
          <w:sz w:val="32"/>
          <w:szCs w:val="32"/>
          <w:lang w:eastAsia="zh-CN"/>
        </w:rPr>
        <w:t>已</w:t>
      </w:r>
      <w:r>
        <w:rPr>
          <w:rFonts w:hint="eastAsia" w:ascii="Times New Roman" w:hAnsi="Times New Roman" w:eastAsia="仿宋_GB2312" w:cs="仿宋_GB2312"/>
          <w:sz w:val="32"/>
          <w:szCs w:val="32"/>
        </w:rPr>
        <w:t>对原有采购备案合同重新进行审核备案，</w:t>
      </w:r>
      <w:r>
        <w:rPr>
          <w:rFonts w:hint="eastAsia" w:ascii="Times New Roman" w:hAnsi="Times New Roman" w:eastAsia="仿宋_GB2312" w:cs="仿宋_GB2312"/>
          <w:sz w:val="32"/>
          <w:szCs w:val="32"/>
          <w:lang w:eastAsia="zh-CN"/>
        </w:rPr>
        <w:t>并对合同监督方的合同签订人进行了更换。在今后的工作中</w:t>
      </w:r>
      <w:r>
        <w:rPr>
          <w:rFonts w:hint="eastAsia" w:ascii="Times New Roman" w:hAnsi="Times New Roman" w:eastAsia="仿宋_GB2312" w:cs="仿宋_GB2312"/>
          <w:sz w:val="32"/>
          <w:szCs w:val="32"/>
        </w:rPr>
        <w:t>提高思想认识，严格程序流程，强化监督职责。</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b/>
          <w:bCs/>
          <w:color w:val="000000"/>
          <w:sz w:val="32"/>
          <w:szCs w:val="32"/>
        </w:rPr>
        <w:t>问题</w:t>
      </w:r>
      <w:r>
        <w:rPr>
          <w:rFonts w:hint="eastAsia" w:ascii="仿宋_GB2312" w:hAnsi="仿宋_GB2312" w:eastAsia="仿宋_GB2312" w:cs="仿宋_GB2312"/>
          <w:b/>
          <w:bCs/>
          <w:color w:val="000000"/>
          <w:sz w:val="32"/>
          <w:szCs w:val="32"/>
          <w:lang w:eastAsia="zh-CN"/>
        </w:rPr>
        <w:t>五十二</w:t>
      </w:r>
      <w:r>
        <w:rPr>
          <w:rFonts w:hint="eastAsia" w:ascii="仿宋_GB2312" w:hAnsi="仿宋_GB2312" w:eastAsia="仿宋_GB2312" w:cs="仿宋_GB2312"/>
          <w:b/>
          <w:bCs/>
          <w:color w:val="000000"/>
          <w:sz w:val="32"/>
          <w:szCs w:val="32"/>
        </w:rPr>
        <w:t>：</w:t>
      </w:r>
      <w:r>
        <w:rPr>
          <w:rFonts w:hint="eastAsia" w:ascii="仿宋_GB2312" w:hAnsi="仿宋_GB2312" w:eastAsia="仿宋_GB2312" w:cs="仿宋_GB2312"/>
          <w:sz w:val="32"/>
          <w:szCs w:val="32"/>
        </w:rPr>
        <w:t>局机关综合科、会计科、行财科等科室负责人多年不轮岗，岗位廉政风险突出。</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Times New Roman" w:hAnsi="Times New Roman" w:eastAsia="仿宋_GB2312" w:cs="仿宋_GB2312"/>
          <w:sz w:val="32"/>
          <w:szCs w:val="32"/>
        </w:rPr>
      </w:pPr>
      <w:r>
        <w:rPr>
          <w:rFonts w:hint="eastAsia" w:ascii="Times New Roman" w:hAnsi="Times New Roman" w:eastAsia="仿宋_GB2312" w:cs="仿宋_GB2312"/>
          <w:b/>
          <w:bCs/>
          <w:sz w:val="32"/>
          <w:szCs w:val="32"/>
        </w:rPr>
        <w:t>整改</w:t>
      </w:r>
      <w:r>
        <w:rPr>
          <w:rFonts w:hint="eastAsia" w:ascii="Times New Roman" w:hAnsi="Times New Roman" w:eastAsia="仿宋_GB2312" w:cs="仿宋_GB2312"/>
          <w:b/>
          <w:bCs/>
          <w:sz w:val="32"/>
          <w:szCs w:val="32"/>
          <w:lang w:eastAsia="zh-CN"/>
        </w:rPr>
        <w:t>情况</w:t>
      </w:r>
      <w:r>
        <w:rPr>
          <w:rFonts w:hint="eastAsia" w:ascii="Times New Roman" w:hAnsi="Times New Roman" w:eastAsia="仿宋_GB2312" w:cs="仿宋_GB2312"/>
          <w:b/>
          <w:bCs/>
          <w:sz w:val="32"/>
          <w:szCs w:val="32"/>
        </w:rPr>
        <w:t>：</w:t>
      </w:r>
      <w:r>
        <w:rPr>
          <w:rFonts w:hint="eastAsia" w:ascii="Times New Roman" w:hAnsi="Times New Roman" w:eastAsia="仿宋_GB2312" w:cs="仿宋_GB2312"/>
          <w:b/>
          <w:bCs/>
          <w:sz w:val="32"/>
          <w:szCs w:val="32"/>
          <w:lang w:eastAsia="zh-CN"/>
        </w:rPr>
        <w:t>一是</w:t>
      </w:r>
      <w:r>
        <w:rPr>
          <w:rFonts w:hint="eastAsia" w:ascii="Times New Roman" w:hAnsi="Times New Roman" w:eastAsia="仿宋_GB2312" w:cs="仿宋_GB2312"/>
          <w:b w:val="0"/>
          <w:bCs w:val="0"/>
          <w:sz w:val="32"/>
          <w:szCs w:val="32"/>
          <w:lang w:eastAsia="zh-CN"/>
        </w:rPr>
        <w:t>通过谈心谈话，及时</w:t>
      </w:r>
      <w:r>
        <w:rPr>
          <w:rFonts w:hint="eastAsia" w:ascii="Times New Roman" w:hAnsi="Times New Roman" w:eastAsia="仿宋_GB2312" w:cs="仿宋_GB2312"/>
          <w:sz w:val="32"/>
          <w:szCs w:val="32"/>
        </w:rPr>
        <w:t>开展岗位廉政教育，把教育的重点放在决策权、有人、财、物管理的风险点岗位。</w:t>
      </w:r>
      <w:r>
        <w:rPr>
          <w:rFonts w:hint="eastAsia" w:ascii="Times New Roman" w:hAnsi="Times New Roman" w:eastAsia="仿宋_GB2312" w:cs="仿宋_GB2312"/>
          <w:b/>
          <w:bCs/>
          <w:sz w:val="32"/>
          <w:szCs w:val="32"/>
          <w:lang w:eastAsia="zh-CN"/>
        </w:rPr>
        <w:t>二是</w:t>
      </w:r>
      <w:r>
        <w:rPr>
          <w:rFonts w:hint="eastAsia" w:ascii="Times New Roman" w:hAnsi="Times New Roman" w:eastAsia="仿宋_GB2312" w:cs="仿宋_GB2312"/>
          <w:sz w:val="32"/>
          <w:szCs w:val="32"/>
          <w:lang w:eastAsia="zh-CN"/>
        </w:rPr>
        <w:t>已对以前岗位廉政风险点进行全面梳理。</w:t>
      </w:r>
      <w:r>
        <w:rPr>
          <w:rFonts w:hint="eastAsia" w:ascii="Times New Roman" w:hAnsi="Times New Roman" w:eastAsia="仿宋_GB2312" w:cs="仿宋_GB2312"/>
          <w:b/>
          <w:bCs/>
          <w:sz w:val="32"/>
          <w:szCs w:val="32"/>
          <w:lang w:eastAsia="zh-CN"/>
        </w:rPr>
        <w:t>三是</w:t>
      </w:r>
      <w:r>
        <w:rPr>
          <w:rFonts w:hint="eastAsia" w:ascii="Times New Roman" w:hAnsi="Times New Roman" w:eastAsia="仿宋_GB2312" w:cs="仿宋_GB2312"/>
          <w:sz w:val="32"/>
          <w:szCs w:val="32"/>
        </w:rPr>
        <w:t>根据岗位特点</w:t>
      </w:r>
      <w:r>
        <w:rPr>
          <w:rFonts w:hint="eastAsia" w:ascii="Times New Roman" w:hAnsi="Times New Roman" w:eastAsia="仿宋_GB2312" w:cs="仿宋_GB2312"/>
          <w:sz w:val="32"/>
          <w:szCs w:val="32"/>
          <w:lang w:eastAsia="zh-CN"/>
        </w:rPr>
        <w:t>和个人工作实际</w:t>
      </w:r>
      <w:r>
        <w:rPr>
          <w:rFonts w:hint="eastAsia" w:ascii="Times New Roman" w:hAnsi="Times New Roman" w:eastAsia="仿宋_GB2312" w:cs="仿宋_GB2312"/>
          <w:sz w:val="32"/>
          <w:szCs w:val="32"/>
        </w:rPr>
        <w:t>，对现有相关科室的负责人按程序</w:t>
      </w:r>
      <w:r>
        <w:rPr>
          <w:rFonts w:hint="eastAsia" w:ascii="Times New Roman" w:hAnsi="Times New Roman" w:eastAsia="仿宋_GB2312" w:cs="仿宋_GB2312"/>
          <w:sz w:val="32"/>
          <w:szCs w:val="32"/>
          <w:lang w:eastAsia="zh-CN"/>
        </w:rPr>
        <w:t>适时</w:t>
      </w:r>
      <w:r>
        <w:rPr>
          <w:rFonts w:hint="eastAsia" w:ascii="Times New Roman" w:hAnsi="Times New Roman" w:eastAsia="仿宋_GB2312" w:cs="仿宋_GB2312"/>
          <w:sz w:val="32"/>
          <w:szCs w:val="32"/>
        </w:rPr>
        <w:t>进行岗位交流调整</w:t>
      </w:r>
      <w:r>
        <w:rPr>
          <w:rFonts w:hint="eastAsia" w:ascii="Times New Roman" w:hAnsi="Times New Roman" w:eastAsia="仿宋_GB2312" w:cs="仿宋_GB2312"/>
          <w:b/>
          <w:bCs/>
          <w:sz w:val="32"/>
          <w:szCs w:val="32"/>
        </w:rPr>
        <w:t>。</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问题</w:t>
      </w:r>
      <w:r>
        <w:rPr>
          <w:rFonts w:hint="eastAsia" w:ascii="仿宋_GB2312" w:hAnsi="仿宋_GB2312" w:eastAsia="仿宋_GB2312" w:cs="仿宋_GB2312"/>
          <w:b/>
          <w:bCs/>
          <w:sz w:val="32"/>
          <w:szCs w:val="32"/>
          <w:lang w:eastAsia="zh-CN"/>
        </w:rPr>
        <w:t>五十三</w:t>
      </w:r>
      <w:r>
        <w:rPr>
          <w:rFonts w:hint="eastAsia" w:ascii="仿宋_GB2312" w:hAnsi="仿宋_GB2312" w:eastAsia="仿宋_GB2312" w:cs="仿宋_GB2312"/>
          <w:b/>
          <w:bCs/>
          <w:sz w:val="32"/>
          <w:szCs w:val="32"/>
        </w:rPr>
        <w:t>：</w:t>
      </w:r>
      <w:r>
        <w:rPr>
          <w:rFonts w:hint="eastAsia" w:ascii="仿宋_GB2312" w:hAnsi="仿宋_GB2312" w:eastAsia="仿宋_GB2312" w:cs="仿宋_GB2312"/>
          <w:sz w:val="32"/>
          <w:szCs w:val="32"/>
        </w:rPr>
        <w:t>内部规章制度制定不规范。</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仿宋_GB2312" w:hAnsi="仿宋_GB2312" w:eastAsia="仿宋_GB2312" w:cs="仿宋_GB2312"/>
          <w:sz w:val="32"/>
          <w:szCs w:val="32"/>
        </w:rPr>
      </w:pPr>
      <w:r>
        <w:rPr>
          <w:rFonts w:hint="eastAsia" w:ascii="Times New Roman" w:hAnsi="Times New Roman" w:eastAsia="仿宋_GB2312" w:cs="仿宋_GB2312"/>
          <w:b/>
          <w:bCs/>
          <w:sz w:val="32"/>
          <w:szCs w:val="32"/>
        </w:rPr>
        <w:t>整改</w:t>
      </w:r>
      <w:r>
        <w:rPr>
          <w:rFonts w:hint="eastAsia" w:ascii="Times New Roman" w:hAnsi="Times New Roman" w:eastAsia="仿宋_GB2312" w:cs="仿宋_GB2312"/>
          <w:b/>
          <w:bCs/>
          <w:sz w:val="32"/>
          <w:szCs w:val="32"/>
          <w:lang w:eastAsia="zh-CN"/>
        </w:rPr>
        <w:t>情况</w:t>
      </w:r>
      <w:r>
        <w:rPr>
          <w:rFonts w:hint="eastAsia" w:ascii="Times New Roman" w:hAnsi="Times New Roman" w:eastAsia="仿宋_GB2312" w:cs="仿宋_GB2312"/>
          <w:b/>
          <w:bCs/>
          <w:sz w:val="32"/>
          <w:szCs w:val="32"/>
        </w:rPr>
        <w:t>：</w:t>
      </w:r>
      <w:r>
        <w:rPr>
          <w:rFonts w:hint="eastAsia" w:ascii="Times New Roman" w:hAnsi="Times New Roman" w:eastAsia="仿宋_GB2312" w:cs="仿宋_GB2312"/>
          <w:b w:val="0"/>
          <w:bCs w:val="0"/>
          <w:sz w:val="32"/>
          <w:szCs w:val="32"/>
          <w:lang w:eastAsia="zh-CN"/>
        </w:rPr>
        <w:t>已于</w:t>
      </w:r>
      <w:r>
        <w:rPr>
          <w:rFonts w:hint="eastAsia" w:ascii="仿宋_GB2312" w:hAnsi="仿宋_GB2312" w:eastAsia="仿宋_GB2312" w:cs="仿宋_GB2312"/>
          <w:sz w:val="32"/>
          <w:szCs w:val="32"/>
          <w:lang w:val="en-US" w:eastAsia="zh-CN"/>
        </w:rPr>
        <w:t>2019年10月8日召开党委（扩大）会议，修改</w:t>
      </w:r>
      <w:r>
        <w:rPr>
          <w:rFonts w:hint="eastAsia" w:ascii="仿宋_GB2312" w:hAnsi="仿宋_GB2312" w:eastAsia="仿宋_GB2312" w:cs="仿宋_GB2312"/>
          <w:sz w:val="32"/>
          <w:szCs w:val="32"/>
        </w:rPr>
        <w:t>和完善</w:t>
      </w:r>
      <w:r>
        <w:rPr>
          <w:rFonts w:hint="eastAsia" w:ascii="仿宋_GB2312" w:hAnsi="仿宋_GB2312" w:eastAsia="仿宋_GB2312" w:cs="仿宋_GB2312"/>
          <w:sz w:val="32"/>
          <w:szCs w:val="32"/>
          <w:lang w:eastAsia="zh-CN"/>
        </w:rPr>
        <w:t>了</w:t>
      </w:r>
      <w:r>
        <w:rPr>
          <w:rFonts w:hint="eastAsia" w:ascii="仿宋_GB2312" w:hAnsi="仿宋_GB2312" w:eastAsia="仿宋_GB2312" w:cs="仿宋_GB2312"/>
          <w:sz w:val="32"/>
          <w:szCs w:val="32"/>
        </w:rPr>
        <w:t>局党委议事规则</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“三重一大”</w:t>
      </w:r>
      <w:r>
        <w:rPr>
          <w:rFonts w:hint="eastAsia" w:ascii="仿宋_GB2312" w:hAnsi="仿宋_GB2312" w:eastAsia="仿宋_GB2312" w:cs="仿宋_GB2312"/>
          <w:sz w:val="32"/>
          <w:szCs w:val="32"/>
          <w:lang w:eastAsia="zh-CN"/>
        </w:rPr>
        <w:t>等</w:t>
      </w:r>
      <w:r>
        <w:rPr>
          <w:rFonts w:hint="eastAsia" w:ascii="仿宋_GB2312" w:hAnsi="仿宋_GB2312" w:eastAsia="仿宋_GB2312" w:cs="仿宋_GB2312"/>
          <w:sz w:val="32"/>
          <w:szCs w:val="32"/>
        </w:rPr>
        <w:t>各类制度，自觉思考、谋划，把重要事项决策纳入局党委议事决策范围。</w:t>
      </w:r>
    </w:p>
    <w:p>
      <w:pPr>
        <w:keepNext w:val="0"/>
        <w:keepLines w:val="0"/>
        <w:pageBreakBefore w:val="0"/>
        <w:widowControl w:val="0"/>
        <w:kinsoku/>
        <w:wordWrap/>
        <w:overflowPunct/>
        <w:topLinePunct w:val="0"/>
        <w:autoSpaceDE/>
        <w:autoSpaceDN/>
        <w:bidi w:val="0"/>
        <w:spacing w:line="560" w:lineRule="exact"/>
        <w:ind w:right="0" w:firstLine="640" w:firstLineChars="200"/>
        <w:jc w:val="both"/>
        <w:textAlignment w:val="auto"/>
        <w:outlineLvl w:val="9"/>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（四）行业特点方面问题（共3个）</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问题</w:t>
      </w:r>
      <w:r>
        <w:rPr>
          <w:rFonts w:hint="eastAsia" w:ascii="仿宋_GB2312" w:hAnsi="仿宋_GB2312" w:eastAsia="仿宋_GB2312" w:cs="仿宋_GB2312"/>
          <w:b/>
          <w:bCs/>
          <w:sz w:val="32"/>
          <w:szCs w:val="32"/>
          <w:lang w:eastAsia="zh-CN"/>
        </w:rPr>
        <w:t>五十四</w:t>
      </w:r>
      <w:r>
        <w:rPr>
          <w:rFonts w:hint="eastAsia" w:ascii="仿宋_GB2312" w:hAnsi="仿宋_GB2312" w:eastAsia="仿宋_GB2312" w:cs="仿宋_GB2312"/>
          <w:b/>
          <w:bCs/>
          <w:sz w:val="32"/>
          <w:szCs w:val="32"/>
        </w:rPr>
        <w:t>：</w:t>
      </w:r>
      <w:r>
        <w:rPr>
          <w:rFonts w:hint="eastAsia" w:ascii="仿宋_GB2312" w:hAnsi="仿宋_GB2312" w:eastAsia="仿宋_GB2312" w:cs="仿宋_GB2312"/>
          <w:sz w:val="32"/>
          <w:szCs w:val="32"/>
        </w:rPr>
        <w:t>房改房下账工作推进缓慢。</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Times New Roman" w:hAnsi="Times New Roman" w:eastAsia="仿宋_GB2312" w:cs="仿宋_GB2312"/>
          <w:b/>
          <w:bCs/>
          <w:sz w:val="32"/>
          <w:szCs w:val="32"/>
        </w:rPr>
      </w:pPr>
      <w:r>
        <w:rPr>
          <w:rFonts w:hint="eastAsia" w:ascii="Times New Roman" w:hAnsi="Times New Roman" w:eastAsia="仿宋_GB2312" w:cs="仿宋_GB2312"/>
          <w:b/>
          <w:bCs/>
          <w:sz w:val="32"/>
          <w:szCs w:val="32"/>
        </w:rPr>
        <w:t>整改</w:t>
      </w:r>
      <w:r>
        <w:rPr>
          <w:rFonts w:hint="eastAsia" w:ascii="Times New Roman" w:hAnsi="Times New Roman" w:eastAsia="仿宋_GB2312" w:cs="仿宋_GB2312"/>
          <w:b/>
          <w:bCs/>
          <w:sz w:val="32"/>
          <w:szCs w:val="32"/>
          <w:lang w:eastAsia="zh-CN"/>
        </w:rPr>
        <w:t>情况</w:t>
      </w:r>
      <w:r>
        <w:rPr>
          <w:rFonts w:hint="eastAsia" w:ascii="Times New Roman" w:hAnsi="Times New Roman" w:eastAsia="仿宋_GB2312" w:cs="仿宋_GB2312"/>
          <w:b/>
          <w:bCs/>
          <w:sz w:val="32"/>
          <w:szCs w:val="32"/>
        </w:rPr>
        <w:t>：</w:t>
      </w:r>
      <w:r>
        <w:rPr>
          <w:rFonts w:hint="eastAsia" w:ascii="仿宋_GB2312" w:eastAsia="仿宋_GB2312"/>
          <w:sz w:val="32"/>
          <w:szCs w:val="32"/>
        </w:rPr>
        <w:t>我局</w:t>
      </w:r>
      <w:r>
        <w:rPr>
          <w:rFonts w:hint="eastAsia" w:ascii="仿宋_GB2312" w:eastAsia="仿宋_GB2312"/>
          <w:sz w:val="32"/>
          <w:szCs w:val="32"/>
          <w:lang w:eastAsia="zh-CN"/>
        </w:rPr>
        <w:t>已</w:t>
      </w:r>
      <w:r>
        <w:rPr>
          <w:rFonts w:hint="eastAsia" w:ascii="仿宋_GB2312" w:eastAsia="仿宋_GB2312"/>
          <w:sz w:val="32"/>
          <w:szCs w:val="32"/>
        </w:rPr>
        <w:t>与相关单位积极沟通对接，细心指导，截止目前，已办结下账4家单位，2家单位审核通过正在报政府批准，5家单位正在查补资料。9月，再次拟定下发了《关于再次对房改已出售未下账存量公房报批进行催报的通知》，要求全区各行政事业单位高度重视，再次进行梳理自查，</w:t>
      </w:r>
      <w:r>
        <w:rPr>
          <w:rFonts w:hint="eastAsia" w:ascii="仿宋_GB2312" w:eastAsia="仿宋_GB2312"/>
          <w:b/>
          <w:bCs/>
          <w:sz w:val="32"/>
          <w:szCs w:val="32"/>
        </w:rPr>
        <w:t>一是</w:t>
      </w:r>
      <w:r>
        <w:rPr>
          <w:rFonts w:hint="eastAsia" w:ascii="仿宋_GB2312" w:eastAsia="仿宋_GB2312"/>
          <w:sz w:val="32"/>
          <w:szCs w:val="32"/>
        </w:rPr>
        <w:t>所有单位根据自查情况填报《五华区公房已出售未下账存量公房统计情况表》；</w:t>
      </w:r>
      <w:r>
        <w:rPr>
          <w:rFonts w:hint="eastAsia" w:ascii="仿宋_GB2312" w:eastAsia="仿宋_GB2312"/>
          <w:b/>
          <w:bCs/>
          <w:sz w:val="32"/>
          <w:szCs w:val="32"/>
        </w:rPr>
        <w:t>二是</w:t>
      </w:r>
      <w:r>
        <w:rPr>
          <w:rFonts w:hint="eastAsia" w:ascii="仿宋_GB2312" w:hAnsi="华文仿宋" w:eastAsia="仿宋_GB2312" w:cs="宋体"/>
          <w:color w:val="000000"/>
          <w:kern w:val="0"/>
          <w:sz w:val="32"/>
          <w:szCs w:val="32"/>
        </w:rPr>
        <w:t>存在房改已出售未下账存量公房情况的单位，要</w:t>
      </w:r>
      <w:r>
        <w:rPr>
          <w:rFonts w:hint="eastAsia" w:ascii="仿宋_GB2312" w:eastAsia="仿宋_GB2312"/>
          <w:sz w:val="32"/>
          <w:szCs w:val="32"/>
        </w:rPr>
        <w:t>将涉及</w:t>
      </w:r>
      <w:r>
        <w:rPr>
          <w:rFonts w:hint="eastAsia" w:ascii="仿宋_GB2312" w:hAnsi="黑体" w:eastAsia="仿宋_GB2312"/>
          <w:sz w:val="32"/>
          <w:szCs w:val="32"/>
        </w:rPr>
        <w:t>房改已出售未下账的存量公房向我局办理报批下账。</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问题</w:t>
      </w:r>
      <w:r>
        <w:rPr>
          <w:rFonts w:hint="eastAsia" w:ascii="仿宋_GB2312" w:hAnsi="仿宋_GB2312" w:eastAsia="仿宋_GB2312" w:cs="仿宋_GB2312"/>
          <w:b/>
          <w:bCs/>
          <w:sz w:val="32"/>
          <w:szCs w:val="32"/>
          <w:lang w:eastAsia="zh-CN"/>
        </w:rPr>
        <w:t>五十五</w:t>
      </w:r>
      <w:r>
        <w:rPr>
          <w:rFonts w:hint="eastAsia" w:ascii="仿宋_GB2312" w:hAnsi="仿宋_GB2312" w:eastAsia="仿宋_GB2312" w:cs="仿宋_GB2312"/>
          <w:b/>
          <w:bCs/>
          <w:sz w:val="32"/>
          <w:szCs w:val="32"/>
        </w:rPr>
        <w:t>：</w:t>
      </w:r>
      <w:r>
        <w:rPr>
          <w:rFonts w:hint="eastAsia" w:ascii="仿宋_GB2312" w:hAnsi="仿宋_GB2312" w:eastAsia="仿宋_GB2312" w:cs="仿宋_GB2312"/>
          <w:sz w:val="32"/>
          <w:szCs w:val="32"/>
        </w:rPr>
        <w:t>存量公房的后续处置工作滞后。</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仿宋_GB2312" w:hAnsi="黑体" w:eastAsia="仿宋_GB2312"/>
          <w:sz w:val="32"/>
          <w:szCs w:val="32"/>
        </w:rPr>
      </w:pPr>
      <w:r>
        <w:rPr>
          <w:rFonts w:hint="eastAsia" w:ascii="Times New Roman" w:hAnsi="Times New Roman" w:eastAsia="仿宋_GB2312" w:cs="仿宋_GB2312"/>
          <w:b/>
          <w:bCs/>
          <w:sz w:val="32"/>
          <w:szCs w:val="32"/>
        </w:rPr>
        <w:t>整改</w:t>
      </w:r>
      <w:r>
        <w:rPr>
          <w:rFonts w:hint="eastAsia" w:ascii="Times New Roman" w:hAnsi="Times New Roman" w:eastAsia="仿宋_GB2312" w:cs="仿宋_GB2312"/>
          <w:b/>
          <w:bCs/>
          <w:sz w:val="32"/>
          <w:szCs w:val="32"/>
          <w:lang w:eastAsia="zh-CN"/>
        </w:rPr>
        <w:t>情况</w:t>
      </w:r>
      <w:r>
        <w:rPr>
          <w:rFonts w:hint="eastAsia" w:ascii="Times New Roman" w:hAnsi="Times New Roman" w:eastAsia="仿宋_GB2312" w:cs="仿宋_GB2312"/>
          <w:b/>
          <w:bCs/>
          <w:sz w:val="32"/>
          <w:szCs w:val="32"/>
        </w:rPr>
        <w:t>：</w:t>
      </w:r>
      <w:r>
        <w:rPr>
          <w:rFonts w:hint="eastAsia" w:ascii="仿宋_GB2312" w:hAnsi="黑体" w:eastAsia="仿宋_GB2312"/>
          <w:sz w:val="32"/>
          <w:szCs w:val="32"/>
        </w:rPr>
        <w:t>由于存量公房问题存在时间久远，涉及的各单位情况各不相同，存在资料查找困难、人员变动较大、涉及房改遗留问题等种种情况，所以清理核实及清腾难度均较大。针对存量公房这一历史遗留问题，我局认真研究，按照区委、政府的研究处理意见，采取分批次处置的方式，目前正在对已清理清腾和厘清情况的房产开展资产评估工作，之后将</w:t>
      </w:r>
      <w:r>
        <w:rPr>
          <w:rFonts w:hint="eastAsia" w:eastAsia="仿宋_GB2312"/>
          <w:sz w:val="32"/>
          <w:szCs w:val="32"/>
        </w:rPr>
        <w:t>以不低于评估价的价格，出售至区属国有企业进行统一经营管理。</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问题</w:t>
      </w:r>
      <w:r>
        <w:rPr>
          <w:rFonts w:hint="eastAsia" w:ascii="仿宋_GB2312" w:hAnsi="仿宋_GB2312" w:eastAsia="仿宋_GB2312" w:cs="仿宋_GB2312"/>
          <w:b/>
          <w:bCs/>
          <w:sz w:val="32"/>
          <w:szCs w:val="32"/>
          <w:lang w:eastAsia="zh-CN"/>
        </w:rPr>
        <w:t>五十六</w:t>
      </w:r>
      <w:r>
        <w:rPr>
          <w:rFonts w:hint="eastAsia" w:ascii="仿宋_GB2312" w:hAnsi="仿宋_GB2312" w:eastAsia="仿宋_GB2312" w:cs="仿宋_GB2312"/>
          <w:b/>
          <w:bCs/>
          <w:sz w:val="32"/>
          <w:szCs w:val="32"/>
        </w:rPr>
        <w:t>：</w:t>
      </w:r>
      <w:r>
        <w:rPr>
          <w:rFonts w:hint="eastAsia" w:ascii="仿宋_GB2312" w:hAnsi="仿宋_GB2312" w:eastAsia="仿宋_GB2312" w:cs="仿宋_GB2312"/>
          <w:sz w:val="32"/>
          <w:szCs w:val="32"/>
        </w:rPr>
        <w:t>监管力度不够，资金使用效益不高。</w:t>
      </w:r>
    </w:p>
    <w:p>
      <w:pPr>
        <w:keepNext w:val="0"/>
        <w:keepLines w:val="0"/>
        <w:pageBreakBefore w:val="0"/>
        <w:widowControl w:val="0"/>
        <w:kinsoku/>
        <w:wordWrap/>
        <w:overflowPunct/>
        <w:topLinePunct w:val="0"/>
        <w:autoSpaceDE/>
        <w:autoSpaceDN/>
        <w:bidi w:val="0"/>
        <w:spacing w:line="560" w:lineRule="exact"/>
        <w:ind w:right="0" w:firstLine="643" w:firstLineChars="200"/>
        <w:jc w:val="both"/>
        <w:textAlignment w:val="auto"/>
        <w:outlineLvl w:val="9"/>
        <w:rPr>
          <w:rFonts w:hint="eastAsia" w:ascii="Times New Roman" w:hAnsi="Times New Roman" w:eastAsia="仿宋_GB2312" w:cs="仿宋_GB2312"/>
          <w:b w:val="0"/>
          <w:bCs w:val="0"/>
          <w:sz w:val="32"/>
          <w:szCs w:val="32"/>
          <w:lang w:eastAsia="zh-CN"/>
        </w:rPr>
      </w:pPr>
      <w:r>
        <w:rPr>
          <w:rFonts w:hint="eastAsia" w:ascii="Times New Roman" w:hAnsi="Times New Roman" w:eastAsia="仿宋_GB2312" w:cs="仿宋_GB2312"/>
          <w:b/>
          <w:bCs/>
          <w:sz w:val="32"/>
          <w:szCs w:val="32"/>
        </w:rPr>
        <w:t>整改</w:t>
      </w:r>
      <w:r>
        <w:rPr>
          <w:rFonts w:hint="eastAsia" w:ascii="Times New Roman" w:hAnsi="Times New Roman" w:eastAsia="仿宋_GB2312" w:cs="仿宋_GB2312"/>
          <w:b/>
          <w:bCs/>
          <w:sz w:val="32"/>
          <w:szCs w:val="32"/>
          <w:lang w:eastAsia="zh-CN"/>
        </w:rPr>
        <w:t>情况</w:t>
      </w:r>
      <w:r>
        <w:rPr>
          <w:rFonts w:hint="eastAsia" w:ascii="Times New Roman" w:hAnsi="Times New Roman" w:eastAsia="仿宋_GB2312" w:cs="仿宋_GB2312"/>
          <w:b/>
          <w:bCs/>
          <w:sz w:val="32"/>
          <w:szCs w:val="32"/>
        </w:rPr>
        <w:t>：</w:t>
      </w:r>
      <w:r>
        <w:rPr>
          <w:rFonts w:hint="eastAsia" w:ascii="Times New Roman" w:hAnsi="Times New Roman" w:eastAsia="仿宋_GB2312" w:cs="仿宋_GB2312"/>
          <w:b w:val="0"/>
          <w:bCs w:val="0"/>
          <w:sz w:val="32"/>
          <w:szCs w:val="32"/>
          <w:lang w:eastAsia="zh-CN"/>
        </w:rPr>
        <w:t>区财政局将在今后的工作中，</w:t>
      </w:r>
      <w:r>
        <w:rPr>
          <w:rFonts w:hint="eastAsia" w:ascii="Times New Roman" w:hAnsi="Times New Roman" w:eastAsia="仿宋_GB2312" w:cs="仿宋_GB2312"/>
          <w:b/>
          <w:bCs/>
          <w:sz w:val="32"/>
          <w:szCs w:val="32"/>
          <w:lang w:eastAsia="zh-CN"/>
        </w:rPr>
        <w:t>一是</w:t>
      </w:r>
      <w:r>
        <w:rPr>
          <w:rFonts w:hint="eastAsia" w:ascii="Times New Roman" w:hAnsi="Times New Roman" w:eastAsia="仿宋_GB2312" w:cs="仿宋_GB2312"/>
          <w:b w:val="0"/>
          <w:bCs w:val="0"/>
          <w:sz w:val="32"/>
          <w:szCs w:val="32"/>
          <w:lang w:eastAsia="zh-CN"/>
        </w:rPr>
        <w:t>在全过程绩效管理工作中，强化资金管理科室的绩效管理推进主体责任意识。</w:t>
      </w:r>
      <w:r>
        <w:rPr>
          <w:rFonts w:hint="eastAsia" w:ascii="Times New Roman" w:hAnsi="Times New Roman" w:eastAsia="仿宋_GB2312" w:cs="仿宋_GB2312"/>
          <w:b/>
          <w:bCs/>
          <w:sz w:val="32"/>
          <w:szCs w:val="32"/>
          <w:lang w:eastAsia="zh-CN"/>
        </w:rPr>
        <w:t>二是</w:t>
      </w:r>
      <w:r>
        <w:rPr>
          <w:rFonts w:hint="eastAsia" w:ascii="Times New Roman" w:hAnsi="Times New Roman" w:eastAsia="仿宋_GB2312" w:cs="仿宋_GB2312"/>
          <w:b w:val="0"/>
          <w:bCs w:val="0"/>
          <w:sz w:val="32"/>
          <w:szCs w:val="32"/>
          <w:lang w:eastAsia="zh-CN"/>
        </w:rPr>
        <w:t>强化预算绩效事前评估工作。</w:t>
      </w:r>
      <w:r>
        <w:rPr>
          <w:rFonts w:hint="eastAsia" w:ascii="Times New Roman" w:hAnsi="Times New Roman" w:eastAsia="仿宋_GB2312" w:cs="仿宋_GB2312"/>
          <w:b/>
          <w:bCs/>
          <w:sz w:val="32"/>
          <w:szCs w:val="32"/>
          <w:lang w:eastAsia="zh-CN"/>
        </w:rPr>
        <w:t>三是</w:t>
      </w:r>
      <w:r>
        <w:rPr>
          <w:rFonts w:hint="eastAsia" w:ascii="Times New Roman" w:hAnsi="Times New Roman" w:eastAsia="仿宋_GB2312" w:cs="仿宋_GB2312"/>
          <w:b w:val="0"/>
          <w:bCs w:val="0"/>
          <w:sz w:val="32"/>
          <w:szCs w:val="32"/>
          <w:lang w:eastAsia="zh-CN"/>
        </w:rPr>
        <w:t>强化绩效目标管理。</w:t>
      </w:r>
      <w:r>
        <w:rPr>
          <w:rFonts w:hint="eastAsia" w:ascii="Times New Roman" w:hAnsi="Times New Roman" w:eastAsia="仿宋_GB2312" w:cs="仿宋_GB2312"/>
          <w:b/>
          <w:bCs/>
          <w:sz w:val="32"/>
          <w:szCs w:val="32"/>
          <w:lang w:eastAsia="zh-CN"/>
        </w:rPr>
        <w:t>四是</w:t>
      </w:r>
      <w:r>
        <w:rPr>
          <w:rFonts w:hint="eastAsia" w:ascii="Times New Roman" w:hAnsi="Times New Roman" w:eastAsia="仿宋_GB2312" w:cs="仿宋_GB2312"/>
          <w:b w:val="0"/>
          <w:bCs w:val="0"/>
          <w:sz w:val="32"/>
          <w:szCs w:val="32"/>
          <w:lang w:eastAsia="zh-CN"/>
        </w:rPr>
        <w:t>强化财政重点评价过程及结果的监督。</w:t>
      </w:r>
      <w:r>
        <w:rPr>
          <w:rFonts w:hint="eastAsia" w:ascii="Times New Roman" w:hAnsi="Times New Roman" w:eastAsia="仿宋_GB2312" w:cs="仿宋_GB2312"/>
          <w:b/>
          <w:bCs/>
          <w:sz w:val="32"/>
          <w:szCs w:val="32"/>
          <w:lang w:eastAsia="zh-CN"/>
        </w:rPr>
        <w:t>五是</w:t>
      </w:r>
      <w:r>
        <w:rPr>
          <w:rFonts w:hint="eastAsia" w:ascii="Times New Roman" w:hAnsi="Times New Roman" w:eastAsia="仿宋_GB2312" w:cs="仿宋_GB2312"/>
          <w:b w:val="0"/>
          <w:bCs w:val="0"/>
          <w:sz w:val="32"/>
          <w:szCs w:val="32"/>
          <w:lang w:eastAsia="zh-CN"/>
        </w:rPr>
        <w:t>强化绩效运用情况的监督。</w:t>
      </w:r>
      <w:r>
        <w:rPr>
          <w:rFonts w:hint="eastAsia" w:ascii="Times New Roman" w:hAnsi="Times New Roman" w:eastAsia="仿宋_GB2312" w:cs="仿宋_GB2312"/>
          <w:b/>
          <w:bCs/>
          <w:sz w:val="32"/>
          <w:szCs w:val="32"/>
          <w:lang w:eastAsia="zh-CN"/>
        </w:rPr>
        <w:t>六是</w:t>
      </w:r>
      <w:r>
        <w:rPr>
          <w:rFonts w:hint="eastAsia" w:ascii="Times New Roman" w:hAnsi="Times New Roman" w:eastAsia="仿宋_GB2312" w:cs="仿宋_GB2312"/>
          <w:b w:val="0"/>
          <w:bCs w:val="0"/>
          <w:sz w:val="32"/>
          <w:szCs w:val="32"/>
          <w:lang w:eastAsia="zh-CN"/>
        </w:rPr>
        <w:t>深化预算绩效管理结果运用。</w:t>
      </w:r>
      <w:r>
        <w:rPr>
          <w:rFonts w:hint="eastAsia" w:ascii="Times New Roman" w:hAnsi="Times New Roman" w:eastAsia="仿宋_GB2312" w:cs="仿宋_GB2312"/>
          <w:b/>
          <w:bCs/>
          <w:sz w:val="32"/>
          <w:szCs w:val="32"/>
          <w:lang w:eastAsia="zh-CN"/>
        </w:rPr>
        <w:t>七是</w:t>
      </w:r>
      <w:r>
        <w:rPr>
          <w:rFonts w:hint="eastAsia" w:ascii="Times New Roman" w:hAnsi="Times New Roman" w:eastAsia="仿宋_GB2312" w:cs="仿宋_GB2312"/>
          <w:b w:val="0"/>
          <w:bCs w:val="0"/>
          <w:sz w:val="32"/>
          <w:szCs w:val="32"/>
          <w:lang w:eastAsia="zh-CN"/>
        </w:rPr>
        <w:t>强化第三方评价机构的监督。</w:t>
      </w:r>
    </w:p>
    <w:p>
      <w:pPr>
        <w:keepNext w:val="0"/>
        <w:keepLines w:val="0"/>
        <w:pageBreakBefore w:val="0"/>
        <w:widowControl w:val="0"/>
        <w:kinsoku/>
        <w:wordWrap/>
        <w:overflowPunct/>
        <w:topLinePunct w:val="0"/>
        <w:autoSpaceDE/>
        <w:autoSpaceDN/>
        <w:bidi w:val="0"/>
        <w:spacing w:line="560" w:lineRule="exact"/>
        <w:ind w:right="0" w:firstLine="640" w:firstLineChars="200"/>
        <w:jc w:val="both"/>
        <w:textAlignment w:val="auto"/>
        <w:outlineLvl w:val="9"/>
        <w:rPr>
          <w:rFonts w:hint="eastAsia" w:ascii="Times New Roman" w:hAnsi="Times New Roman" w:eastAsia="黑体"/>
          <w:color w:val="000000"/>
          <w:sz w:val="32"/>
          <w:szCs w:val="32"/>
          <w:lang w:val="en-US" w:eastAsia="zh-CN"/>
        </w:rPr>
      </w:pPr>
      <w:r>
        <w:rPr>
          <w:rFonts w:hint="eastAsia" w:ascii="Times New Roman" w:hAnsi="Times New Roman" w:eastAsia="黑体"/>
          <w:color w:val="000000"/>
          <w:sz w:val="32"/>
          <w:szCs w:val="32"/>
          <w:lang w:val="en-US" w:eastAsia="zh-CN"/>
        </w:rPr>
        <w:t>三、立足长远发展，巩固提高整改成果</w:t>
      </w:r>
    </w:p>
    <w:p>
      <w:pPr>
        <w:keepNext w:val="0"/>
        <w:keepLines w:val="0"/>
        <w:pageBreakBefore w:val="0"/>
        <w:widowControl w:val="0"/>
        <w:kinsoku/>
        <w:wordWrap/>
        <w:overflowPunct/>
        <w:topLinePunct w:val="0"/>
        <w:autoSpaceDE/>
        <w:autoSpaceDN/>
        <w:bidi w:val="0"/>
        <w:spacing w:line="560" w:lineRule="exact"/>
        <w:ind w:right="0" w:firstLine="640" w:firstLineChars="200"/>
        <w:jc w:val="both"/>
        <w:textAlignment w:val="auto"/>
        <w:outlineLvl w:val="9"/>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lang w:eastAsia="zh-CN"/>
        </w:rPr>
        <w:t>通过对巡察组巡察出的问题进行整改，使我们充分认识到工作中存在的薄弱环节，区财政局党委将以此次巡察整改为契机，切实加强党的领导，增强党的建设，落实全面从严治党主体责任，坚持把纪律和规矩挺在前面，把整改融入财政日常工作长抓不懈，立足长远巩固整改成效，以实实在在的整改成效推进区财政局各项工作。</w:t>
      </w:r>
    </w:p>
    <w:p>
      <w:pPr>
        <w:spacing w:line="560" w:lineRule="exact"/>
        <w:ind w:firstLine="576"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napToGrid w:val="0"/>
          <w:color w:val="0F0F0E"/>
          <w:spacing w:val="-16"/>
          <w:kern w:val="0"/>
          <w:sz w:val="32"/>
          <w:szCs w:val="32"/>
        </w:rPr>
        <w:t>欢迎广大干部群众对</w:t>
      </w:r>
      <w:r>
        <w:rPr>
          <w:rFonts w:hint="eastAsia" w:ascii="仿宋_GB2312" w:hAnsi="仿宋_GB2312" w:eastAsia="仿宋_GB2312" w:cs="仿宋_GB2312"/>
          <w:snapToGrid w:val="0"/>
          <w:color w:val="0F0F0E"/>
          <w:spacing w:val="-16"/>
          <w:kern w:val="0"/>
          <w:sz w:val="32"/>
          <w:szCs w:val="32"/>
          <w:lang w:eastAsia="zh-CN"/>
        </w:rPr>
        <w:t>五华区财政局党委</w:t>
      </w:r>
      <w:r>
        <w:rPr>
          <w:rFonts w:hint="eastAsia" w:ascii="仿宋_GB2312" w:hAnsi="仿宋_GB2312" w:eastAsia="仿宋_GB2312" w:cs="仿宋_GB2312"/>
          <w:snapToGrid w:val="0"/>
          <w:color w:val="0F0F0E"/>
          <w:spacing w:val="-16"/>
          <w:kern w:val="0"/>
          <w:sz w:val="32"/>
          <w:szCs w:val="32"/>
        </w:rPr>
        <w:t>巡察整改落实情况进行监督。如有意见建议，请及时向我们反映。联系电话：0871-</w:t>
      </w:r>
      <w:r>
        <w:rPr>
          <w:rFonts w:hint="eastAsia" w:ascii="仿宋_GB2312" w:hAnsi="仿宋_GB2312" w:eastAsia="仿宋_GB2312" w:cs="仿宋_GB2312"/>
          <w:snapToGrid w:val="0"/>
          <w:color w:val="0F0F0E"/>
          <w:spacing w:val="-16"/>
          <w:kern w:val="0"/>
          <w:sz w:val="32"/>
          <w:szCs w:val="32"/>
          <w:lang w:val="en-US" w:eastAsia="zh-CN"/>
        </w:rPr>
        <w:t>63629808</w:t>
      </w:r>
      <w:r>
        <w:rPr>
          <w:rFonts w:hint="eastAsia" w:ascii="仿宋_GB2312" w:hAnsi="仿宋_GB2312" w:eastAsia="仿宋_GB2312" w:cs="仿宋_GB2312"/>
          <w:snapToGrid w:val="0"/>
          <w:color w:val="0F0F0E"/>
          <w:spacing w:val="-16"/>
          <w:kern w:val="0"/>
          <w:sz w:val="32"/>
          <w:szCs w:val="32"/>
        </w:rPr>
        <w:t>、0871-63</w:t>
      </w:r>
      <w:r>
        <w:rPr>
          <w:rFonts w:hint="eastAsia" w:ascii="仿宋_GB2312" w:hAnsi="仿宋_GB2312" w:eastAsia="仿宋_GB2312" w:cs="仿宋_GB2312"/>
          <w:snapToGrid w:val="0"/>
          <w:color w:val="0F0F0E"/>
          <w:spacing w:val="-16"/>
          <w:kern w:val="0"/>
          <w:sz w:val="32"/>
          <w:szCs w:val="32"/>
          <w:lang w:val="en-US" w:eastAsia="zh-CN"/>
        </w:rPr>
        <w:t>629808</w:t>
      </w:r>
      <w:r>
        <w:rPr>
          <w:rFonts w:hint="eastAsia" w:ascii="仿宋_GB2312" w:hAnsi="仿宋_GB2312" w:eastAsia="仿宋_GB2312" w:cs="仿宋_GB2312"/>
          <w:snapToGrid w:val="0"/>
          <w:color w:val="0F0F0E"/>
          <w:spacing w:val="-16"/>
          <w:kern w:val="0"/>
          <w:sz w:val="32"/>
          <w:szCs w:val="32"/>
        </w:rPr>
        <w:t>（传真）；地址：昆明市</w:t>
      </w:r>
      <w:r>
        <w:rPr>
          <w:rFonts w:hint="eastAsia" w:ascii="仿宋_GB2312" w:hAnsi="仿宋_GB2312" w:eastAsia="仿宋_GB2312" w:cs="仿宋_GB2312"/>
          <w:snapToGrid w:val="0"/>
          <w:color w:val="0F0F0E"/>
          <w:spacing w:val="-16"/>
          <w:kern w:val="0"/>
          <w:sz w:val="32"/>
          <w:szCs w:val="32"/>
          <w:lang w:eastAsia="zh-CN"/>
        </w:rPr>
        <w:t>五华区华山西路</w:t>
      </w:r>
      <w:r>
        <w:rPr>
          <w:rFonts w:hint="eastAsia" w:ascii="仿宋_GB2312" w:hAnsi="仿宋_GB2312" w:eastAsia="仿宋_GB2312" w:cs="仿宋_GB2312"/>
          <w:snapToGrid w:val="0"/>
          <w:color w:val="0F0F0E"/>
          <w:spacing w:val="-16"/>
          <w:kern w:val="0"/>
          <w:sz w:val="32"/>
          <w:szCs w:val="32"/>
          <w:lang w:val="en-US" w:eastAsia="zh-CN"/>
        </w:rPr>
        <w:t>1号10楼</w:t>
      </w:r>
      <w:r>
        <w:rPr>
          <w:rFonts w:hint="eastAsia" w:ascii="仿宋_GB2312" w:hAnsi="仿宋_GB2312" w:eastAsia="仿宋_GB2312" w:cs="仿宋_GB2312"/>
          <w:snapToGrid w:val="0"/>
          <w:color w:val="0F0F0E"/>
          <w:spacing w:val="-16"/>
          <w:kern w:val="0"/>
          <w:sz w:val="32"/>
          <w:szCs w:val="32"/>
        </w:rPr>
        <w:t>；邮政编码：6500</w:t>
      </w:r>
      <w:r>
        <w:rPr>
          <w:rFonts w:hint="eastAsia" w:ascii="仿宋_GB2312" w:hAnsi="仿宋_GB2312" w:eastAsia="仿宋_GB2312" w:cs="仿宋_GB2312"/>
          <w:snapToGrid w:val="0"/>
          <w:color w:val="0F0F0E"/>
          <w:spacing w:val="-16"/>
          <w:kern w:val="0"/>
          <w:sz w:val="32"/>
          <w:szCs w:val="32"/>
          <w:lang w:val="en-US" w:eastAsia="zh-CN"/>
        </w:rPr>
        <w:t>21</w:t>
      </w:r>
      <w:r>
        <w:rPr>
          <w:rFonts w:hint="eastAsia" w:ascii="仿宋_GB2312" w:hAnsi="仿宋_GB2312" w:eastAsia="仿宋_GB2312" w:cs="仿宋_GB2312"/>
          <w:snapToGrid w:val="0"/>
          <w:color w:val="0F0F0E"/>
          <w:spacing w:val="-16"/>
          <w:kern w:val="0"/>
          <w:sz w:val="32"/>
          <w:szCs w:val="32"/>
        </w:rPr>
        <w:t>。</w:t>
      </w:r>
    </w:p>
    <w:p>
      <w:pPr>
        <w:spacing w:line="560" w:lineRule="exact"/>
        <w:jc w:val="left"/>
        <w:rPr>
          <w:rFonts w:ascii="仿宋_GB2312" w:eastAsia="仿宋_GB2312"/>
          <w:sz w:val="32"/>
          <w:szCs w:val="32"/>
        </w:rPr>
      </w:pPr>
    </w:p>
    <w:p>
      <w:pPr>
        <w:spacing w:line="560" w:lineRule="exact"/>
        <w:jc w:val="left"/>
        <w:rPr>
          <w:rFonts w:ascii="仿宋_GB2312" w:eastAsia="仿宋_GB2312"/>
          <w:sz w:val="32"/>
          <w:szCs w:val="32"/>
        </w:rPr>
      </w:pPr>
    </w:p>
    <w:p>
      <w:pPr>
        <w:tabs>
          <w:tab w:val="left" w:pos="8222"/>
        </w:tabs>
        <w:topLinePunct/>
        <w:spacing w:line="560" w:lineRule="exact"/>
        <w:ind w:right="509"/>
        <w:jc w:val="center"/>
        <w:rPr>
          <w:rFonts w:ascii="仿宋_GB2312" w:eastAsia="仿宋_GB2312"/>
          <w:sz w:val="32"/>
          <w:szCs w:val="32"/>
        </w:rPr>
      </w:pPr>
      <w:r>
        <w:rPr>
          <w:rFonts w:hint="eastAsia" w:ascii="仿宋_GB2312" w:eastAsia="仿宋_GB2312"/>
          <w:sz w:val="32"/>
          <w:szCs w:val="32"/>
        </w:rPr>
        <w:t xml:space="preserve">                   </w:t>
      </w:r>
      <w:r>
        <w:rPr>
          <w:rFonts w:ascii="仿宋_GB2312" w:eastAsia="仿宋_GB2312"/>
          <w:sz w:val="32"/>
          <w:szCs w:val="32"/>
        </w:rPr>
        <w:t xml:space="preserve"> </w:t>
      </w:r>
      <w:r>
        <w:rPr>
          <w:rFonts w:hint="eastAsia" w:ascii="仿宋_GB2312" w:eastAsia="仿宋_GB2312"/>
          <w:sz w:val="32"/>
          <w:szCs w:val="32"/>
        </w:rPr>
        <w:t xml:space="preserve">  中共五华区财政局委员会</w:t>
      </w:r>
    </w:p>
    <w:p>
      <w:pPr>
        <w:spacing w:line="560" w:lineRule="exact"/>
        <w:rPr>
          <w:rFonts w:hint="eastAsia" w:ascii="仿宋_GB2312" w:eastAsia="仿宋_GB2312"/>
          <w:sz w:val="32"/>
          <w:szCs w:val="32"/>
        </w:rPr>
      </w:pPr>
      <w:r>
        <w:rPr>
          <w:rFonts w:ascii="仿宋_GB2312" w:eastAsia="仿宋_GB2312"/>
          <w:sz w:val="32"/>
          <w:szCs w:val="32"/>
        </w:rPr>
        <w:t xml:space="preserve">                         </w:t>
      </w:r>
      <w:r>
        <w:rPr>
          <w:rFonts w:hint="eastAsia" w:ascii="仿宋_GB2312" w:eastAsia="仿宋_GB2312"/>
          <w:sz w:val="32"/>
          <w:szCs w:val="32"/>
        </w:rPr>
        <w:t xml:space="preserve">    </w:t>
      </w:r>
      <w:r>
        <w:rPr>
          <w:rFonts w:ascii="仿宋_GB2312" w:eastAsia="仿宋_GB2312"/>
          <w:sz w:val="32"/>
          <w:szCs w:val="32"/>
        </w:rPr>
        <w:t>20</w:t>
      </w:r>
      <w:r>
        <w:rPr>
          <w:rFonts w:hint="eastAsia" w:ascii="仿宋_GB2312" w:eastAsia="仿宋_GB2312"/>
          <w:sz w:val="32"/>
          <w:szCs w:val="32"/>
          <w:lang w:val="en-US" w:eastAsia="zh-CN"/>
        </w:rPr>
        <w:t>20</w:t>
      </w:r>
      <w:r>
        <w:rPr>
          <w:rFonts w:hint="eastAsia" w:ascii="仿宋_GB2312" w:eastAsia="仿宋_GB2312"/>
          <w:sz w:val="32"/>
          <w:szCs w:val="32"/>
        </w:rPr>
        <w:t>年</w:t>
      </w:r>
      <w:r>
        <w:rPr>
          <w:rFonts w:hint="eastAsia" w:ascii="仿宋_GB2312" w:eastAsia="仿宋_GB2312"/>
          <w:sz w:val="32"/>
          <w:szCs w:val="32"/>
          <w:lang w:val="en-US" w:eastAsia="zh-CN"/>
        </w:rPr>
        <w:t>4</w:t>
      </w:r>
      <w:r>
        <w:rPr>
          <w:rFonts w:hint="eastAsia" w:ascii="仿宋_GB2312" w:eastAsia="仿宋_GB2312"/>
          <w:sz w:val="32"/>
          <w:szCs w:val="32"/>
        </w:rPr>
        <w:t>月1</w:t>
      </w:r>
      <w:r>
        <w:rPr>
          <w:rFonts w:hint="eastAsia" w:ascii="仿宋_GB2312" w:eastAsia="仿宋_GB2312"/>
          <w:sz w:val="32"/>
          <w:szCs w:val="32"/>
          <w:lang w:val="en-US" w:eastAsia="zh-CN"/>
        </w:rPr>
        <w:t>5</w:t>
      </w:r>
      <w:r>
        <w:rPr>
          <w:rFonts w:hint="eastAsia" w:ascii="仿宋_GB2312" w:eastAsia="仿宋_GB2312"/>
          <w:sz w:val="32"/>
          <w:szCs w:val="32"/>
        </w:rPr>
        <w:t>日</w:t>
      </w:r>
    </w:p>
    <w:p>
      <w:pPr>
        <w:spacing w:line="560" w:lineRule="exact"/>
        <w:rPr>
          <w:rFonts w:hint="eastAsia" w:ascii="仿宋_GB2312" w:eastAsia="仿宋_GB2312"/>
          <w:sz w:val="32"/>
          <w:szCs w:val="32"/>
        </w:rPr>
      </w:pPr>
    </w:p>
    <w:p>
      <w:pPr>
        <w:spacing w:line="560" w:lineRule="exact"/>
        <w:rPr>
          <w:rFonts w:hint="eastAsia" w:ascii="仿宋_GB2312" w:eastAsia="仿宋_GB2312"/>
          <w:sz w:val="32"/>
          <w:szCs w:val="32"/>
        </w:rPr>
      </w:pPr>
    </w:p>
    <w:p>
      <w:pPr>
        <w:spacing w:line="560" w:lineRule="exact"/>
        <w:rPr>
          <w:rFonts w:hint="eastAsia" w:ascii="仿宋_GB2312" w:eastAsia="仿宋_GB2312"/>
          <w:sz w:val="32"/>
          <w:szCs w:val="32"/>
        </w:rPr>
      </w:pPr>
    </w:p>
    <w:p>
      <w:pPr>
        <w:spacing w:line="560" w:lineRule="exact"/>
        <w:rPr>
          <w:rFonts w:hint="eastAsia" w:ascii="仿宋_GB2312" w:eastAsia="仿宋_GB2312"/>
          <w:sz w:val="32"/>
          <w:szCs w:val="32"/>
        </w:rPr>
      </w:pPr>
    </w:p>
    <w:p>
      <w:pPr>
        <w:spacing w:line="560" w:lineRule="exact"/>
        <w:rPr>
          <w:rFonts w:hint="eastAsia" w:ascii="仿宋_GB2312" w:eastAsia="仿宋_GB2312"/>
          <w:sz w:val="32"/>
          <w:szCs w:val="32"/>
        </w:rPr>
      </w:pPr>
    </w:p>
    <w:p>
      <w:pPr>
        <w:spacing w:line="560" w:lineRule="exact"/>
        <w:rPr>
          <w:rFonts w:ascii="仿宋_GB2312" w:eastAsia="仿宋_GB2312"/>
          <w:sz w:val="32"/>
          <w:szCs w:val="32"/>
        </w:rPr>
      </w:pPr>
      <w: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335280</wp:posOffset>
                </wp:positionV>
                <wp:extent cx="5715000" cy="0"/>
                <wp:effectExtent l="0" t="9525" r="0" b="9525"/>
                <wp:wrapNone/>
                <wp:docPr id="5" name="直线 6"/>
                <wp:cNvGraphicFramePr/>
                <a:graphic xmlns:a="http://schemas.openxmlformats.org/drawingml/2006/main">
                  <a:graphicData uri="http://schemas.microsoft.com/office/word/2010/wordprocessingShape">
                    <wps:wsp>
                      <wps:cNvCnPr/>
                      <wps:spPr>
                        <a:xfrm>
                          <a:off x="0" y="0"/>
                          <a:ext cx="5715000" cy="0"/>
                        </a:xfrm>
                        <a:prstGeom prst="line">
                          <a:avLst/>
                        </a:prstGeom>
                        <a:ln w="19050" cap="flat" cmpd="sng">
                          <a:solidFill>
                            <a:srgbClr val="000000"/>
                          </a:solidFill>
                          <a:prstDash val="solid"/>
                          <a:headEnd type="none" w="med" len="med"/>
                          <a:tailEnd type="none" w="med" len="med"/>
                        </a:ln>
                      </wps:spPr>
                      <wps:bodyPr upright="1"/>
                    </wps:wsp>
                  </a:graphicData>
                </a:graphic>
              </wp:anchor>
            </w:drawing>
          </mc:Choice>
          <mc:Fallback>
            <w:pict>
              <v:line id="直线 6" o:spid="_x0000_s1026" o:spt="20" style="position:absolute;left:0pt;margin-left:0pt;margin-top:26.4pt;height:0pt;width:450pt;z-index:251660288;mso-width-relative:page;mso-height-relative:page;" filled="f" stroked="t" coordsize="21600,21600" o:gfxdata="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CvUquw0gAAAAYB&#10;AAAPAAAAAAAAAAEAIAAAACIAAABkcnMvZG93bnJldi54bWxQSwECFAAUAAAACACHTuJALpTMgegB&#10;AADcAwAADgAAAAAAAAABACAAAAAhAQAAZHJzL2Uyb0RvYy54bWxQSwUGAAAAAAYABgBZAQAAewUA&#10;AAAA&#10;">
                <v:fill on="f" focussize="0,0"/>
                <v:stroke weight="1.5pt" color="#000000" joinstyle="round"/>
                <v:imagedata o:title=""/>
                <o:lock v:ext="edit" aspectratio="f"/>
              </v:line>
            </w:pict>
          </mc:Fallback>
        </mc:AlternateContent>
      </w:r>
    </w:p>
    <w:p>
      <w:pPr>
        <w:ind w:firstLine="105" w:firstLineChars="50"/>
        <w:rPr>
          <w:rFonts w:ascii="仿宋_GB2312" w:hAnsi="仿宋" w:eastAsia="仿宋_GB2312"/>
          <w:sz w:val="32"/>
          <w:szCs w:val="32"/>
        </w:rPr>
      </w:pPr>
      <w: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330200</wp:posOffset>
                </wp:positionV>
                <wp:extent cx="5715000" cy="0"/>
                <wp:effectExtent l="0" t="9525" r="0" b="9525"/>
                <wp:wrapNone/>
                <wp:docPr id="6" name="直线 7"/>
                <wp:cNvGraphicFramePr/>
                <a:graphic xmlns:a="http://schemas.openxmlformats.org/drawingml/2006/main">
                  <a:graphicData uri="http://schemas.microsoft.com/office/word/2010/wordprocessingShape">
                    <wps:wsp>
                      <wps:cNvCnPr/>
                      <wps:spPr>
                        <a:xfrm>
                          <a:off x="0" y="0"/>
                          <a:ext cx="5715000" cy="0"/>
                        </a:xfrm>
                        <a:prstGeom prst="line">
                          <a:avLst/>
                        </a:prstGeom>
                        <a:ln w="19050" cap="flat" cmpd="sng">
                          <a:solidFill>
                            <a:srgbClr val="000000"/>
                          </a:solidFill>
                          <a:prstDash val="solid"/>
                          <a:headEnd type="none" w="med" len="med"/>
                          <a:tailEnd type="none" w="med" len="med"/>
                        </a:ln>
                      </wps:spPr>
                      <wps:bodyPr upright="1"/>
                    </wps:wsp>
                  </a:graphicData>
                </a:graphic>
              </wp:anchor>
            </w:drawing>
          </mc:Choice>
          <mc:Fallback>
            <w:pict>
              <v:line id="直线 7" o:spid="_x0000_s1026" o:spt="20" style="position:absolute;left:0pt;margin-left:0pt;margin-top:26pt;height:0pt;width:450pt;z-index:251660288;mso-width-relative:page;mso-height-relative:page;" filled="f" stroked="t" coordsize="21600,21600" o:gfxdata="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AE/qrJ0gAAAAYB&#10;AAAPAAAAAAAAAAEAIAAAACIAAABkcnMvZG93bnJldi54bWxQSwECFAAUAAAACACHTuJAHAoxv+gB&#10;AADcAwAADgAAAAAAAAABACAAAAAhAQAAZHJzL2Uyb0RvYy54bWxQSwUGAAAAAAYABgBZAQAAewUA&#10;AAAA&#10;">
                <v:fill on="f" focussize="0,0"/>
                <v:stroke weight="1.5pt" color="#000000" joinstyle="round"/>
                <v:imagedata o:title=""/>
                <o:lock v:ext="edit" aspectratio="f"/>
              </v:line>
            </w:pict>
          </mc:Fallback>
        </mc:AlternateContent>
      </w:r>
      <w:r>
        <w:rPr>
          <w:rFonts w:hint="eastAsia" w:ascii="仿宋_GB2312" w:hAnsi="仿宋" w:eastAsia="仿宋_GB2312"/>
          <w:sz w:val="32"/>
          <w:szCs w:val="32"/>
        </w:rPr>
        <w:t>五华区财政局党委</w:t>
      </w:r>
      <w:r>
        <w:rPr>
          <w:rFonts w:ascii="仿宋_GB2312" w:hAnsi="仿宋" w:eastAsia="仿宋_GB2312"/>
          <w:sz w:val="32"/>
          <w:szCs w:val="32"/>
        </w:rPr>
        <w:t xml:space="preserve">                  20</w:t>
      </w:r>
      <w:r>
        <w:rPr>
          <w:rFonts w:hint="eastAsia" w:ascii="仿宋_GB2312" w:hAnsi="仿宋" w:eastAsia="仿宋_GB2312"/>
          <w:sz w:val="32"/>
          <w:szCs w:val="32"/>
          <w:lang w:val="en-US" w:eastAsia="zh-CN"/>
        </w:rPr>
        <w:t>20</w:t>
      </w:r>
      <w:r>
        <w:rPr>
          <w:rFonts w:hint="eastAsia" w:ascii="仿宋_GB2312" w:hAnsi="仿宋" w:eastAsia="仿宋_GB2312"/>
          <w:sz w:val="32"/>
          <w:szCs w:val="32"/>
        </w:rPr>
        <w:t>年</w:t>
      </w:r>
      <w:r>
        <w:rPr>
          <w:rFonts w:hint="eastAsia" w:ascii="仿宋_GB2312" w:hAnsi="仿宋" w:eastAsia="仿宋_GB2312"/>
          <w:sz w:val="32"/>
          <w:szCs w:val="32"/>
          <w:lang w:val="en-US" w:eastAsia="zh-CN"/>
        </w:rPr>
        <w:t>4</w:t>
      </w:r>
      <w:r>
        <w:rPr>
          <w:rFonts w:hint="eastAsia" w:ascii="仿宋_GB2312" w:hAnsi="仿宋" w:eastAsia="仿宋_GB2312"/>
          <w:sz w:val="32"/>
          <w:szCs w:val="32"/>
        </w:rPr>
        <w:t>月</w:t>
      </w:r>
      <w:r>
        <w:rPr>
          <w:rFonts w:hint="eastAsia" w:ascii="仿宋_GB2312" w:hAnsi="仿宋" w:eastAsia="仿宋_GB2312"/>
          <w:sz w:val="32"/>
          <w:szCs w:val="32"/>
          <w:lang w:val="en-US" w:eastAsia="zh-CN"/>
        </w:rPr>
        <w:t>15</w:t>
      </w:r>
      <w:r>
        <w:rPr>
          <w:rFonts w:hint="eastAsia" w:ascii="仿宋_GB2312" w:hAnsi="仿宋" w:eastAsia="仿宋_GB2312"/>
          <w:sz w:val="32"/>
          <w:szCs w:val="32"/>
        </w:rPr>
        <w:t>日印发</w:t>
      </w:r>
    </w:p>
    <w:sectPr>
      <w:footerReference r:id="rId3" w:type="default"/>
      <w:footerReference r:id="rId4" w:type="even"/>
      <w:pgSz w:w="11906" w:h="16838"/>
      <w:pgMar w:top="2098" w:right="1531" w:bottom="1985" w:left="1531"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3000509000000000000"/>
    <w:charset w:val="86"/>
    <w:family w:val="auto"/>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楷体_GB2312">
    <w:altName w:val="楷体"/>
    <w:panose1 w:val="02010609030101010101"/>
    <w:charset w:val="86"/>
    <w:family w:val="modern"/>
    <w:pitch w:val="default"/>
    <w:sig w:usb0="00000000" w:usb1="00000000" w:usb2="00000000" w:usb3="00000000" w:csb0="00040000" w:csb1="00000000"/>
  </w:font>
  <w:font w:name="Helvetica">
    <w:altName w:val="Arial"/>
    <w:panose1 w:val="00000000000000000000"/>
    <w:charset w:val="00"/>
    <w:family w:val="swiss"/>
    <w:pitch w:val="default"/>
    <w:sig w:usb0="00000000" w:usb1="00000000" w:usb2="00000000" w:usb3="00000000" w:csb0="2000019F" w:csb1="4F010000"/>
  </w:font>
  <w:font w:name="华文仿宋">
    <w:altName w:val="仿宋"/>
    <w:panose1 w:val="02010600040101010101"/>
    <w:charset w:val="86"/>
    <w:family w:val="auto"/>
    <w:pitch w:val="default"/>
    <w:sig w:usb0="00000000" w:usb1="00000000" w:usb2="00000000" w:usb3="00000000" w:csb0="0004009F" w:csb1="DFD7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outside" w:y="1"/>
      <w:rPr>
        <w:rStyle w:val="8"/>
        <w:rFonts w:ascii="宋体"/>
        <w:sz w:val="24"/>
        <w:szCs w:val="24"/>
      </w:rPr>
    </w:pPr>
    <w:r>
      <w:rPr>
        <w:rStyle w:val="8"/>
        <w:rFonts w:ascii="宋体" w:hAnsi="宋体"/>
        <w:sz w:val="24"/>
        <w:szCs w:val="24"/>
      </w:rPr>
      <w:fldChar w:fldCharType="begin"/>
    </w:r>
    <w:r>
      <w:rPr>
        <w:rStyle w:val="8"/>
        <w:rFonts w:ascii="宋体" w:hAnsi="宋体"/>
        <w:sz w:val="24"/>
        <w:szCs w:val="24"/>
      </w:rPr>
      <w:instrText xml:space="preserve">PAGE  </w:instrText>
    </w:r>
    <w:r>
      <w:rPr>
        <w:rStyle w:val="8"/>
        <w:rFonts w:ascii="宋体" w:hAnsi="宋体"/>
        <w:sz w:val="24"/>
        <w:szCs w:val="24"/>
      </w:rPr>
      <w:fldChar w:fldCharType="separate"/>
    </w:r>
    <w:r>
      <w:rPr>
        <w:rStyle w:val="8"/>
        <w:rFonts w:ascii="宋体" w:hAnsi="宋体"/>
        <w:sz w:val="24"/>
        <w:szCs w:val="24"/>
      </w:rPr>
      <w:t>- 1 -</w:t>
    </w:r>
    <w:r>
      <w:rPr>
        <w:rStyle w:val="8"/>
        <w:rFonts w:ascii="宋体" w:hAnsi="宋体"/>
        <w:sz w:val="24"/>
        <w:szCs w:val="24"/>
      </w:rPr>
      <w:fldChar w:fldCharType="end"/>
    </w:r>
  </w:p>
  <w:p>
    <w:pPr>
      <w:pStyle w:val="3"/>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outside" w:y="1"/>
      <w:rPr>
        <w:rStyle w:val="8"/>
      </w:rPr>
    </w:pPr>
    <w:r>
      <w:rPr>
        <w:rStyle w:val="8"/>
      </w:rPr>
      <w:fldChar w:fldCharType="begin"/>
    </w:r>
    <w:r>
      <w:rPr>
        <w:rStyle w:val="8"/>
      </w:rPr>
      <w:instrText xml:space="preserve">PAGE  </w:instrText>
    </w:r>
    <w:r>
      <w:rPr>
        <w:rStyle w:val="8"/>
      </w:rPr>
      <w:fldChar w:fldCharType="end"/>
    </w:r>
  </w:p>
  <w:p>
    <w:pPr>
      <w:pStyle w:val="3"/>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U3YWRkZmU5OTJhNGQyMDFmYzgxYmU0MjIxODYxNTUifQ=="/>
  </w:docVars>
  <w:rsids>
    <w:rsidRoot w:val="00112C0C"/>
    <w:rsid w:val="00011841"/>
    <w:rsid w:val="000207CD"/>
    <w:rsid w:val="00023349"/>
    <w:rsid w:val="00035A4E"/>
    <w:rsid w:val="00054C22"/>
    <w:rsid w:val="0007127C"/>
    <w:rsid w:val="00082172"/>
    <w:rsid w:val="00094095"/>
    <w:rsid w:val="000C7CC0"/>
    <w:rsid w:val="000D141E"/>
    <w:rsid w:val="000D4BDB"/>
    <w:rsid w:val="000D5611"/>
    <w:rsid w:val="000E7ACD"/>
    <w:rsid w:val="000F1D14"/>
    <w:rsid w:val="00112C0C"/>
    <w:rsid w:val="00125621"/>
    <w:rsid w:val="0014618A"/>
    <w:rsid w:val="00183EF2"/>
    <w:rsid w:val="001B461F"/>
    <w:rsid w:val="001C57E0"/>
    <w:rsid w:val="001D3842"/>
    <w:rsid w:val="001F7A69"/>
    <w:rsid w:val="0023542C"/>
    <w:rsid w:val="00254847"/>
    <w:rsid w:val="00255ED2"/>
    <w:rsid w:val="00255F29"/>
    <w:rsid w:val="00283B73"/>
    <w:rsid w:val="00284E28"/>
    <w:rsid w:val="00284EAE"/>
    <w:rsid w:val="00293010"/>
    <w:rsid w:val="002A0AB9"/>
    <w:rsid w:val="002B19F2"/>
    <w:rsid w:val="002B3E0B"/>
    <w:rsid w:val="002B6D68"/>
    <w:rsid w:val="002E06E2"/>
    <w:rsid w:val="00302396"/>
    <w:rsid w:val="00317EFB"/>
    <w:rsid w:val="003257C3"/>
    <w:rsid w:val="00335C2B"/>
    <w:rsid w:val="0036118D"/>
    <w:rsid w:val="00396500"/>
    <w:rsid w:val="003C0350"/>
    <w:rsid w:val="003D67C0"/>
    <w:rsid w:val="003E0461"/>
    <w:rsid w:val="00413D3D"/>
    <w:rsid w:val="0041571F"/>
    <w:rsid w:val="004413D2"/>
    <w:rsid w:val="0044780F"/>
    <w:rsid w:val="004506F4"/>
    <w:rsid w:val="00451E8D"/>
    <w:rsid w:val="00487B76"/>
    <w:rsid w:val="00497B58"/>
    <w:rsid w:val="004A03DD"/>
    <w:rsid w:val="004F6C34"/>
    <w:rsid w:val="00500020"/>
    <w:rsid w:val="00502441"/>
    <w:rsid w:val="00505636"/>
    <w:rsid w:val="00530580"/>
    <w:rsid w:val="005342CB"/>
    <w:rsid w:val="00547F0E"/>
    <w:rsid w:val="00550AFB"/>
    <w:rsid w:val="005647C8"/>
    <w:rsid w:val="00567399"/>
    <w:rsid w:val="00572280"/>
    <w:rsid w:val="00572F4B"/>
    <w:rsid w:val="00576396"/>
    <w:rsid w:val="00582716"/>
    <w:rsid w:val="00585B81"/>
    <w:rsid w:val="005A2035"/>
    <w:rsid w:val="005C5080"/>
    <w:rsid w:val="005E1089"/>
    <w:rsid w:val="005F06CD"/>
    <w:rsid w:val="006066C0"/>
    <w:rsid w:val="00607DC4"/>
    <w:rsid w:val="006158EB"/>
    <w:rsid w:val="0065296C"/>
    <w:rsid w:val="00686714"/>
    <w:rsid w:val="006A79E7"/>
    <w:rsid w:val="006B4507"/>
    <w:rsid w:val="006B63F1"/>
    <w:rsid w:val="006C028B"/>
    <w:rsid w:val="006D7510"/>
    <w:rsid w:val="00707A51"/>
    <w:rsid w:val="00717E7A"/>
    <w:rsid w:val="0073449F"/>
    <w:rsid w:val="00734FF9"/>
    <w:rsid w:val="007353E3"/>
    <w:rsid w:val="0075637A"/>
    <w:rsid w:val="00766DFE"/>
    <w:rsid w:val="007841B5"/>
    <w:rsid w:val="007A0C66"/>
    <w:rsid w:val="007D1FEE"/>
    <w:rsid w:val="007F5F50"/>
    <w:rsid w:val="00814BD7"/>
    <w:rsid w:val="0082549F"/>
    <w:rsid w:val="008303AC"/>
    <w:rsid w:val="00834C6F"/>
    <w:rsid w:val="0084585C"/>
    <w:rsid w:val="00852BFC"/>
    <w:rsid w:val="00871F62"/>
    <w:rsid w:val="008746E0"/>
    <w:rsid w:val="008D5DBA"/>
    <w:rsid w:val="008F04A2"/>
    <w:rsid w:val="00904435"/>
    <w:rsid w:val="00953DD5"/>
    <w:rsid w:val="00961D91"/>
    <w:rsid w:val="009A515E"/>
    <w:rsid w:val="009B2CD3"/>
    <w:rsid w:val="009B6733"/>
    <w:rsid w:val="009C68E6"/>
    <w:rsid w:val="009C6D12"/>
    <w:rsid w:val="009D1A42"/>
    <w:rsid w:val="009D2039"/>
    <w:rsid w:val="009D7301"/>
    <w:rsid w:val="00A25C98"/>
    <w:rsid w:val="00A46DD4"/>
    <w:rsid w:val="00A64C21"/>
    <w:rsid w:val="00A976E5"/>
    <w:rsid w:val="00AA0743"/>
    <w:rsid w:val="00AA68F0"/>
    <w:rsid w:val="00AA6D5C"/>
    <w:rsid w:val="00AB6EAC"/>
    <w:rsid w:val="00AC3ABD"/>
    <w:rsid w:val="00B02335"/>
    <w:rsid w:val="00B12309"/>
    <w:rsid w:val="00B24D64"/>
    <w:rsid w:val="00B35A1E"/>
    <w:rsid w:val="00B52739"/>
    <w:rsid w:val="00B579C3"/>
    <w:rsid w:val="00B902B4"/>
    <w:rsid w:val="00B923CB"/>
    <w:rsid w:val="00BA7B29"/>
    <w:rsid w:val="00BE1487"/>
    <w:rsid w:val="00C2099D"/>
    <w:rsid w:val="00C33538"/>
    <w:rsid w:val="00C46759"/>
    <w:rsid w:val="00C47F8A"/>
    <w:rsid w:val="00C705D8"/>
    <w:rsid w:val="00C95FF0"/>
    <w:rsid w:val="00CD52DE"/>
    <w:rsid w:val="00CE124F"/>
    <w:rsid w:val="00D15B4C"/>
    <w:rsid w:val="00D201F7"/>
    <w:rsid w:val="00D43B3C"/>
    <w:rsid w:val="00D554B0"/>
    <w:rsid w:val="00D556F8"/>
    <w:rsid w:val="00DC459C"/>
    <w:rsid w:val="00E04819"/>
    <w:rsid w:val="00E06A5A"/>
    <w:rsid w:val="00E26A5B"/>
    <w:rsid w:val="00E37D8D"/>
    <w:rsid w:val="00E409E8"/>
    <w:rsid w:val="00E416E2"/>
    <w:rsid w:val="00E44047"/>
    <w:rsid w:val="00E7614A"/>
    <w:rsid w:val="00E762DD"/>
    <w:rsid w:val="00E76EA1"/>
    <w:rsid w:val="00E846AC"/>
    <w:rsid w:val="00E85961"/>
    <w:rsid w:val="00ED1EEC"/>
    <w:rsid w:val="00EF1320"/>
    <w:rsid w:val="00F51108"/>
    <w:rsid w:val="00F91AA7"/>
    <w:rsid w:val="00FB05BB"/>
    <w:rsid w:val="00FD3DBA"/>
    <w:rsid w:val="00FD6B35"/>
    <w:rsid w:val="00FE0FC0"/>
    <w:rsid w:val="019232D5"/>
    <w:rsid w:val="02AE0F75"/>
    <w:rsid w:val="05E506D4"/>
    <w:rsid w:val="08990DDC"/>
    <w:rsid w:val="094335FF"/>
    <w:rsid w:val="0DC57050"/>
    <w:rsid w:val="0F117072"/>
    <w:rsid w:val="11C030D8"/>
    <w:rsid w:val="13911275"/>
    <w:rsid w:val="16B5396C"/>
    <w:rsid w:val="1A8D4E1F"/>
    <w:rsid w:val="1BAB77F5"/>
    <w:rsid w:val="1C796048"/>
    <w:rsid w:val="1CC24956"/>
    <w:rsid w:val="1F05469F"/>
    <w:rsid w:val="2114230F"/>
    <w:rsid w:val="253458CB"/>
    <w:rsid w:val="283772E2"/>
    <w:rsid w:val="2C3B721F"/>
    <w:rsid w:val="2E4113F9"/>
    <w:rsid w:val="2F1A101B"/>
    <w:rsid w:val="30A77847"/>
    <w:rsid w:val="341D7887"/>
    <w:rsid w:val="3BDA6DD5"/>
    <w:rsid w:val="3FE4090E"/>
    <w:rsid w:val="47775F95"/>
    <w:rsid w:val="4FF6081A"/>
    <w:rsid w:val="52D42D45"/>
    <w:rsid w:val="57E34EEA"/>
    <w:rsid w:val="5B303435"/>
    <w:rsid w:val="67234E90"/>
    <w:rsid w:val="68724DAF"/>
    <w:rsid w:val="68DF491C"/>
    <w:rsid w:val="75450A73"/>
    <w:rsid w:val="79EF4346"/>
    <w:rsid w:val="7AA75347"/>
    <w:rsid w:val="7D805DF5"/>
    <w:rsid w:val="FBFE25F0"/>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iPriority="99" w:name="Normal Indent" w:locked="1"/>
    <w:lsdException w:uiPriority="99" w:name="footnote text" w:locked="1"/>
    <w:lsdException w:uiPriority="99" w:name="annotation text" w:locked="1"/>
    <w:lsdException w:qFormat="1" w:unhideWhenUsed="0" w:uiPriority="99" w:semiHidden="0" w:name="header"/>
    <w:lsdException w:qFormat="1" w:unhideWhenUsed="0" w:uiPriority="99" w:semiHidden="0" w:name="footer"/>
    <w:lsdException w:uiPriority="99" w:name="index heading" w:locked="1"/>
    <w:lsdException w:qFormat="1" w:uiPriority="0" w:name="caption"/>
    <w:lsdException w:uiPriority="99" w:name="table of figures" w:locked="1"/>
    <w:lsdException w:uiPriority="99" w:name="envelope address" w:locked="1"/>
    <w:lsdException w:uiPriority="99" w:name="envelope return" w:locked="1"/>
    <w:lsdException w:uiPriority="99" w:name="footnote reference" w:locked="1"/>
    <w:lsdException w:uiPriority="99" w:name="annotation reference" w:locked="1"/>
    <w:lsdException w:uiPriority="99" w:name="line number" w:locked="1"/>
    <w:lsdException w:qFormat="1" w:unhideWhenUsed="0" w:uiPriority="99" w:semiHidden="0" w:name="page number" w:locked="1"/>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0" w:semiHidden="0" w:name="Title"/>
    <w:lsdException w:uiPriority="99" w:name="Closing" w:locked="1"/>
    <w:lsdException w:uiPriority="99" w:name="Signature" w:locked="1"/>
    <w:lsdException w:qFormat="1" w:uiPriority="1" w:semiHidden="0" w:name="Default Paragraph Font"/>
    <w:lsdException w:uiPriority="99" w:name="Body Text" w:locked="1"/>
    <w:lsdException w:uiPriority="99"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0" w:semiHidden="0" w:name="Subtitle"/>
    <w:lsdException w:uiPriority="99" w:name="Salutation" w:locked="1"/>
    <w:lsdException w:qFormat="1" w:unhideWhenUsed="0" w:uiPriority="99" w:name="Date"/>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uiPriority="99" w:name="Hyperlink" w:locked="1"/>
    <w:lsdException w:uiPriority="99" w:name="FollowedHyperlink" w:locked="1"/>
    <w:lsdException w:qFormat="1" w:unhideWhenUsed="0" w:uiPriority="0" w:semiHidden="0" w:name="Strong"/>
    <w:lsdException w:qFormat="1" w:unhideWhenUsed="0" w:uiPriority="0" w:semiHidden="0" w:name="Emphasis"/>
    <w:lsdException w:uiPriority="99" w:name="Document Map" w:locked="1"/>
    <w:lsdException w:uiPriority="99" w:name="Plain Text" w:locked="1"/>
    <w:lsdException w:uiPriority="99" w:name="E-mail Signature" w:locked="1"/>
    <w:lsdException w:qFormat="1" w:unhideWhenUsed="0" w:uiPriority="0" w:semiHidden="0" w:name="Normal (Web)" w:locked="1"/>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semiHidden="0"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uiPriority="99" w:name="Balloon Text" w:locked="1"/>
    <w:lsdException w:unhideWhenUsed="0" w:uiPriority="0"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7">
    <w:name w:val="Default Paragraph Font"/>
    <w:unhideWhenUsed/>
    <w:qFormat/>
    <w:uiPriority w:val="1"/>
  </w:style>
  <w:style w:type="table" w:default="1" w:styleId="6">
    <w:name w:val="Normal Table"/>
    <w:unhideWhenUsed/>
    <w:qFormat/>
    <w:uiPriority w:val="99"/>
    <w:tblPr>
      <w:tblCellMar>
        <w:top w:w="0" w:type="dxa"/>
        <w:left w:w="108" w:type="dxa"/>
        <w:bottom w:w="0" w:type="dxa"/>
        <w:right w:w="108" w:type="dxa"/>
      </w:tblCellMar>
    </w:tblPr>
  </w:style>
  <w:style w:type="paragraph" w:styleId="2">
    <w:name w:val="Date"/>
    <w:basedOn w:val="1"/>
    <w:next w:val="1"/>
    <w:link w:val="15"/>
    <w:semiHidden/>
    <w:qFormat/>
    <w:uiPriority w:val="99"/>
    <w:pPr>
      <w:ind w:left="100" w:leftChars="2500"/>
    </w:pPr>
  </w:style>
  <w:style w:type="paragraph" w:styleId="3">
    <w:name w:val="footer"/>
    <w:basedOn w:val="1"/>
    <w:link w:val="12"/>
    <w:qFormat/>
    <w:uiPriority w:val="99"/>
    <w:pPr>
      <w:tabs>
        <w:tab w:val="center" w:pos="4153"/>
        <w:tab w:val="right" w:pos="8306"/>
      </w:tabs>
      <w:snapToGrid w:val="0"/>
      <w:jc w:val="left"/>
    </w:pPr>
    <w:rPr>
      <w:rFonts w:ascii="Times New Roman" w:hAnsi="Times New Roman" w:cs="Times New Roman"/>
      <w:kern w:val="0"/>
      <w:sz w:val="18"/>
      <w:szCs w:val="18"/>
    </w:rPr>
  </w:style>
  <w:style w:type="paragraph" w:styleId="4">
    <w:name w:val="header"/>
    <w:basedOn w:val="1"/>
    <w:link w:val="14"/>
    <w:qFormat/>
    <w:uiPriority w:val="99"/>
    <w:pPr>
      <w:pBdr>
        <w:bottom w:val="single" w:color="auto" w:sz="6" w:space="1"/>
      </w:pBdr>
      <w:tabs>
        <w:tab w:val="center" w:pos="4153"/>
        <w:tab w:val="right" w:pos="8306"/>
      </w:tabs>
      <w:snapToGrid w:val="0"/>
      <w:jc w:val="center"/>
    </w:pPr>
    <w:rPr>
      <w:rFonts w:ascii="Times New Roman" w:hAnsi="Times New Roman" w:cs="Times New Roman"/>
      <w:kern w:val="0"/>
      <w:sz w:val="18"/>
      <w:szCs w:val="18"/>
    </w:rPr>
  </w:style>
  <w:style w:type="paragraph" w:styleId="5">
    <w:name w:val="Normal (Web)"/>
    <w:basedOn w:val="1"/>
    <w:qFormat/>
    <w:locked/>
    <w:uiPriority w:val="0"/>
    <w:pPr>
      <w:widowControl/>
      <w:spacing w:before="100" w:beforeAutospacing="1" w:after="100" w:afterAutospacing="1"/>
      <w:jc w:val="left"/>
    </w:pPr>
    <w:rPr>
      <w:rFonts w:ascii="宋体" w:hAnsi="宋体" w:cs="宋体"/>
      <w:kern w:val="0"/>
      <w:sz w:val="24"/>
      <w:szCs w:val="24"/>
    </w:rPr>
  </w:style>
  <w:style w:type="character" w:styleId="8">
    <w:name w:val="page number"/>
    <w:basedOn w:val="7"/>
    <w:qFormat/>
    <w:locked/>
    <w:uiPriority w:val="99"/>
    <w:rPr>
      <w:rFonts w:cs="Times New Roman"/>
    </w:rPr>
  </w:style>
  <w:style w:type="character" w:customStyle="1" w:styleId="9">
    <w:name w:val="发往单位"/>
    <w:basedOn w:val="7"/>
    <w:qFormat/>
    <w:uiPriority w:val="99"/>
    <w:rPr>
      <w:rFonts w:ascii="仿宋_GB2312" w:cs="Times New Roman"/>
    </w:rPr>
  </w:style>
  <w:style w:type="character" w:customStyle="1" w:styleId="10">
    <w:name w:val="Footer Char"/>
    <w:semiHidden/>
    <w:qFormat/>
    <w:locked/>
    <w:uiPriority w:val="99"/>
    <w:rPr>
      <w:sz w:val="18"/>
    </w:rPr>
  </w:style>
  <w:style w:type="character" w:customStyle="1" w:styleId="11">
    <w:name w:val="Header Char"/>
    <w:semiHidden/>
    <w:qFormat/>
    <w:locked/>
    <w:uiPriority w:val="99"/>
    <w:rPr>
      <w:sz w:val="18"/>
    </w:rPr>
  </w:style>
  <w:style w:type="character" w:customStyle="1" w:styleId="12">
    <w:name w:val="页脚 Char"/>
    <w:basedOn w:val="7"/>
    <w:link w:val="3"/>
    <w:semiHidden/>
    <w:qFormat/>
    <w:locked/>
    <w:uiPriority w:val="99"/>
    <w:rPr>
      <w:rFonts w:ascii="Calibri" w:hAnsi="Calibri" w:cs="黑体"/>
      <w:sz w:val="18"/>
      <w:szCs w:val="18"/>
    </w:rPr>
  </w:style>
  <w:style w:type="paragraph" w:customStyle="1" w:styleId="13">
    <w:name w:val="列出段落1"/>
    <w:basedOn w:val="1"/>
    <w:qFormat/>
    <w:uiPriority w:val="99"/>
    <w:pPr>
      <w:ind w:firstLine="420" w:firstLineChars="200"/>
    </w:pPr>
  </w:style>
  <w:style w:type="character" w:customStyle="1" w:styleId="14">
    <w:name w:val="页眉 Char"/>
    <w:basedOn w:val="7"/>
    <w:link w:val="4"/>
    <w:semiHidden/>
    <w:qFormat/>
    <w:locked/>
    <w:uiPriority w:val="99"/>
    <w:rPr>
      <w:rFonts w:ascii="Calibri" w:hAnsi="Calibri" w:cs="黑体"/>
      <w:sz w:val="18"/>
      <w:szCs w:val="18"/>
    </w:rPr>
  </w:style>
  <w:style w:type="character" w:customStyle="1" w:styleId="15">
    <w:name w:val="日期 Char"/>
    <w:basedOn w:val="7"/>
    <w:link w:val="2"/>
    <w:semiHidden/>
    <w:qFormat/>
    <w:locked/>
    <w:uiPriority w:val="99"/>
    <w:rPr>
      <w:rFonts w:ascii="Calibri" w:hAnsi="Calibri" w:cs="黑体"/>
      <w:kern w:val="2"/>
      <w:sz w:val="22"/>
      <w:szCs w:val="22"/>
    </w:rPr>
  </w:style>
  <w:style w:type="paragraph" w:customStyle="1" w:styleId="16">
    <w:name w:val="List Paragraph"/>
    <w:basedOn w:val="1"/>
    <w:qFormat/>
    <w:uiPriority w:val="99"/>
    <w:pPr>
      <w:ind w:firstLine="420" w:firstLineChars="200"/>
    </w:pPr>
    <w:rPr>
      <w:rFonts w:ascii="仿宋" w:hAnsi="仿宋" w:eastAsia="仿宋" w:cs="Times New Roman"/>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Pages>
  <Words>43</Words>
  <Characters>250</Characters>
  <Lines>2</Lines>
  <Paragraphs>1</Paragraphs>
  <TotalTime>0</TotalTime>
  <ScaleCrop>false</ScaleCrop>
  <LinksUpToDate>false</LinksUpToDate>
  <CharactersWithSpaces>292</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2017-10-17T00:44:00Z</dcterms:created>
  <dc:creator>Microsoft</dc:creator>
  <cp:lastModifiedBy>岂曰无衣</cp:lastModifiedBy>
  <cp:lastPrinted>2017-10-17T00:58:00Z</cp:lastPrinted>
  <dcterms:modified xsi:type="dcterms:W3CDTF">2024-04-17T03:05:51Z</dcterms:modified>
  <dc:title>中共昆明市五华区委组织部</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529A0054D3F5464C86C71EB1CC6C0EC1</vt:lpwstr>
  </property>
</Properties>
</file>