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540" w:lineRule="exact"/>
        <w:jc w:val="center"/>
        <w:outlineLvl w:val="0"/>
        <w:rPr>
          <w:rFonts w:hint="default" w:ascii="Times New Roman" w:hAnsi="Times New Roman" w:cs="Times New Roman"/>
          <w:color w:val="auto"/>
          <w:sz w:val="28"/>
          <w:szCs w:val="28"/>
        </w:rPr>
      </w:pPr>
      <w:bookmarkStart w:id="0" w:name="_GoBack"/>
      <w:r>
        <w:rPr>
          <w:rFonts w:hint="default" w:ascii="Times New Roman" w:hAnsi="Times New Roman" w:eastAsia="方正小标宋_GBK" w:cs="Times New Roman"/>
          <w:color w:val="auto"/>
          <w:sz w:val="40"/>
          <w:szCs w:val="40"/>
        </w:rPr>
        <w:t>行政许可事项实施规范</w:t>
      </w:r>
    </w:p>
    <w:p>
      <w:pPr>
        <w:spacing w:after="156" w:afterLines="50" w:line="540" w:lineRule="exact"/>
        <w:jc w:val="center"/>
        <w:outlineLvl w:val="0"/>
        <w:rPr>
          <w:rFonts w:hint="default" w:ascii="Times New Roman" w:hAnsi="Times New Roman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楷体_GBK" w:cs="Times New Roman"/>
          <w:color w:val="auto"/>
          <w:sz w:val="32"/>
          <w:szCs w:val="32"/>
        </w:rPr>
        <w:t>（基本要素）</w:t>
      </w: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一、行政许可事项名称：</w:t>
      </w:r>
    </w:p>
    <w:p>
      <w:pPr>
        <w:spacing w:line="540" w:lineRule="exact"/>
        <w:ind w:firstLine="560" w:firstLineChars="200"/>
        <w:outlineLvl w:val="1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举办健身气功活动及设立站点审批</w:t>
      </w: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二、主管部门：</w:t>
      </w:r>
    </w:p>
    <w:p>
      <w:pPr>
        <w:spacing w:line="540" w:lineRule="exact"/>
        <w:ind w:firstLine="560" w:firstLineChars="200"/>
        <w:outlineLvl w:val="1"/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昆明市五华区教育体育局</w:t>
      </w:r>
    </w:p>
    <w:p>
      <w:pPr>
        <w:numPr>
          <w:ilvl w:val="0"/>
          <w:numId w:val="1"/>
        </w:numPr>
        <w:spacing w:line="540" w:lineRule="exact"/>
        <w:outlineLvl w:val="1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实施机关</w:t>
      </w:r>
    </w:p>
    <w:p>
      <w:pPr>
        <w:numPr>
          <w:ilvl w:val="0"/>
          <w:numId w:val="0"/>
        </w:numPr>
        <w:spacing w:line="540" w:lineRule="exact"/>
        <w:ind w:firstLine="560" w:firstLineChars="200"/>
        <w:outlineLvl w:val="1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昆明市五华区教育体育局</w:t>
      </w: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四、设定和实施依据：</w:t>
      </w:r>
    </w:p>
    <w:p>
      <w:pPr>
        <w:spacing w:line="540" w:lineRule="exact"/>
        <w:ind w:firstLine="420"/>
        <w:outlineLvl w:val="1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《国务院对确需保留的行政审批项目设定行政许可的决定》《健身气功管理办法》（体育总局令2006年第9号）</w:t>
      </w: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五、子项：</w:t>
      </w:r>
    </w:p>
    <w:p>
      <w:pPr>
        <w:spacing w:line="540" w:lineRule="exact"/>
        <w:ind w:firstLine="420"/>
        <w:outlineLvl w:val="1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.设立健身气功活动站点审批（县级权限）</w:t>
      </w:r>
    </w:p>
    <w:p>
      <w:pPr>
        <w:spacing w:line="540" w:lineRule="exact"/>
        <w:ind w:firstLine="420"/>
        <w:outlineLvl w:val="1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.举办健身气功活动审批（县级权限）</w:t>
      </w:r>
    </w:p>
    <w:p>
      <w:pPr>
        <w:spacing w:line="540" w:lineRule="exact"/>
        <w:ind w:firstLine="560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</w:p>
    <w:p>
      <w:pPr>
        <w:spacing w:line="540" w:lineRule="exact"/>
        <w:ind w:firstLine="560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</w:p>
    <w:p>
      <w:pPr>
        <w:spacing w:line="540" w:lineRule="exact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</w:p>
    <w:p>
      <w:pPr>
        <w:jc w:val="center"/>
        <w:rPr>
          <w:rFonts w:hint="default" w:ascii="Times New Roman" w:hAnsi="Times New Roman" w:eastAsia="方正小标宋_GBK" w:cs="Times New Roman"/>
          <w:color w:val="auto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color w:val="auto"/>
          <w:sz w:val="40"/>
          <w:szCs w:val="40"/>
        </w:rPr>
        <w:t>设立健身气功活动站点审批</w:t>
      </w:r>
    </w:p>
    <w:p>
      <w:pPr>
        <w:jc w:val="center"/>
        <w:rPr>
          <w:rFonts w:hint="default" w:ascii="Times New Roman" w:hAnsi="Times New Roman" w:eastAsia="方正小标宋_GBK" w:cs="Times New Roman"/>
          <w:color w:val="auto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color w:val="auto"/>
          <w:sz w:val="40"/>
          <w:szCs w:val="40"/>
        </w:rPr>
        <w:t>【000133101002】</w:t>
      </w: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一、基本要素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1.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行政许可事项名称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及编码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举办健身气功活动及设立站点审批【00013310100Y】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2.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行政许可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事项子项名称及编码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设立健身气功活动站点审批【000133101002】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3.行政许可事项业务办理项名称及编码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4.设定依据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（1）《国务院对确需保留的行政审批项目设定行政许可的决定》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《国务院关于第五批取消和下放管理层级行政审批项目的决定》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（3）《健身气功管理办法》（2006年11月国家体育总局令第9号发布）第十七条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5.实施依据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（1）《健身气功管理办法》（2006年11月国家体育总局令第9号发布）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第十八条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（2）《健身气功管理办法》（2006年11月国家体育总局令第9号发布）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第十九条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（3）《健身气功管理办法》（2006年11月国家体育总局令第9号发布）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第二十条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6.监管依据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（1）《健身气功管理办法》（2006年11月国家体育总局令第9号发布）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第二十六条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（2）《健身气功管理办法》（2006年11月国家体育总局令第9号发布）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（3）《大型群众性活动安全管理条例》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第二十条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（4）《健身气功管理办法》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第二十五条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（5）《大型群众性活动安全管理条例》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第二十一条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（6）《大型群众性活动安全管理条例》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第二十二条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（7）《大型群众性活动安全管理条例》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第二十三条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（8）《全民健身条例》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第三十八条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7.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实施机关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昆明市五华区教育体育局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8.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审批层级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县级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9.行使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层级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县级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10.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是否由审批机关受理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是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11.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受理层级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县级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12.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是否存在初审环节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是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  <w:highlight w:val="yellow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13.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初审层级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乡级</w:t>
      </w:r>
    </w:p>
    <w:p>
      <w:pPr>
        <w:spacing w:line="600" w:lineRule="exact"/>
        <w:ind w:firstLine="562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14.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对应政务服务事项国家级基本目录名称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举办健身气功活动及设立站点审批</w:t>
      </w:r>
    </w:p>
    <w:p>
      <w:pPr>
        <w:spacing w:line="600" w:lineRule="exact"/>
        <w:ind w:firstLine="562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15.要素统一情况：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全部要素全国统一</w:t>
      </w: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二、行政许可事项类型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条件型</w:t>
      </w: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三、行政许可条件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1.准予行政许可的条件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申请设立健身气功站点，应当具备下列条件：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　　(一)小型、分散、就地、就近、自愿；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　　(二)布局合理，方便群众，便于管理；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　　(三)不妨碍社会治安、交通和生产、生活秩序；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　　(四)习练的功法为国家体育总局审定批准的健身气功功法；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　　(五)负责人具有合法身份；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　　(六)有社会体育指导员；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　　(七)活动场所、活动时间相对固定。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2.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规定行政许可条件的依据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（1）《健身气功管理办法》（2006年11月国家体育总局令第9号发布）18申请设立健身气功站点，应当具备下列条件：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　　(一)小型、分散、就地、就近、自愿；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　　(二)布局合理，方便群众，便于管理；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　　(三)不妨碍社会治安、交通和生产、生活秩序；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　　(四)习练的功法为国家体育总局审定批准的健身气功功法；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　　(五)负责人具有合法身份；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　　(六)有社会体育指导员；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　　(七)活动场所、活动时间相对固定。</w:t>
      </w: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四、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行政许可服务对象类型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与改革举措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1.服务对象类型：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自然人,企业法人,事业单位法人,社会组织法人,非法人企业,行政机关,其他组织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2.是否为涉企许可事项：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是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3.涉企经营许可事项名称：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设立健身气功站点审批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4.许可证件名称：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健身气功站点注册证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5.改革方式：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优化审批服务</w:t>
      </w:r>
    </w:p>
    <w:p>
      <w:pPr>
        <w:spacing w:line="540" w:lineRule="exact"/>
        <w:ind w:firstLine="562" w:firstLineChars="200"/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6.具体改革举措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1.推广全程网上办理，推进体育领域信息数据共享应用。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2.将审批时限由20个工作日压减至1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0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个工作日。</w:t>
      </w:r>
    </w:p>
    <w:p>
      <w:pPr>
        <w:spacing w:line="540" w:lineRule="exact"/>
        <w:ind w:firstLine="562" w:firstLineChars="200"/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7.加强事中事后监管措施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1.开展“双随机、一公开”监管，发现违法违规行为要依法查处并公开结果。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2.建立健全跨区域、跨层级、跨部门协同监管制度，推进联合执法。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3.加强信用监管，依法依规将有严重违法违规行为的机构列入黑名单，对相关经营主体和从业人员实施信用约束和失信惩戒。</w:t>
      </w: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五、申请材料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1.申请材料名称</w:t>
      </w:r>
    </w:p>
    <w:p>
      <w:pPr>
        <w:spacing w:line="600" w:lineRule="exact"/>
        <w:ind w:firstLine="980" w:firstLineChars="35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(一)申请书；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　　(二)习练的健身气功功法名称；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　　(三)负责人的合法身份证明；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　　(四)社会体育指导员的资格证明；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　　(五)活动场地管理者同意使用的证明。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2.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规定申请材料的依据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（1）《健身气功管理办法》（2006年11月国家体育总局令第9号发布）19申请设立健身气功站点，应当报送下列材料：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　　(一)申请书；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　　(二)习练的健身气功功法名称；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　　(三)负责人的合法身份证明；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　　(四)社会体育指导员的资格证明；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　　(五)活动场地管理者同意使用的证明。</w:t>
      </w: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六、中介服务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1.有无法定中介服务事项：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2.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中介服务事项名称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3.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设定中介服务事项的依据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4.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提供中介服务的机构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5.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中介服务事项的收费性质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七、审批程序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1.办理行政许可的程序环节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申请——受理——审核——批准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2.规定行政许可程序的依据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（1）《健身气功管理办法》（2006年11月国家体育总局令第9号发布）5……体育行政部门收到举办健身气功活动或设立健身气功站点的申请后，应当于二十个工作日内做出批准或不批准的决定，并书面通知申请人。二十个工作日内不能做出决定的，经体育行政部门负责人批准，可以延长十个工作日，并将延长期限的理由告知申请人。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3.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是否需要现场勘验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4.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是否需要组织听证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5.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是否需要招标、拍卖、挂牌交易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6.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是否需要检验、检测、检疫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7.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是否需要鉴定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8.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是否需要专家评审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9.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是否需要向社会公示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是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10.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是否实行告知承诺办理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11.审批机关是否委托服务机构开展技术性服务：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部分情况下开展</w:t>
      </w: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八、受理和审批时限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1.承诺受理时限：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1个工作日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2.法定审批时限：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20个工作日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3.规定法定审批时限依据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仿宋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（1）《健身气功管理办法》（2006年11月国家体育总局令第9号发布）5……体育行政部门收到举办健身气功活动或设立健身气功站点的申请后，应当于二十个工作日内做出批准或不批准的决定，并书面通知申请人。二十个工作日内不能做出决定的，经体育行政部门负责人批准，可以延长十个工作日，并将延长期限的理由告知申请人。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4.承诺审批时限：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0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个工作日</w:t>
      </w: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九、收费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1.办理行政许可是否收费：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否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2.收费项目的名称、收费项目的标准、设定收费项目的依据、规定收费标准的依据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十、行政许可证件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1.审批结果类型：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证照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2.审批结果名称：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健身气功站点注册证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3.审批结果的有效期限：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0当次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4.规定审批结果有效期限的依据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仿宋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（1）无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5.是否需要办理审批结果变更手续：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是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6.办理审批结果变更手续的要求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仿宋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提出变更申请。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7.是否需要办理审批结果延续手续：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否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8.办理审批结果延续手续的要求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9.审批结果的有效地域范围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全国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10.规定审批结果有效地域范围的依据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（1）《行政许可法》41法律、行政法规设定的行政许可，其适用范围没有地域限制的，申请人取得的行政许可在全国范围内有效。</w:t>
      </w: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十一、行政许可数量限制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1.有无行政许可数量限制：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2.公布数量限制的方式：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3.公布数量限制的周期：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4.在数量限制条件下实施行政许可的方式：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jc w:val="left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5.规定在数量限制条件下实施行政许可方式的依据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十二、行政许可后年检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1.有无年检要求：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有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2.设定年检要求的依据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（1）《健身气功管理办法 》（国家体育总局令第9号）20批准设立健身气功站点的体育行政部门向获得批准的站点颁发证书，并组织年检。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3.年检周期：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1年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4.年检是否要求报送材料：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是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5.年检报送材料名称：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1.年检报告。2.健身气功站点情况统计表。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6.年检是否收费：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7.年检收费项目的名称、年检收费项目的标准、设定年检收费项目的依据、规定年检项目收费标准的依据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8.通过年检的证明或者标志：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十三、行政许可后年报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1.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有无年报要求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2.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年报报送材料名称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3.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设定年报要求的依据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4.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年报周期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十四、监管主体</w:t>
      </w:r>
    </w:p>
    <w:p>
      <w:pPr>
        <w:spacing w:line="540" w:lineRule="exact"/>
        <w:ind w:firstLine="560" w:firstLineChars="200"/>
        <w:outlineLvl w:val="1"/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昆明市五华区教育体育局</w:t>
      </w: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十五、备注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</w:p>
    <w:p>
      <w:pPr>
        <w:jc w:val="both"/>
        <w:rPr>
          <w:rFonts w:hint="default" w:ascii="Times New Roman" w:hAnsi="Times New Roman" w:eastAsia="方正小标宋_GBK" w:cs="Times New Roman"/>
          <w:color w:val="auto"/>
          <w:sz w:val="40"/>
          <w:szCs w:val="40"/>
        </w:rPr>
      </w:pPr>
    </w:p>
    <w:p>
      <w:pPr>
        <w:jc w:val="both"/>
        <w:rPr>
          <w:rFonts w:hint="default" w:ascii="Times New Roman" w:hAnsi="Times New Roman" w:eastAsia="方正小标宋_GBK" w:cs="Times New Roman"/>
          <w:color w:val="auto"/>
          <w:sz w:val="40"/>
          <w:szCs w:val="40"/>
        </w:rPr>
      </w:pPr>
    </w:p>
    <w:p>
      <w:pPr>
        <w:jc w:val="both"/>
        <w:rPr>
          <w:rFonts w:hint="default" w:ascii="Times New Roman" w:hAnsi="Times New Roman" w:eastAsia="方正小标宋_GBK" w:cs="Times New Roman"/>
          <w:color w:val="auto"/>
          <w:sz w:val="40"/>
          <w:szCs w:val="40"/>
        </w:rPr>
      </w:pPr>
    </w:p>
    <w:p>
      <w:pPr>
        <w:jc w:val="both"/>
        <w:rPr>
          <w:rFonts w:hint="default" w:ascii="Times New Roman" w:hAnsi="Times New Roman" w:eastAsia="方正小标宋_GBK" w:cs="Times New Roman"/>
          <w:color w:val="auto"/>
          <w:sz w:val="40"/>
          <w:szCs w:val="40"/>
        </w:rPr>
      </w:pPr>
    </w:p>
    <w:p>
      <w:pPr>
        <w:jc w:val="both"/>
        <w:rPr>
          <w:rFonts w:hint="default" w:ascii="Times New Roman" w:hAnsi="Times New Roman" w:eastAsia="方正小标宋_GBK" w:cs="Times New Roman"/>
          <w:color w:val="auto"/>
          <w:sz w:val="40"/>
          <w:szCs w:val="40"/>
        </w:rPr>
      </w:pPr>
    </w:p>
    <w:p>
      <w:pPr>
        <w:jc w:val="center"/>
        <w:rPr>
          <w:rFonts w:hint="default" w:ascii="Times New Roman" w:hAnsi="Times New Roman" w:eastAsia="方正小标宋_GBK" w:cs="Times New Roman"/>
          <w:color w:val="auto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color w:val="auto"/>
          <w:sz w:val="40"/>
          <w:szCs w:val="40"/>
        </w:rPr>
        <w:t>举办健身气功活动审批（县级权限）</w:t>
      </w:r>
    </w:p>
    <w:p>
      <w:pPr>
        <w:jc w:val="center"/>
        <w:rPr>
          <w:rFonts w:hint="default" w:ascii="Times New Roman" w:hAnsi="Times New Roman" w:eastAsia="方正小标宋_GBK" w:cs="Times New Roman"/>
          <w:color w:val="auto"/>
          <w:sz w:val="40"/>
          <w:szCs w:val="40"/>
        </w:rPr>
      </w:pPr>
      <w:r>
        <w:rPr>
          <w:rFonts w:hint="default" w:ascii="Times New Roman" w:hAnsi="Times New Roman" w:eastAsia="方正小标宋_GBK" w:cs="Times New Roman"/>
          <w:color w:val="auto"/>
          <w:sz w:val="40"/>
          <w:szCs w:val="40"/>
        </w:rPr>
        <w:t>【000133101005】</w:t>
      </w: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一、基本要素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1.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行政许可事项名称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及编码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举办健身气功活动及设立站点审批【00013310100Y】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2.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行政许可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事项子项名称及编码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举办健身气功活动审批（县级权限）【000133101005】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3.行政许可事项业务办理项名称及编码</w:t>
      </w:r>
    </w:p>
    <w:p>
      <w:pPr>
        <w:spacing w:line="360" w:lineRule="auto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1.举办健身气功活动审批（县级权限）(00013310100501)(审核通过)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4.设定依据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（1）《国务院对确需保留的行政审批项目设定行政许可的决定》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（2）《健身气功管理办法》（2006年11月国家体育总局令第9号发布）11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5.实施依据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（1）《健身气功管理办法》（2006年11月国家体育总局令第9号发布）12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（2）《健身气功管理办法》（2006年11月国家体育总局令第9号发布）13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6.监管依据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（1）《健身气功管理办法》（2006年11月国家体育总局令第9号发布）26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（2）《健身气功管理办法》（2006年11月国家体育总局令第9号发布）27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（3）《大型群众性活动安全管理条例》20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（4）《健身气功管理办法》25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（5）《大型群众性活动安全管理条例》21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（6）《大型群众性活动安全管理条例》22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（7）《大型群众性活动安全管理条例》23</w:t>
      </w:r>
    </w:p>
    <w:p>
      <w:pPr>
        <w:spacing w:line="540" w:lineRule="exact"/>
        <w:ind w:firstLine="560" w:firstLineChars="200"/>
        <w:outlineLvl w:val="2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（8）《全民健身条例》38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7.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实施机关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昆明市五华区教育体育局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8.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审批层级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县级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9.行使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层级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县级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10.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是否由审批机关受理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是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11.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受理层级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县级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12.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是否存在初审环节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  <w:highlight w:val="yellow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13.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初审层级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14.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对应政务服务事项国家级基本目录名称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举办健身气功活动及设立站点审批</w:t>
      </w:r>
    </w:p>
    <w:p>
      <w:pPr>
        <w:spacing w:line="600" w:lineRule="exact"/>
        <w:ind w:firstLine="562" w:firstLineChars="200"/>
        <w:jc w:val="left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15.要素统一情况：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部分要素全国统一</w:t>
      </w: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二、行政许可事项类型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条件型</w:t>
      </w: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三、行政许可条件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1.准予行政许可的条件</w:t>
      </w:r>
    </w:p>
    <w:p>
      <w:pPr>
        <w:spacing w:line="600" w:lineRule="exact"/>
        <w:ind w:firstLine="1120" w:firstLineChars="4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(一)由具有合法身份的公民、法人或其他组织提出；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　　(二)所涉及的功法，必须是国家体育总局审定批准的健身气功功法；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　　(三)有与所开展活动相适应的场所；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　　(四)有必要的资金和符合标准的设施、器材；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　　(五)有社会体育指导员和管理人员；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　　(六)有活动所在场所管理者同意使用的证明；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　　(七)有相应的安全措施和卫生条件；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2.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规定行政许可条件的依据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（1）《健身气功管理办法》（2006年11月国家体育总局令第9号发布）12申请举办健身气功活动，应当具备下列条件：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　　(一)由具有合法身份的公民、法人或其他组织提出；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　　(二)所涉及的功法，必须是国家体育总局审定批准的健身气功功法；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　　(三)有与所开展活动相适应的场所；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　　(四)有必要的资金和符合标准的设施、器材；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　　(五)有社会体育指导员和管理人员；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　　(六)有活动所在场所管理者同意使用的证明；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　　(七)有相应的安全措施和卫生条件；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　　(八)法律法规规定的其他条件。</w:t>
      </w: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四、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行政许可服务对象类型</w:t>
      </w: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与改革举措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1.服务对象类型：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自然人,企业法人,事业单位法人,社会组织法人,非法人企业,行政机关,其他组织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  <w:lang w:eastAsia="zh-CN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2.是否为涉企许可事项：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  <w:lang w:eastAsia="zh-CN"/>
        </w:rPr>
        <w:t>是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3.涉企经营许可事项名称：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4.许可证件名称：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5.改革方式：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优化审批服务</w:t>
      </w:r>
    </w:p>
    <w:p>
      <w:pPr>
        <w:spacing w:line="540" w:lineRule="exact"/>
        <w:ind w:firstLine="562" w:firstLineChars="200"/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6.具体改革举措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1.推广全程网上办理，推进体育领域信息数据共享应用。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2.将审批时限由20个工作日压减至17个工作日。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3.在国家审批时限在减至17个工作日的基础上，进一步将承诺审批时限压减至10个工作日。</w:t>
      </w:r>
    </w:p>
    <w:p>
      <w:pPr>
        <w:spacing w:line="540" w:lineRule="exact"/>
        <w:ind w:firstLine="562" w:firstLineChars="200"/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7.加强事中事后监管措施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依法依规试行重点监管，强化全过程监管，加强安全监管，严格落实各环节质量和安全责任。严格按照《国家体育总局监管事项目录清单》和《中央指定地方实施行政许可事项汇总清单》的监管对象、监管措施和监管流程，对举办健身气功活动是否按照规定时间、地点、人员，是否规范使用名称，是否利用活动举办开展违法行为进行“双随机，一公开”的监管工作机制。</w:t>
      </w: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五、申请材料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1.申请材料名称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申请书；活动方案（包括经费保障、人员保障、安全保障、食宿保障、气象保障等情况说明）；举办者合法的身份证明；活动场地管理者同意使用的证明。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2.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规定申请材料的依据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（1）《健身气功管理办法》（2006年11月国家体育总局令第9号发布）13申请举办健身气功活动，应当提前三十个工作日报送下列材料：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　　(一)申请书；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　　(二)活动方案(内容包括：举办者姓名、住址或名称、地址；功法名称；活动时间、地点、人数；社会体育指导员和管理人员情况等)；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　　(三)举办者合法的身份证明；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　　(四)活动场地管理者同意使用的证明；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　　(五)社会体育指导员和管理人员的资格证明。</w:t>
      </w: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六、中介服务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1.有无法定中介服务事项：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2.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中介服务事项名称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3.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设定中介服务事项的依据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4.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提供中介服务的机构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5.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中介服务事项的收费性质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七、审批程序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1.办理行政许可的程序环节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申请——受理——审核——批准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2.规定行政许可程序的依据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（1）《健身气功管理办法》（2006年11月国家体育总局令第9号发布）13申请举办健身气功活动，应当提前三十个工作日报送下列材料：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　　(一)申请书；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　　(二)活动方案(内容包括：举办者姓名、住址或名称、地址；功法名称；活动时间、地点、人数；社会体育指导员和管理人员情况等)；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　　(三)举办者合法的身份证明；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　　(四)活动场地管理者同意使用的证明；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　　(五)社会体育指导员和管理人员的资格证明。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（2）《健身气功管理办法》（2006年11月国家体育总局令第9号发布）5……体育行政部门收到举办健身气功活动或设立健身气功站点的申请后，应当于二十个工作日内做出批准或不批准的决定，并书面通知申请人。二十个工作日内不能做出决定的，经体育行政部门负责人批准，可以延长十个工作日，并将延长期限的理由告知申请人。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3.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是否需要现场勘验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4.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是否需要组织听证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5.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是否需要招标、拍卖、挂牌交易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否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6.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是否需要检验、检测、检疫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7.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是否需要鉴定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8.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是否需要专家评审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9.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是否需要向社会公示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是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10.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是否实行告知承诺办理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部分情况下开展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11.审批机关是否委托服务机构开展技术性服务：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部分情况下开展</w:t>
      </w: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八、受理和审批时限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1.承诺受理时限：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1个工作日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2.法定审批时限：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20个工作日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3.规定法定审批时限依据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仿宋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（1）《健身气功管理办法》（2006年11月国家体育总局令第9号发布）5……体育行政部门收到举办健身气功活动或设立健身气功站点的申请后，应当于二十个工作日内做出批准或不批准的决定，并书面通知申请人。二十个工作日内不能做出决定的，经体育行政部门负责人批准，可以延长十个工作日，并将延长期限的理由告知申请人。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4.承诺审批时限：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0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个工作日</w:t>
      </w: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九、收费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1.办理行政许可是否收费：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否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2.收费项目的名称、收费项目的标准、设定收费项目的依据、规定收费标准的依据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十、行政许可证件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1.审批结果类型：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批文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2.审批结果名称：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3.审批结果的有效期限：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0当次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4.规定审批结果有效期限的依据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5.是否需要办理审批结果变更手续：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是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6.办理审批结果变更手续的要求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仿宋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提交变更申请。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7.是否需要办理审批结果延续手续：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否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8.办理审批结果延续手续的要求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9.审批结果的有效地域范围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全国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10.规定审批结果有效地域范围的依据</w:t>
      </w:r>
    </w:p>
    <w:p>
      <w:pPr>
        <w:spacing w:line="600" w:lineRule="exact"/>
        <w:ind w:firstLine="560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（1）《行政许可法》41法律、行政法规设定的行政许可，其适用范围没有地域限制的，申请人取得的行政许可在全国范围内有效。</w:t>
      </w: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十一、行政许可数量限制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1.有无行政许可数量限制：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2.公布数量限制的方式：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3.公布数量限制的周期：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4.在数量限制条件下实施行政许可的方式：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jc w:val="left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5.规定在数量限制条件下实施行政许可方式的依据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十二、行政许可后年检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1.有无年检要求：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2.设定年检要求的依据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3.年检周期：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4.年检是否要求报送材料：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5.年检报送材料名称：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6.年检是否收费：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7.年检收费项目的名称、年检收费项目的标准、设定年检收费项目的依据、规定年检项目收费标准的依据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8.通过年检的证明或者标志：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十三、行政许可后年报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1.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有无年报要求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2.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年报报送材料名称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spacing w:line="540" w:lineRule="exact"/>
        <w:ind w:firstLine="562" w:firstLineChars="200"/>
        <w:outlineLvl w:val="2"/>
        <w:rPr>
          <w:rFonts w:hint="default" w:ascii="Times New Roman" w:hAnsi="Times New Roman" w:eastAsia="方正仿宋_GBK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3.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设定年报要求的依据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  <w:lang w:eastAsia="zh-CN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spacing w:line="600" w:lineRule="exact"/>
        <w:ind w:firstLine="562" w:firstLineChars="200"/>
        <w:rPr>
          <w:rFonts w:hint="default" w:ascii="Times New Roman" w:hAnsi="Times New Roman" w:eastAsia="仿宋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4.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年报周期</w:t>
      </w:r>
      <w:r>
        <w:rPr>
          <w:rFonts w:hint="default" w:ascii="Times New Roman" w:hAnsi="Times New Roman" w:eastAsia="仿宋GB2312" w:cs="Times New Roman"/>
          <w:b/>
          <w:bCs/>
          <w:color w:val="auto"/>
          <w:sz w:val="28"/>
          <w:szCs w:val="28"/>
        </w:rPr>
        <w:t>：</w:t>
      </w:r>
      <w:r>
        <w:rPr>
          <w:rFonts w:hint="default" w:ascii="Times New Roman" w:hAnsi="Times New Roman" w:eastAsia="方正仿宋_GBK" w:cs="Times New Roman"/>
          <w:color w:val="auto"/>
          <w:sz w:val="28"/>
          <w:szCs w:val="28"/>
        </w:rPr>
        <w:t>无</w:t>
      </w: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十四、监管主体</w:t>
      </w:r>
    </w:p>
    <w:p>
      <w:pPr>
        <w:spacing w:line="540" w:lineRule="exact"/>
        <w:ind w:firstLine="560" w:firstLineChars="200"/>
        <w:outlineLvl w:val="1"/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trike w:val="0"/>
          <w:dstrike w:val="0"/>
          <w:color w:val="auto"/>
          <w:sz w:val="28"/>
          <w:szCs w:val="28"/>
          <w:lang w:val="en-US" w:eastAsia="zh-CN"/>
        </w:rPr>
        <w:t>昆明市五华区教育体育局</w:t>
      </w:r>
    </w:p>
    <w:p>
      <w:pPr>
        <w:spacing w:line="540" w:lineRule="exact"/>
        <w:outlineLvl w:val="1"/>
        <w:rPr>
          <w:rFonts w:hint="default" w:ascii="Times New Roman" w:hAnsi="Times New Roman" w:eastAsia="黑体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黑体" w:cs="Times New Roman"/>
          <w:color w:val="auto"/>
          <w:sz w:val="28"/>
          <w:szCs w:val="28"/>
        </w:rPr>
        <w:t>十五、备注</w:t>
      </w:r>
    </w:p>
    <w:p>
      <w:pPr>
        <w:rPr>
          <w:rFonts w:hint="default" w:ascii="Times New Roman" w:hAnsi="Times New Roman" w:cs="Times New Roman"/>
          <w:color w:val="auto"/>
        </w:rPr>
      </w:pPr>
    </w:p>
    <w:bookmarkEnd w:id="0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GB2312">
    <w:altName w:val="仿宋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F6CEA9"/>
    <w:multiLevelType w:val="singleLevel"/>
    <w:tmpl w:val="44F6CEA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jMTdhMTk2Yzg0MjMxZjI0NDhhZmRiMjNjMWFmZWEifQ=="/>
  </w:docVars>
  <w:rsids>
    <w:rsidRoot w:val="5F5F7A71"/>
    <w:rsid w:val="03DB0B7D"/>
    <w:rsid w:val="0F227799"/>
    <w:rsid w:val="0F35306D"/>
    <w:rsid w:val="10502D75"/>
    <w:rsid w:val="113D59B0"/>
    <w:rsid w:val="195E50A3"/>
    <w:rsid w:val="1E293848"/>
    <w:rsid w:val="1E455E23"/>
    <w:rsid w:val="23F03A61"/>
    <w:rsid w:val="25737227"/>
    <w:rsid w:val="2CFB0B15"/>
    <w:rsid w:val="31752710"/>
    <w:rsid w:val="3B621728"/>
    <w:rsid w:val="428A2225"/>
    <w:rsid w:val="47CC0254"/>
    <w:rsid w:val="4C3C08CB"/>
    <w:rsid w:val="547F671D"/>
    <w:rsid w:val="5856189D"/>
    <w:rsid w:val="596A6946"/>
    <w:rsid w:val="5F5F7A71"/>
    <w:rsid w:val="647B0939"/>
    <w:rsid w:val="6F180318"/>
    <w:rsid w:val="70D81FE6"/>
    <w:rsid w:val="70E1501F"/>
    <w:rsid w:val="75A71668"/>
    <w:rsid w:val="7F16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云南省体育局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2023-09-06T09:38:00Z</dcterms:created>
  <dc:creator>章悦慈</dc:creator>
  <cp:lastModifiedBy>BLack Humour</cp:lastModifiedBy>
  <cp:lastPrinted>2023-10-13T08:41:00Z</cp:lastPrinted>
  <dcterms:modified xsi:type="dcterms:W3CDTF">2023-12-27T03:00:02Z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E85CAA0621C84B8CA2E1192E34CBE2C1_12</vt:lpwstr>
  </property>
  <property fmtid="{D5CDD505-2E9C-101B-9397-08002B2CF9AE}" pid="4" name="KSOSaveFontToCloudKey">
    <vt:lpwstr>581693949_btnclosed</vt:lpwstr>
  </property>
</Properties>
</file>