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出版物零售业务经营许可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【000139110000</w:t>
      </w:r>
      <w:r>
        <w:rPr>
          <w:rFonts w:ascii="方正小标宋_GBK" w:hAnsi="方正小标宋_GBK" w:eastAsia="方正小标宋_GBK" w:cs="方正小标宋_GBK"/>
          <w:sz w:val="40"/>
          <w:szCs w:val="40"/>
        </w:rPr>
        <w:t>01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】</w:t>
      </w:r>
    </w:p>
    <w:p>
      <w:pPr>
        <w:spacing w:line="540" w:lineRule="exact"/>
        <w:outlineLvl w:val="1"/>
        <w:rPr>
          <w:rFonts w:hint="eastAsia"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一、基本要素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行政许可事项名称及编码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出版物零售业务经营许可【000139110000】</w:t>
      </w:r>
    </w:p>
    <w:p>
      <w:pPr>
        <w:spacing w:line="540" w:lineRule="exact"/>
        <w:ind w:firstLine="562" w:firstLineChars="200"/>
        <w:outlineLvl w:val="2"/>
        <w:rPr>
          <w:rFonts w:hint="eastAsia"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行政许可事项子项名称及编码</w:t>
      </w:r>
    </w:p>
    <w:p>
      <w:pPr>
        <w:spacing w:line="360" w:lineRule="auto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hint="eastAsia"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行政许可事项业务办理项名称及编码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出版物零售业务经营许可（00013911000001）</w:t>
      </w:r>
    </w:p>
    <w:p>
      <w:pPr>
        <w:spacing w:line="540" w:lineRule="exact"/>
        <w:ind w:firstLine="562" w:firstLineChars="200"/>
        <w:outlineLvl w:val="2"/>
        <w:rPr>
          <w:rFonts w:hint="eastAsia"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设定依据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（1）《出版管理条例》第三十五条</w:t>
      </w:r>
    </w:p>
    <w:p>
      <w:pPr>
        <w:spacing w:line="540" w:lineRule="exact"/>
        <w:ind w:firstLine="562" w:firstLineChars="200"/>
        <w:outlineLvl w:val="2"/>
        <w:rPr>
          <w:rFonts w:hint="eastAsia"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实施依据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（1）《出版物市场管理规定》（国家新闻出版广电总局、商务部令第10号）第三条</w:t>
      </w:r>
    </w:p>
    <w:p>
      <w:pPr>
        <w:spacing w:line="540" w:lineRule="exact"/>
        <w:ind w:firstLine="562" w:firstLineChars="200"/>
        <w:outlineLvl w:val="2"/>
        <w:rPr>
          <w:rFonts w:hint="eastAsia"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6.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监管依据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（1）《出版物市场管理规定》（国家新闻出版广电总局、商务部令第10号）第三十一条</w:t>
      </w:r>
    </w:p>
    <w:p>
      <w:pPr>
        <w:spacing w:line="600" w:lineRule="exact"/>
        <w:ind w:firstLine="562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7.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实施机关：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五华区新闻出版（版权）局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8.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审批层级：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区级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9.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行使层级：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区级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10.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是否由审批机关受理：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是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受理层级：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区级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是否存在初审环节：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  <w:highlight w:val="yellow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初审层级：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jc w:val="left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对应政务服务事项国家级基本目录名称：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出版物零售单位和个体工商户设立、变更审批</w:t>
      </w:r>
    </w:p>
    <w:p>
      <w:pPr>
        <w:spacing w:line="600" w:lineRule="exact"/>
        <w:ind w:firstLine="562" w:firstLineChars="200"/>
        <w:jc w:val="left"/>
        <w:rPr>
          <w:rFonts w:hint="eastAsia" w:ascii="方正仿宋_GBK" w:hAnsi="方正仿宋_GBK" w:eastAsia="仿宋GB2312" w:cs="方正仿宋_GBK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要素统一情况：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全省要素统一</w:t>
      </w:r>
    </w:p>
    <w:p>
      <w:pPr>
        <w:spacing w:line="540" w:lineRule="exact"/>
        <w:outlineLvl w:val="1"/>
        <w:rPr>
          <w:rFonts w:hint="eastAsia"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二、行政许可事项类型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登记型</w:t>
      </w:r>
    </w:p>
    <w:p>
      <w:pPr>
        <w:spacing w:line="540" w:lineRule="exact"/>
        <w:outlineLvl w:val="1"/>
        <w:rPr>
          <w:rFonts w:hint="eastAsia"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三、行政许可条件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准予行政许可的条件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（1）已完成工商注册登记，具有法人资格。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（2）工商登记经营范围含有出版物零售业务。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（3）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有固定的经营场所。</w:t>
      </w:r>
    </w:p>
    <w:p>
      <w:pPr>
        <w:spacing w:line="540" w:lineRule="exact"/>
        <w:ind w:firstLine="562" w:firstLineChars="200"/>
        <w:outlineLvl w:val="2"/>
        <w:rPr>
          <w:rFonts w:hint="eastAsia"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规定行政许可条件的依据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《出版物市场管理规定》（国家新闻出版广电总局、商务部令第10号）第九条</w:t>
      </w:r>
    </w:p>
    <w:p>
      <w:pPr>
        <w:spacing w:line="540" w:lineRule="exact"/>
        <w:outlineLvl w:val="1"/>
        <w:rPr>
          <w:rFonts w:hint="eastAsia"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四、行政许可服务对象类型与改革举措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服务对象类型：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自然人,企业法人,事业单位法人,社会组织法人,非法人企业,其他组织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是否为涉企许可事项：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是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涉企经营许可事项名称：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出版物零售业务经营许可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许可证件名称：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出版物经营许可证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改革方式：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实行告知承诺</w:t>
      </w:r>
    </w:p>
    <w:p>
      <w:pPr>
        <w:spacing w:line="54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6.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具体改革举措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1）仅限在自贸区内实行告知承诺。具体举措为：公布告知承诺书示范文本，一次性告知审批条件和所需材料，申请人承诺已完成登记注册且已具备经营范围内含出版物零售业务、有固定的经营场所等条件的，经形式审查后当场作出审批决定。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（2）将承诺审批时限由20个工作日缩减至5个工作日。</w:t>
      </w:r>
    </w:p>
    <w:p>
      <w:pPr>
        <w:spacing w:line="540" w:lineRule="exact"/>
        <w:ind w:firstLine="562" w:firstLineChars="200"/>
        <w:rPr>
          <w:rFonts w:hint="eastAsia"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7.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加强事中事后监管措施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开展”双随机、一公开“监管，发现违法违规行为要依法查处并公开结果；发现企业不符合承诺条件开展经营的责令限期整改，逾期不整改或整改后仍达不到要求的依法撤销许可证件；依法及时处理投诉举报。</w:t>
      </w:r>
    </w:p>
    <w:p>
      <w:pPr>
        <w:spacing w:line="540" w:lineRule="exact"/>
        <w:outlineLvl w:val="1"/>
        <w:rPr>
          <w:rFonts w:hint="eastAsia"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五、申请材料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申请材料名称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营业执照正副本复印件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申请书，载明单位基本情况及申请事项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经营场所的使用权证明</w:t>
      </w:r>
    </w:p>
    <w:p>
      <w:pPr>
        <w:spacing w:line="540" w:lineRule="exact"/>
        <w:ind w:firstLine="562" w:firstLineChars="200"/>
        <w:outlineLvl w:val="2"/>
        <w:rPr>
          <w:rFonts w:hint="eastAsia"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规定申请材料的依据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《出版物市场管理规定》（国家新闻出版广电总局、商务部令第10号）第十条</w:t>
      </w:r>
    </w:p>
    <w:p>
      <w:pPr>
        <w:spacing w:line="540" w:lineRule="exact"/>
        <w:outlineLvl w:val="1"/>
        <w:rPr>
          <w:rFonts w:hint="eastAsia"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六、中介服务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有无法定中介服务事项：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中介服务事项名称：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hint="eastAsia"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设定中介服务事项的依据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提供中介服务的机构：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中介服务事项的收费性质：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七、审批程序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办理行政许可的程序环节</w:t>
      </w:r>
    </w:p>
    <w:p>
      <w:pPr>
        <w:spacing w:line="540" w:lineRule="exact"/>
        <w:ind w:firstLine="560" w:firstLineChars="200"/>
        <w:outlineLvl w:val="2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申请</w:t>
      </w:r>
    </w:p>
    <w:p>
      <w:pPr>
        <w:spacing w:line="540" w:lineRule="exact"/>
        <w:ind w:firstLine="560" w:firstLineChars="200"/>
        <w:outlineLvl w:val="2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受理</w:t>
      </w:r>
    </w:p>
    <w:p>
      <w:pPr>
        <w:spacing w:line="540" w:lineRule="exact"/>
        <w:ind w:firstLine="560" w:firstLineChars="200"/>
        <w:outlineLvl w:val="2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审查</w:t>
      </w:r>
    </w:p>
    <w:p>
      <w:pPr>
        <w:spacing w:line="540" w:lineRule="exact"/>
        <w:ind w:firstLine="560" w:firstLineChars="200"/>
        <w:outlineLvl w:val="2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作出决定</w:t>
      </w:r>
    </w:p>
    <w:p>
      <w:pPr>
        <w:spacing w:line="540" w:lineRule="exact"/>
        <w:ind w:firstLine="562" w:firstLineChars="200"/>
        <w:outlineLvl w:val="2"/>
        <w:rPr>
          <w:rFonts w:hint="eastAsia"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规定行政许可程序的依据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《中华人民共和国行政许可法》第四章 行政许可的实施程序</w:t>
      </w:r>
    </w:p>
    <w:p>
      <w:pPr>
        <w:spacing w:line="540" w:lineRule="exact"/>
        <w:ind w:firstLine="560" w:firstLineChars="200"/>
        <w:outlineLvl w:val="2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《出版物市场管理规定》第十条</w:t>
      </w:r>
      <w:r>
        <w:rPr>
          <w:rFonts w:ascii="Cambria" w:hAnsi="Cambria" w:eastAsia="方正仿宋_GBK" w:cs="Cambria"/>
          <w:sz w:val="28"/>
          <w:szCs w:val="28"/>
        </w:rPr>
        <w:t> 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单位、个人申请从事出版物零售业务，须报所在地县级人民政府出版行政主管部门审批。</w:t>
      </w:r>
    </w:p>
    <w:p>
      <w:pPr>
        <w:spacing w:line="540" w:lineRule="exact"/>
        <w:ind w:firstLine="560" w:firstLineChars="200"/>
        <w:outlineLvl w:val="2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县级人民政府出版行政主管部门应当自受理申请之日起20个工作日内作出批准或者不予批准的决定。批准的，由县级人民政府出版行政主管部门颁发出版物经营许可证，并报上一级出版行政主管部门备案;其中门店营业面积在5000平方米以上的应同时报省级人民政府出版行政主管部门备案。不予批准的，应当向申请单位、个人书面说明理由。</w:t>
      </w:r>
    </w:p>
    <w:p>
      <w:pPr>
        <w:spacing w:line="600" w:lineRule="exact"/>
        <w:ind w:firstLine="562" w:firstLineChars="200"/>
        <w:rPr>
          <w:rFonts w:hint="eastAsia"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是否需要现场勘验：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是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是否需要组织听证：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是否需要招标、拍卖、挂牌交易：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6.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是否需要检验、检测、检疫：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7.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是否需要鉴定：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8.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是否需要专家评审：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9.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是否需要向社会公示：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是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10.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是否实行告知承诺办理：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部分情况下开展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审批机关是否委托服务机构开展技术性服务：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八、受理和审批时限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承诺受理时限：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5个工作日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法定审批时限：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20个工作日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规定法定审批时限依据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（1）《出版物市场管理规定》（国家新闻出版广电总局、商务部令第10号）第十条县级人民政府出版行政主管部门应当自受理申请之日起20个工作日作出批准或不予批准的决定。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承诺审批时限：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5个工作日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九、收费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办理行政许可是否收费：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收费项目的名称、收费项目的标准、设定收费项目的依据、规定收费标准的依据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b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hint="eastAsia"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十、行政许可证件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审批结果类型：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证照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审批结果名称：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出版物经营许可证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审批结果的有效期限：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自审批之日起6年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规定审批结果有效期限的依据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《新闻出版许可证管理办法》（国家新闻出版广电总局令第4号）第十二条许可证有效期满即失效。持证者需要延续依法取得的许可证的，应当在该许可证有效期限届满30日前，向原发证机关提出换发许可证申请。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是否需要办理审批结果变更手续：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6.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办理审批结果变更手续的要求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7.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是否需要办理审批结果延续手续：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是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8.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办理审批结果延续手续的要求</w:t>
      </w:r>
    </w:p>
    <w:p>
      <w:pPr>
        <w:spacing w:line="600" w:lineRule="exact"/>
        <w:ind w:firstLine="560" w:firstLineChars="200"/>
        <w:rPr>
          <w:rFonts w:ascii="Times New Roman" w:hAnsi="Times New Roman" w:eastAsia="仿宋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许可证有效期满即失效。持证者需要延续依法取得的许可证的，应当在该许可证有效期限届满30日前，向原发证机关提出换发许可证申请。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9.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审批结果的有效地域范围：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全国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10.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规定审批结果有效地域范围的依据：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十一、行政许可数量限制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有无行政许可数量限制：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公布数量限制的方式：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公布数量限制的周期：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在数量限制条件下实施行政许可的方式：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jc w:val="left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规定在数量限制条件下实施行政许可方式的依据：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十二、行政许可后年检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有无年检要求：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有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设定年检要求的依据</w:t>
      </w:r>
    </w:p>
    <w:p>
      <w:pPr>
        <w:spacing w:line="540" w:lineRule="exact"/>
        <w:ind w:firstLine="560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《出版物市场管理规定》（国家新闻出版广电总局、商务部令第10号）第三十条从事出版物发行业务的单位、个人应当按照出版行政主管部门的规定接受年度核验。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年检周期：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1年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年检是否要求报送材料：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是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5.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年检报送材料名称：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1.发行单位年度核验登记表。2.发行单位自查报告。3.出版物经营许可证（副本）和营业执照（副本）复印件。4.通过互联网等信息网络从事出版物发行业务的备案回执、网页许可证信息或链接标识截屏等资料。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6.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年检是否收费：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否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7.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年检收费项目的名称、年检收费项目的标准、设定年检收费项目的依据、规定年检项目收费标准的依据：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8.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通过年检的证明或者标志：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加盖年度核验戳记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十三、行政许可后年报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1.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有无年报要求：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2.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年报报送材料名称：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ind w:firstLine="562" w:firstLineChars="200"/>
        <w:outlineLvl w:val="2"/>
        <w:rPr>
          <w:rFonts w:ascii="Times New Roman" w:hAnsi="Times New Roman" w:eastAsia="仿宋GB2312"/>
          <w:b/>
          <w:bCs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3.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设定年报要求的依据：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600" w:lineRule="exact"/>
        <w:ind w:firstLine="562" w:firstLineChars="200"/>
        <w:rPr>
          <w:rFonts w:ascii="Times New Roman" w:hAnsi="Times New Roman" w:eastAsia="仿宋GB2312"/>
          <w:sz w:val="28"/>
          <w:szCs w:val="28"/>
        </w:rPr>
      </w:pPr>
      <w:r>
        <w:rPr>
          <w:rFonts w:ascii="Times New Roman" w:hAnsi="Times New Roman" w:eastAsia="仿宋GB2312"/>
          <w:b/>
          <w:bCs/>
          <w:sz w:val="28"/>
          <w:szCs w:val="28"/>
        </w:rPr>
        <w:t>4.</w:t>
      </w:r>
      <w:r>
        <w:rPr>
          <w:rFonts w:hint="eastAsia" w:ascii="Times New Roman" w:hAnsi="Times New Roman" w:eastAsia="仿宋GB2312"/>
          <w:b/>
          <w:bCs/>
          <w:sz w:val="28"/>
          <w:szCs w:val="28"/>
        </w:rPr>
        <w:t>年报周期：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无</w:t>
      </w:r>
    </w:p>
    <w:p>
      <w:pPr>
        <w:spacing w:line="540" w:lineRule="exact"/>
        <w:outlineLvl w:val="1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十四、监管主体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各级新闻出版行政管理部门</w:t>
      </w:r>
    </w:p>
    <w:p>
      <w:pPr>
        <w:spacing w:line="540" w:lineRule="exact"/>
        <w:outlineLvl w:val="1"/>
        <w:rPr>
          <w:rFonts w:hint="eastAsia"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28"/>
          <w:szCs w:val="28"/>
        </w:rPr>
        <w:t>十五、备注</w:t>
      </w:r>
    </w:p>
    <w:p>
      <w:pPr>
        <w:spacing w:line="600" w:lineRule="exact"/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92BC3"/>
    <w:rsid w:val="002256B2"/>
    <w:rsid w:val="00404C5C"/>
    <w:rsid w:val="00952D71"/>
    <w:rsid w:val="00B32DEF"/>
    <w:rsid w:val="00F20BFE"/>
    <w:rsid w:val="026773A5"/>
    <w:rsid w:val="11BA3999"/>
    <w:rsid w:val="2F610527"/>
    <w:rsid w:val="3F1843F6"/>
    <w:rsid w:val="45B92BC3"/>
    <w:rsid w:val="463347A0"/>
    <w:rsid w:val="5F290585"/>
    <w:rsid w:val="781C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中共云南省委员会</Company>
  <Pages>1</Pages>
  <Words>392</Words>
  <Characters>2239</Characters>
  <Lines>18</Lines>
  <Paragraphs>5</Paragraphs>
  <TotalTime>0</TotalTime>
  <ScaleCrop>false</ScaleCrop>
  <LinksUpToDate>false</LinksUpToDate>
  <CharactersWithSpaces>2626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2023-05-04T08:03:00Z</dcterms:created>
  <dc:creator>Administrator</dc:creator>
  <cp:lastModifiedBy>Lenovo</cp:lastModifiedBy>
  <cp:lastPrinted>2023-05-08T02:49:00Z</cp:lastPrinted>
  <dcterms:modified xsi:type="dcterms:W3CDTF">2023-12-27T01:56:41Z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F0F90CA24CBE4436AA238A3424B2B590</vt:lpwstr>
  </property>
</Properties>
</file>