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2023年11月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11月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11月份，各窗口共受理各类事项116046件，办结115977件，办结率99.94%，按时办结率100%。其中：六类依申请政务服务事项61561件，公共服务事项54485件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11月份，各街道便民服务中心、社区便民服务站共办理各项业务21244件。其中：区社会保险中心519件，区医疗保险中心1689件，区公共就业和人才服务中心12491件（就业登记6665件，失业登记5826件），区城乡居民社会养老保险中心1115件，区退役军人局105件，区残联4810件，区卫生健康局生育服务登515件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ascii="黑体" w:hAnsi="黑体" w:eastAsia="黑体" w:cs="仿宋_GB2312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sz w:val="32"/>
          <w:szCs w:val="32"/>
        </w:rPr>
        <w:t>3</w:t>
      </w:r>
      <w:r>
        <w:rPr>
          <w:rFonts w:ascii="黑体" w:hAnsi="黑体" w:eastAsia="黑体" w:cs="仿宋_GB2312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11月</w:t>
      </w:r>
      <w:r>
        <w:rPr>
          <w:rFonts w:ascii="黑体" w:hAnsi="黑体" w:eastAsia="黑体" w:cs="仿宋_GB2312"/>
          <w:sz w:val="32"/>
          <w:szCs w:val="32"/>
          <w:lang w:val="zh-CN"/>
        </w:rPr>
        <w:t>接办件情况同期比对表</w:t>
      </w:r>
    </w:p>
    <w:p>
      <w:pPr>
        <w:rPr>
          <w:rFonts w:eastAsia="黑体"/>
          <w:color w:val="auto"/>
          <w:sz w:val="32"/>
          <w:szCs w:val="32"/>
        </w:rPr>
      </w:pP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1035"/>
        <w:gridCol w:w="1026"/>
        <w:gridCol w:w="990"/>
        <w:gridCol w:w="990"/>
        <w:gridCol w:w="975"/>
        <w:gridCol w:w="975"/>
        <w:gridCol w:w="870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213360</wp:posOffset>
                      </wp:positionV>
                      <wp:extent cx="69278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9278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4pt;margin-top:16.8pt;height:42.25pt;width:54.55pt;rotation:11796480f;z-index:251659264;mso-width-relative:page;mso-height-relative:page;" filled="f" stroked="f" coordsize="21600,21600" o:gfxdata="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pmla01wAAAAgBAAAPAAAAAAAA&#10;AAEAIAAAACIAAABkcnMvZG93bnJldi54bWxQSwECFAAUAAAACACHTuJACxnz/KEBAAAeAwAADgAA&#10;AAAAAAABACAAAAAmAQAAZHJzL2Uyb0RvYy54bWxQSwUGAAAAAAYABgBZAQAAO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648335" cy="107188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84.4pt;width:51.05pt;z-index:251660288;mso-width-relative:page;mso-height-relative:page;" filled="f" stroked="f" coordsize="21600,21600" o:gfxdata="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56HatcAAAAKAQAADwAAAAAAAAABACAAAAAiAAAAZHJz&#10;L2Rvd25yZXYueG1sUEsBAhQAFAAAAAgAh07iQEs9iCuTAQAAEA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11月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94835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11281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11732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50002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1820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81.89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18.11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99.84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92275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11月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116046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25672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35889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52961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1524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67.72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32.24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99.94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75668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+22.27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+127.56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+205.91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+5.92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-16.27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-17.00</w:t>
            </w:r>
          </w:p>
        </w:tc>
      </w:tr>
    </w:tbl>
    <w:p>
      <w:pPr>
        <w:rPr>
          <w:rFonts w:eastAsia="黑体"/>
          <w:color w:val="auto"/>
          <w:sz w:val="32"/>
          <w:szCs w:val="32"/>
        </w:rPr>
      </w:pPr>
      <w:bookmarkStart w:id="0" w:name="_GoBack"/>
      <w:bookmarkEnd w:id="0"/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2023年11月业务系统办件量统计表</w:t>
      </w:r>
    </w:p>
    <w:p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510530" cy="6919595"/>
            <wp:effectExtent l="0" t="0" r="13970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69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61ACB"/>
    <w:rsid w:val="00EB1C0E"/>
    <w:rsid w:val="01001B5E"/>
    <w:rsid w:val="01417A80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41641C3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6E42190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884EE9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32446D8"/>
    <w:rsid w:val="23454EF0"/>
    <w:rsid w:val="23825FAA"/>
    <w:rsid w:val="23B06421"/>
    <w:rsid w:val="23CD2887"/>
    <w:rsid w:val="23EB3FEC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585084"/>
    <w:rsid w:val="38AC5B4C"/>
    <w:rsid w:val="38D73850"/>
    <w:rsid w:val="38E703AD"/>
    <w:rsid w:val="390E4C64"/>
    <w:rsid w:val="39171844"/>
    <w:rsid w:val="39244389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2335BC"/>
    <w:rsid w:val="40864ED4"/>
    <w:rsid w:val="40BB38B2"/>
    <w:rsid w:val="40BC33BF"/>
    <w:rsid w:val="40CE5334"/>
    <w:rsid w:val="410E3E35"/>
    <w:rsid w:val="411D567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4C2C9B"/>
    <w:rsid w:val="4F824953"/>
    <w:rsid w:val="4FA9532F"/>
    <w:rsid w:val="4FF7B32D"/>
    <w:rsid w:val="50170E9A"/>
    <w:rsid w:val="50273148"/>
    <w:rsid w:val="502C731F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2F34A8A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C71247"/>
    <w:rsid w:val="57F501DA"/>
    <w:rsid w:val="57F847C7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644CC6"/>
    <w:rsid w:val="5A66053A"/>
    <w:rsid w:val="5A6E353E"/>
    <w:rsid w:val="5AA761C6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ABF33BE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8946C2"/>
    <w:rsid w:val="719725AF"/>
    <w:rsid w:val="71ED0A26"/>
    <w:rsid w:val="7259194C"/>
    <w:rsid w:val="72660D03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695796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5F7647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6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Amen</cp:lastModifiedBy>
  <dcterms:modified xsi:type="dcterms:W3CDTF">2023-12-13T07:02:23Z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