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kern w:val="2"/>
          <w:sz w:val="44"/>
          <w:szCs w:val="44"/>
          <w:shd w:val="clear" w:color="auto" w:fill="FFFFFF"/>
        </w:rPr>
      </w:pPr>
      <w:bookmarkStart w:id="0" w:name="_GoBack"/>
      <w:r>
        <w:rPr>
          <w:rFonts w:hint="eastAsia" w:ascii="方正小标宋简体" w:hAnsi="方正小标宋简体" w:eastAsia="方正小标宋简体" w:cs="方正小标宋简体"/>
          <w:kern w:val="2"/>
          <w:sz w:val="44"/>
          <w:szCs w:val="44"/>
          <w:shd w:val="clear" w:color="auto" w:fill="FFFFFF"/>
          <w:lang w:eastAsia="zh-CN"/>
        </w:rPr>
        <w:t>昆明市公安局五华分局</w:t>
      </w:r>
      <w:r>
        <w:rPr>
          <w:rFonts w:hint="eastAsia" w:ascii="方正小标宋简体" w:hAnsi="方正小标宋简体" w:eastAsia="方正小标宋简体" w:cs="方正小标宋简体"/>
          <w:kern w:val="2"/>
          <w:sz w:val="44"/>
          <w:szCs w:val="44"/>
          <w:shd w:val="clear" w:color="auto" w:fill="FFFFFF"/>
        </w:rPr>
        <w:t>普法责任清单</w:t>
      </w:r>
    </w:p>
    <w:bookmarkEnd w:id="0"/>
    <w:p>
      <w:pPr>
        <w:pStyle w:val="3"/>
        <w:shd w:val="clear" w:color="auto" w:fill="FFFFFF"/>
        <w:spacing w:before="0" w:beforeAutospacing="0" w:after="0" w:afterAutospacing="0" w:line="560" w:lineRule="exact"/>
        <w:jc w:val="both"/>
        <w:rPr>
          <w:rFonts w:ascii="仿宋_GB2312" w:eastAsia="仿宋_GB2312"/>
          <w:kern w:val="2"/>
          <w:sz w:val="32"/>
          <w:szCs w:val="32"/>
          <w:shd w:val="clear" w:color="auto" w:fill="FFFFFF"/>
        </w:rPr>
      </w:pPr>
    </w:p>
    <w:p>
      <w:pPr>
        <w:pStyle w:val="3"/>
        <w:shd w:val="clear" w:color="auto" w:fill="FFFFFF"/>
        <w:spacing w:before="0" w:beforeAutospacing="0" w:after="0" w:afterAutospacing="0" w:line="560" w:lineRule="exact"/>
        <w:ind w:firstLine="640" w:firstLineChars="200"/>
        <w:jc w:val="both"/>
        <w:rPr>
          <w:rFonts w:ascii="黑体" w:hAnsi="宋体" w:eastAsia="黑体"/>
          <w:kern w:val="2"/>
          <w:sz w:val="32"/>
          <w:szCs w:val="32"/>
          <w:shd w:val="clear" w:color="auto" w:fill="FFFFFF"/>
        </w:rPr>
      </w:pPr>
      <w:r>
        <w:rPr>
          <w:rFonts w:hint="eastAsia" w:ascii="黑体" w:hAnsi="黑体" w:eastAsia="黑体"/>
          <w:kern w:val="2"/>
          <w:sz w:val="32"/>
          <w:szCs w:val="32"/>
          <w:shd w:val="clear" w:color="auto" w:fill="FFFFFF"/>
        </w:rPr>
        <w:t>一、共性责任</w:t>
      </w:r>
    </w:p>
    <w:p>
      <w:pPr>
        <w:pStyle w:val="3"/>
        <w:shd w:val="clear" w:color="auto" w:fill="FFFFFF"/>
        <w:spacing w:before="0" w:beforeAutospacing="0" w:after="0" w:afterAutospacing="0" w:line="560" w:lineRule="exact"/>
        <w:ind w:firstLine="640" w:firstLineChars="200"/>
        <w:jc w:val="both"/>
        <w:rPr>
          <w:rFonts w:ascii="Times New Roman" w:hAnsi="Times New Roman" w:eastAsia="楷体_GB2312"/>
          <w:kern w:val="2"/>
          <w:sz w:val="32"/>
          <w:szCs w:val="32"/>
          <w:shd w:val="clear" w:color="auto" w:fill="FFFFFF"/>
        </w:rPr>
      </w:pPr>
      <w:r>
        <w:rPr>
          <w:rFonts w:hint="eastAsia" w:ascii="楷体_GB2312" w:hAnsi="Times New Roman" w:eastAsia="楷体_GB2312"/>
          <w:kern w:val="2"/>
          <w:sz w:val="32"/>
          <w:szCs w:val="32"/>
          <w:shd w:val="clear" w:color="auto" w:fill="FFFFFF"/>
        </w:rPr>
        <w:t>（一）深入学习宣传贯彻习近平法治思想和中国特色社会主义法律体系</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 xml:space="preserve">1.突出学习宣传习近平法治思想，持续推动习近平法治思想入脑入心，走深走实，引导全社会坚定不移走中国特色社会主义法治道路。                                                                                                                                                                                                                                                                                                                                                                                                                                                                                                                                                                                                                                                                                                                                                                                                                                                                                                                                                                                                                                                                                                                                                                                                                                                                                                                                                                            </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2.突出宣传宪法，落实宪法宣誓制度，持续开展宪法宣传教育活动，提升公民尊崇宪法、学习宪法、遵守宪法、维护宪法、运用宪法的法治素养。</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3.深入宣传中国特色社会主义法律体系，强化“十四五”期间制定和修改的法律法规宣传教育，贯彻落实习近平总书记考察云南重要讲话精神，紧紧围绕党中央、国务院总体部署和区委、区政府中心工作开展各类主题宣传活动。</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4.深入宣传习近平总书记关于全面从严治党的重要论述，宣传党内法规，教育引导广大党员尊崇党章、遵守党章、维护党章。</w:t>
      </w:r>
    </w:p>
    <w:p>
      <w:pPr>
        <w:pStyle w:val="3"/>
        <w:shd w:val="clear" w:color="auto" w:fill="FFFFFF"/>
        <w:spacing w:before="0" w:beforeAutospacing="0" w:after="0" w:afterAutospacing="0" w:line="560" w:lineRule="exact"/>
        <w:ind w:firstLine="640" w:firstLineChars="200"/>
        <w:jc w:val="both"/>
        <w:rPr>
          <w:rFonts w:ascii="Times New Roman" w:hAnsi="Times New Roman" w:eastAsia="楷体_GB2312"/>
          <w:kern w:val="2"/>
          <w:sz w:val="32"/>
          <w:szCs w:val="32"/>
          <w:shd w:val="clear" w:color="auto" w:fill="FFFFFF"/>
        </w:rPr>
      </w:pPr>
      <w:r>
        <w:rPr>
          <w:rFonts w:hint="eastAsia" w:ascii="楷体_GB2312" w:hAnsi="Times New Roman" w:eastAsia="楷体_GB2312"/>
          <w:kern w:val="2"/>
          <w:sz w:val="32"/>
          <w:szCs w:val="32"/>
          <w:shd w:val="clear" w:color="auto" w:fill="FFFFFF"/>
        </w:rPr>
        <w:t>（二）贯彻落实中央、省委、市委和区委关于法治宣传教育的决策部署</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1.加强对普法工作的组织领导，落实五华区普法规划、人大决议和全区年度普法依法治理工作要点，将法治宣传教育工作与</w:t>
      </w:r>
      <w:r>
        <w:rPr>
          <w:rFonts w:hint="eastAsia" w:ascii="仿宋_GB2312" w:eastAsia="仿宋_GB2312"/>
          <w:kern w:val="2"/>
          <w:sz w:val="32"/>
          <w:szCs w:val="32"/>
          <w:shd w:val="clear" w:color="auto" w:fill="FFFFFF"/>
          <w:lang w:eastAsia="zh-CN"/>
        </w:rPr>
        <w:t>公安</w:t>
      </w:r>
      <w:r>
        <w:rPr>
          <w:rFonts w:hint="eastAsia" w:ascii="仿宋_GB2312" w:eastAsia="仿宋_GB2312"/>
          <w:kern w:val="2"/>
          <w:sz w:val="32"/>
          <w:szCs w:val="32"/>
          <w:shd w:val="clear" w:color="auto" w:fill="FFFFFF"/>
        </w:rPr>
        <w:t>其他业务工作同部署、同检查、同落实、同考核、同奖惩。</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2.结合</w:t>
      </w:r>
      <w:r>
        <w:rPr>
          <w:rFonts w:hint="eastAsia" w:ascii="仿宋_GB2312" w:eastAsia="仿宋_GB2312"/>
          <w:kern w:val="2"/>
          <w:sz w:val="32"/>
          <w:szCs w:val="32"/>
          <w:shd w:val="clear" w:color="auto" w:fill="FFFFFF"/>
          <w:lang w:eastAsia="zh-CN"/>
        </w:rPr>
        <w:t>五华公安工作实际和辖区</w:t>
      </w:r>
      <w:r>
        <w:rPr>
          <w:rFonts w:hint="eastAsia" w:ascii="仿宋_GB2312" w:eastAsia="仿宋_GB2312"/>
          <w:kern w:val="2"/>
          <w:sz w:val="32"/>
          <w:szCs w:val="32"/>
          <w:shd w:val="clear" w:color="auto" w:fill="FFFFFF"/>
        </w:rPr>
        <w:t>特点，制定符合</w:t>
      </w:r>
      <w:r>
        <w:rPr>
          <w:rFonts w:hint="eastAsia" w:ascii="仿宋_GB2312" w:eastAsia="仿宋_GB2312"/>
          <w:kern w:val="2"/>
          <w:sz w:val="32"/>
          <w:szCs w:val="32"/>
          <w:shd w:val="clear" w:color="auto" w:fill="FFFFFF"/>
          <w:lang w:eastAsia="zh-CN"/>
        </w:rPr>
        <w:t>五华公安分局</w:t>
      </w:r>
      <w:r>
        <w:rPr>
          <w:rFonts w:hint="eastAsia" w:ascii="仿宋_GB2312" w:eastAsia="仿宋_GB2312"/>
          <w:kern w:val="2"/>
          <w:sz w:val="32"/>
          <w:szCs w:val="32"/>
          <w:shd w:val="clear" w:color="auto" w:fill="FFFFFF"/>
        </w:rPr>
        <w:t>特点的普法规划、年度普法计划，明确普法工作的任务目标、重点对象和工作要求。</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3.积极参与全国普法办、省普法办、市普法办、区普法办组织开展的法治宣传教育活动和社会公益普法活动。</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4.结合</w:t>
      </w:r>
      <w:r>
        <w:rPr>
          <w:rFonts w:hint="eastAsia" w:ascii="仿宋_GB2312" w:eastAsia="仿宋_GB2312"/>
          <w:kern w:val="2"/>
          <w:sz w:val="32"/>
          <w:szCs w:val="32"/>
          <w:shd w:val="clear" w:color="auto" w:fill="FFFFFF"/>
          <w:lang w:eastAsia="zh-CN"/>
        </w:rPr>
        <w:t>五华公安分局</w:t>
      </w:r>
      <w:r>
        <w:rPr>
          <w:rFonts w:hint="eastAsia" w:ascii="仿宋_GB2312" w:eastAsia="仿宋_GB2312"/>
          <w:kern w:val="2"/>
          <w:sz w:val="32"/>
          <w:szCs w:val="32"/>
          <w:shd w:val="clear" w:color="auto" w:fill="FFFFFF"/>
        </w:rPr>
        <w:t>实际，贯彻落实“谁执法谁普法”“谁管理谁普法”“谁服务谁普法”普法责任制，切实认真履行普法责任主体的职责。</w:t>
      </w:r>
    </w:p>
    <w:p>
      <w:pPr>
        <w:pStyle w:val="3"/>
        <w:shd w:val="clear" w:color="auto" w:fill="FFFFFF"/>
        <w:spacing w:before="0" w:beforeAutospacing="0" w:after="0" w:afterAutospacing="0" w:line="560" w:lineRule="exact"/>
        <w:ind w:firstLine="640" w:firstLineChars="200"/>
        <w:jc w:val="both"/>
        <w:rPr>
          <w:rFonts w:ascii="Times New Roman" w:hAnsi="Times New Roman" w:eastAsia="楷体_GB2312"/>
          <w:kern w:val="2"/>
          <w:sz w:val="32"/>
          <w:szCs w:val="32"/>
          <w:shd w:val="clear" w:color="auto" w:fill="FFFFFF"/>
        </w:rPr>
      </w:pPr>
      <w:r>
        <w:rPr>
          <w:rFonts w:hint="eastAsia" w:ascii="楷体_GB2312" w:hAnsi="Times New Roman" w:eastAsia="楷体_GB2312"/>
          <w:kern w:val="2"/>
          <w:sz w:val="32"/>
          <w:szCs w:val="32"/>
          <w:shd w:val="clear" w:color="auto" w:fill="FFFFFF"/>
        </w:rPr>
        <w:t>（三）做好本部门普法</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1.加强组织机构建设，建立健全法治宣传教育工作机制，党政主要负责人切实履行推进法治建设第一责任人职责。</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2.完善并落实党委（党组）理论学习中心组学法制度和国家工作人员宪法宣誓制度、日常学法制度、法治培训制度、学法用法考核制度，</w:t>
      </w:r>
      <w:r>
        <w:rPr>
          <w:rFonts w:hint="eastAsia" w:ascii="仿宋_GB2312" w:eastAsia="仿宋_GB2312"/>
          <w:kern w:val="2"/>
          <w:sz w:val="32"/>
          <w:szCs w:val="32"/>
          <w:shd w:val="clear" w:color="auto" w:fill="FFFFFF"/>
          <w:lang w:eastAsia="zh-CN"/>
        </w:rPr>
        <w:t>建立党委会会前学法制度，依托分局“微课堂”执法培训，将</w:t>
      </w:r>
      <w:r>
        <w:rPr>
          <w:rFonts w:hint="eastAsia" w:ascii="仿宋_GB2312" w:eastAsia="仿宋_GB2312"/>
          <w:kern w:val="2"/>
          <w:sz w:val="32"/>
          <w:szCs w:val="32"/>
          <w:shd w:val="clear" w:color="auto" w:fill="FFFFFF"/>
        </w:rPr>
        <w:t>法治专题内容</w:t>
      </w:r>
      <w:r>
        <w:rPr>
          <w:rFonts w:hint="eastAsia" w:ascii="仿宋_GB2312" w:eastAsia="仿宋_GB2312"/>
          <w:kern w:val="2"/>
          <w:sz w:val="32"/>
          <w:szCs w:val="32"/>
          <w:shd w:val="clear" w:color="auto" w:fill="FFFFFF"/>
          <w:lang w:eastAsia="zh-CN"/>
        </w:rPr>
        <w:t>纳入培训</w:t>
      </w:r>
      <w:r>
        <w:rPr>
          <w:rFonts w:hint="eastAsia" w:ascii="仿宋_GB2312" w:eastAsia="仿宋_GB2312"/>
          <w:kern w:val="2"/>
          <w:sz w:val="32"/>
          <w:szCs w:val="32"/>
          <w:shd w:val="clear" w:color="auto" w:fill="FFFFFF"/>
        </w:rPr>
        <w:t>，组织</w:t>
      </w:r>
      <w:r>
        <w:rPr>
          <w:rFonts w:hint="eastAsia" w:ascii="仿宋_GB2312" w:eastAsia="仿宋_GB2312"/>
          <w:kern w:val="2"/>
          <w:sz w:val="32"/>
          <w:szCs w:val="32"/>
          <w:shd w:val="clear" w:color="auto" w:fill="FFFFFF"/>
          <w:lang w:eastAsia="zh-CN"/>
        </w:rPr>
        <w:t>执法办案民警</w:t>
      </w:r>
      <w:r>
        <w:rPr>
          <w:rFonts w:hint="eastAsia" w:ascii="仿宋_GB2312" w:eastAsia="仿宋_GB2312"/>
          <w:kern w:val="2"/>
          <w:sz w:val="32"/>
          <w:szCs w:val="32"/>
          <w:shd w:val="clear" w:color="auto" w:fill="FFFFFF"/>
        </w:rPr>
        <w:t>现场或线上旁听庭审活动。</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3.推进法治教育与道德教育相结合，推进行业法治文化建设和机关法治文化建设，加强法治宣传阵地建设。</w:t>
      </w:r>
    </w:p>
    <w:p>
      <w:pPr>
        <w:pStyle w:val="3"/>
        <w:shd w:val="clear" w:color="auto" w:fill="FFFFFF"/>
        <w:spacing w:before="0" w:beforeAutospacing="0" w:after="0" w:afterAutospacing="0" w:line="560" w:lineRule="exact"/>
        <w:ind w:firstLine="640" w:firstLineChars="200"/>
        <w:jc w:val="both"/>
        <w:rPr>
          <w:rFonts w:ascii="Times New Roman" w:hAnsi="Times New Roman" w:eastAsia="楷体_GB2312"/>
          <w:kern w:val="2"/>
          <w:sz w:val="32"/>
          <w:szCs w:val="32"/>
          <w:shd w:val="clear" w:color="auto" w:fill="FFFFFF"/>
        </w:rPr>
      </w:pPr>
      <w:r>
        <w:rPr>
          <w:rFonts w:hint="eastAsia" w:ascii="楷体_GB2312" w:hAnsi="Times New Roman" w:eastAsia="楷体_GB2312"/>
          <w:kern w:val="2"/>
          <w:sz w:val="32"/>
          <w:szCs w:val="32"/>
          <w:shd w:val="clear" w:color="auto" w:fill="FFFFFF"/>
        </w:rPr>
        <w:t>（四）做好面向社会公众的普法</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1.在法律实施监督、执法、司法和法律服务过程中深入开展普法工作，整合法治宣传教育资源，扩大法治宣传教育覆盖面，加大以案普法力度，加强社会热点案（事）件的法治解读和典型案例收集整理发布工作。</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2.结合与本部门工作相关的重要法律法规的颁布日、施行日、纪念日及“4·15”国家安全教育日、民法典宣传月、“12·4”国家宪法日和“宪法宣传周”等重要时间节点，有计划地组织开展“法律六进+N”等面向社会的普法活动。</w:t>
      </w:r>
    </w:p>
    <w:p>
      <w:pPr>
        <w:pStyle w:val="3"/>
        <w:shd w:val="clear" w:color="auto" w:fill="FFFFFF"/>
        <w:spacing w:before="0" w:beforeAutospacing="0" w:after="0" w:afterAutospacing="0" w:line="560" w:lineRule="exact"/>
        <w:ind w:firstLine="640" w:firstLineChars="200"/>
        <w:jc w:val="both"/>
        <w:rPr>
          <w:rFonts w:ascii="Times New Roman" w:hAnsi="Times New Roman" w:eastAsia="楷体_GB2312"/>
          <w:kern w:val="2"/>
          <w:sz w:val="32"/>
          <w:szCs w:val="32"/>
          <w:shd w:val="clear" w:color="auto" w:fill="FFFFFF"/>
        </w:rPr>
      </w:pPr>
      <w:r>
        <w:rPr>
          <w:rFonts w:hint="eastAsia" w:ascii="楷体_GB2312" w:hAnsi="Times New Roman" w:eastAsia="楷体_GB2312"/>
          <w:kern w:val="2"/>
          <w:sz w:val="32"/>
          <w:szCs w:val="32"/>
          <w:shd w:val="clear" w:color="auto" w:fill="FFFFFF"/>
        </w:rPr>
        <w:t>（五）做好本部门法治宣传教育的信息管理工作</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1.按照要求及时向区普法办报送本部门法治宣传教育工作进展情况，每年第一季度向上级主管部门和同级普法办抄送普法工作计划，年底前报告普法责任制落实情况。</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2.与本部门工作相关的年度重要普法节点和重大普法宣传活动结束后两周内向区普法办报告工作情况。</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3.积极参加全区法治宣传教育工作的检查、监督和考核验收工作。</w:t>
      </w:r>
    </w:p>
    <w:p>
      <w:pPr>
        <w:pStyle w:val="3"/>
        <w:shd w:val="clear" w:color="auto" w:fill="FFFFFF"/>
        <w:spacing w:before="0" w:beforeAutospacing="0" w:after="0" w:afterAutospacing="0" w:line="560" w:lineRule="exact"/>
        <w:ind w:firstLine="640" w:firstLineChars="200"/>
        <w:jc w:val="both"/>
        <w:rPr>
          <w:rFonts w:ascii="黑体" w:hAnsi="宋体" w:eastAsia="黑体"/>
          <w:kern w:val="2"/>
          <w:sz w:val="32"/>
          <w:szCs w:val="32"/>
          <w:shd w:val="clear" w:color="auto" w:fill="FFFFFF"/>
        </w:rPr>
      </w:pPr>
      <w:r>
        <w:rPr>
          <w:rFonts w:hint="eastAsia" w:ascii="黑体" w:hAnsi="黑体" w:eastAsia="黑体"/>
          <w:kern w:val="2"/>
          <w:sz w:val="32"/>
          <w:szCs w:val="32"/>
          <w:shd w:val="clear" w:color="auto" w:fill="FFFFFF"/>
        </w:rPr>
        <w:t>二、个性责任</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eastAsia="zh-CN"/>
        </w:rPr>
        <w:t>（一）</w:t>
      </w:r>
      <w:r>
        <w:rPr>
          <w:rFonts w:hint="eastAsia" w:ascii="仿宋_GB2312" w:eastAsia="仿宋_GB2312"/>
          <w:kern w:val="2"/>
          <w:sz w:val="32"/>
          <w:szCs w:val="32"/>
          <w:shd w:val="clear" w:color="auto" w:fill="FFFFFF"/>
        </w:rPr>
        <w:t>组织实施全区公安系统法治宣传教育规划，深入学习宣传《中华人民共和国人民警察法》《中华人民共和国刑法》《中华人民共和国刑事诉讼法》《中华人民共和国行政处罚法》《中华人民共和国治安管理处罚法》《中华人民共和国行政许可法》《中华人民共和国行政诉讼法》《中华人民共和国国家赔偿法》《中华人民共和国道路交通安全法》《中华人民共和国反恐怖主义法》《中华人民共和国反有组织犯罪法》《中华人民共和国禁毒法》《中华人民共和国出境入境管理法》《中华人民共和国居民身份证法》《中华人民共和国境外非政府组织境内活动管理法》《防范和处置非法集资条例》《中华人民共和国政府信息公开条例》《信访工作条例》《公安机关办理刑事案件程序规定》《公安机关办理行政案件程序规定》《云南省禁毒条例》《云南省道路交通安全条例》等与公安工作密切相关的法律法规规章。</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eastAsia="zh-CN"/>
        </w:rPr>
        <w:t>（二）</w:t>
      </w:r>
      <w:r>
        <w:rPr>
          <w:rFonts w:hint="eastAsia" w:ascii="仿宋_GB2312" w:eastAsia="仿宋_GB2312"/>
          <w:kern w:val="2"/>
          <w:sz w:val="32"/>
          <w:szCs w:val="32"/>
          <w:shd w:val="clear" w:color="auto" w:fill="FFFFFF"/>
        </w:rPr>
        <w:t>健全完善民警常态化执法培训和领导干部专题法律学习机制，深入推进全警实战大练兵，组织开展集中培训、网上学法、新法新规解读和岗位练兵、竞赛比武等活动，不断提升队伍依法履职能力水平。</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eastAsia="zh-CN"/>
        </w:rPr>
        <w:t>（三）</w:t>
      </w:r>
      <w:r>
        <w:rPr>
          <w:rFonts w:hint="eastAsia" w:ascii="仿宋_GB2312" w:eastAsia="仿宋_GB2312"/>
          <w:kern w:val="2"/>
          <w:sz w:val="32"/>
          <w:szCs w:val="32"/>
          <w:shd w:val="clear" w:color="auto" w:fill="FFFFFF"/>
        </w:rPr>
        <w:t>围绕打击预防违法犯罪、扫黑除恶、反恐防暴、禁毒禁赌等主责主业，把普法宣传教育融入公安工作各方面。利用“1·10”中国人民警察节、“5·15”打击和防范经济犯罪宣传日、“6·26”国际禁毒日、“12·2”交通安全日等重要时间节点，精心策划和组织开展形式多样的法治宣传主题活动。</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eastAsia="zh-CN"/>
        </w:rPr>
        <w:t>（四）</w:t>
      </w:r>
      <w:r>
        <w:rPr>
          <w:rFonts w:hint="eastAsia" w:ascii="仿宋_GB2312" w:eastAsia="仿宋_GB2312"/>
          <w:kern w:val="2"/>
          <w:sz w:val="32"/>
          <w:szCs w:val="32"/>
          <w:shd w:val="clear" w:color="auto" w:fill="FFFFFF"/>
        </w:rPr>
        <w:t>落实“谁执法谁普法”“谁管理谁普法”“谁服务谁普法”普法责任制，加强释法说理，使执法办案、行政管理和法律服务的过程成为向行政相对人、案件当事人和社会公众弘扬法治精神、普及法律知识的过程。</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eastAsia="zh-CN"/>
        </w:rPr>
        <w:t>（五）</w:t>
      </w:r>
      <w:r>
        <w:rPr>
          <w:rFonts w:hint="eastAsia" w:ascii="仿宋_GB2312" w:eastAsia="仿宋_GB2312"/>
          <w:kern w:val="2"/>
          <w:sz w:val="32"/>
          <w:szCs w:val="32"/>
          <w:shd w:val="clear" w:color="auto" w:fill="FFFFFF"/>
        </w:rPr>
        <w:t>加强乡村（社区）依法治理，坚持和发展新时代“枫桥经验”，通过开展“百万警进千万家”活动，把矛盾纠纷排查化解和法律法规宣传教育有机结合，推动公安派出所将普法宣传工作延伸到社会治理末端。</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eastAsia="zh-CN"/>
        </w:rPr>
        <w:t>（六）</w:t>
      </w:r>
      <w:r>
        <w:rPr>
          <w:rFonts w:hint="eastAsia" w:ascii="仿宋_GB2312" w:eastAsia="仿宋_GB2312"/>
          <w:kern w:val="2"/>
          <w:sz w:val="32"/>
          <w:szCs w:val="32"/>
          <w:shd w:val="clear" w:color="auto" w:fill="FFFFFF"/>
        </w:rPr>
        <w:t>健全全区公安机关以案释法工作制度，各执法办案警种加强典型案例的收集、整理、研究和发布工作，建立以案释法资源库，充分发挥典型案例的引导、规范、预防与教育功能。</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eastAsia="zh-CN"/>
        </w:rPr>
        <w:t>（七）</w:t>
      </w:r>
      <w:r>
        <w:rPr>
          <w:rFonts w:hint="eastAsia" w:ascii="仿宋_GB2312" w:eastAsia="仿宋_GB2312"/>
          <w:kern w:val="2"/>
          <w:sz w:val="32"/>
          <w:szCs w:val="32"/>
          <w:shd w:val="clear" w:color="auto" w:fill="FFFFFF"/>
        </w:rPr>
        <w:t>进一步深化执法公开，更好更多地满足人民群众对知情权、参与权和监督权的要求，构建高效、便捷、公正、透明的“阳光警务”机制。</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eastAsia="zh-CN"/>
        </w:rPr>
        <w:t>（八）</w:t>
      </w:r>
      <w:r>
        <w:rPr>
          <w:rFonts w:hint="eastAsia" w:ascii="仿宋_GB2312" w:eastAsia="仿宋_GB2312"/>
          <w:kern w:val="2"/>
          <w:sz w:val="32"/>
          <w:szCs w:val="32"/>
          <w:shd w:val="clear" w:color="auto" w:fill="FFFFFF"/>
        </w:rPr>
        <w:t>加强“昆明五华警方”微信、微博公众号的运营与推广，着力提升主题策划、议题设置、新媒体创作等方面能力水平，做大做强公安正面主流舆论。</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eastAsia="zh-CN"/>
        </w:rPr>
        <w:t>（九）</w:t>
      </w:r>
      <w:r>
        <w:rPr>
          <w:rFonts w:hint="eastAsia" w:ascii="仿宋_GB2312" w:eastAsia="仿宋_GB2312"/>
          <w:kern w:val="2"/>
          <w:sz w:val="32"/>
          <w:szCs w:val="32"/>
          <w:shd w:val="clear" w:color="auto" w:fill="FFFFFF"/>
        </w:rPr>
        <w:t>推进公安法治文化建设，深入推进学习型公安机关建设，鼓励引导民警养成自觉学习法律知识、深入钻研业务问题的良好习惯。加强公安文艺精品创作，大力宣传执法标兵、英雄模范和先进集体，推介优秀公安法治文化作品，讲好警察故事，普及法律知识，弘扬社会正气。</w:t>
      </w:r>
    </w:p>
    <w:p>
      <w:pPr>
        <w:pStyle w:val="3"/>
        <w:shd w:val="clear" w:color="auto" w:fill="FFFFFF"/>
        <w:spacing w:before="0" w:beforeAutospacing="0" w:after="0" w:afterAutospacing="0" w:line="560" w:lineRule="exact"/>
        <w:ind w:firstLine="640" w:firstLineChars="200"/>
        <w:jc w:val="both"/>
        <w:rPr>
          <w:rFonts w:ascii="仿宋_GB2312" w:eastAsia="仿宋_GB2312"/>
          <w:kern w:val="2"/>
          <w:sz w:val="32"/>
          <w:szCs w:val="32"/>
          <w:shd w:val="clear" w:color="auto" w:fill="FFFFFF"/>
        </w:rPr>
      </w:pPr>
      <w:r>
        <w:rPr>
          <w:rFonts w:hint="eastAsia" w:ascii="仿宋_GB2312" w:eastAsia="仿宋_GB2312"/>
          <w:kern w:val="2"/>
          <w:sz w:val="32"/>
          <w:szCs w:val="32"/>
          <w:shd w:val="clear" w:color="auto"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F1CA6"/>
    <w:rsid w:val="16FF1CA6"/>
    <w:rsid w:val="49B90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jc w:val="left"/>
    </w:pPr>
    <w:rPr>
      <w:rFonts w:ascii="Calibri" w:hAnsi="Calibri" w:eastAsia="宋体" w:cs="Times New Roman"/>
      <w:kern w:val="0"/>
      <w:sz w:val="24"/>
    </w:rPr>
  </w:style>
  <w:style w:type="paragraph" w:customStyle="1" w:styleId="6">
    <w:name w:val="正文1"/>
    <w:qFormat/>
    <w:uiPriority w:val="99"/>
    <w:pPr>
      <w:jc w:val="both"/>
    </w:pPr>
    <w:rPr>
      <w:rFonts w:ascii="Calibri" w:hAnsi="Calibri" w:eastAsia="宋体" w:cs="Calibri"/>
      <w:kern w:val="2"/>
      <w:sz w:val="21"/>
      <w:szCs w:val="21"/>
      <w:lang w:val="en-US" w:eastAsia="zh-CN" w:bidi="ar-SA"/>
    </w:rPr>
  </w:style>
  <w:style w:type="character" w:customStyle="1" w:styleId="7">
    <w:name w:val="15"/>
    <w:basedOn w:val="4"/>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2023-01-04T06:45:00Z</dcterms:created>
  <dc:creator>Administrator</dc:creator>
  <cp:lastModifiedBy>Administrator</cp:lastModifiedBy>
  <dcterms:modified xsi:type="dcterms:W3CDTF">2023-10-18T08:10:23Z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