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3030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30303"/>
          <w:spacing w:val="0"/>
          <w:sz w:val="44"/>
          <w:szCs w:val="44"/>
          <w:shd w:val="clear" w:fill="FFFFFF"/>
          <w:lang w:eastAsia="zh-CN"/>
        </w:rPr>
        <w:t>昆明市区财政局2023年度重大行政决策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3030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30303"/>
          <w:spacing w:val="0"/>
          <w:sz w:val="44"/>
          <w:szCs w:val="44"/>
          <w:shd w:val="clear" w:fill="FFFFFF"/>
          <w:lang w:eastAsia="zh-CN"/>
        </w:rPr>
        <w:t>事项目录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938"/>
        <w:gridCol w:w="151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30303"/>
                <w:spacing w:val="0"/>
                <w:sz w:val="28"/>
                <w:szCs w:val="28"/>
                <w:shd w:val="clear" w:fill="FFFFFF"/>
              </w:rPr>
              <w:t>序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030303"/>
                <w:spacing w:val="0"/>
                <w:sz w:val="28"/>
                <w:szCs w:val="28"/>
              </w:rPr>
              <w:t>号</w:t>
            </w:r>
          </w:p>
        </w:tc>
        <w:tc>
          <w:tcPr>
            <w:tcW w:w="493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30303"/>
                <w:spacing w:val="0"/>
                <w:sz w:val="28"/>
                <w:szCs w:val="28"/>
              </w:rPr>
              <w:t>事   项</w:t>
            </w:r>
          </w:p>
        </w:tc>
        <w:tc>
          <w:tcPr>
            <w:tcW w:w="151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30303"/>
                <w:spacing w:val="0"/>
                <w:sz w:val="28"/>
                <w:szCs w:val="28"/>
              </w:rPr>
              <w:t>组织承办科室</w:t>
            </w:r>
          </w:p>
        </w:tc>
        <w:tc>
          <w:tcPr>
            <w:tcW w:w="121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30303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  <w:t>五华区财政局关于印发《五华区地方政府专项债券项目资金绩效管理暂行办法》的通知</w:t>
            </w: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预算绩效评审科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0A07"/>
    <w:rsid w:val="243A62A0"/>
    <w:rsid w:val="259C4256"/>
    <w:rsid w:val="4CED2B38"/>
    <w:rsid w:val="76187774"/>
    <w:rsid w:val="7AC6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2023-09-22T06:53:00Z</dcterms:created>
  <dc:creator>hp</dc:creator>
  <cp:lastModifiedBy>hp</cp:lastModifiedBy>
  <dcterms:modified xsi:type="dcterms:W3CDTF">2023-09-27T04:03:58Z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