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</w:t>
      </w: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供货商报价一览表</w:t>
      </w:r>
    </w:p>
    <w:bookmarkEnd w:id="0"/>
    <w:p>
      <w:pPr>
        <w:tabs>
          <w:tab w:val="left" w:pos="585"/>
          <w:tab w:val="left" w:pos="4785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项目名称：</w:t>
      </w:r>
      <w:r>
        <w:rPr>
          <w:rFonts w:hint="eastAsia" w:ascii="仿宋_GB2312" w:eastAsia="仿宋_GB2312" w:hAnsiTheme="minorEastAsia"/>
          <w:sz w:val="32"/>
          <w:szCs w:val="32"/>
        </w:rPr>
        <w:t>五华区2023年（第一批）</w:t>
      </w:r>
      <w:r>
        <w:rPr>
          <w:rFonts w:hint="eastAsia" w:ascii="仿宋_GB2312" w:eastAsia="仿宋_GB2312"/>
          <w:color w:val="000000"/>
          <w:sz w:val="32"/>
          <w:szCs w:val="32"/>
        </w:rPr>
        <w:t>产地农产品质量安全监测技术服务</w:t>
      </w:r>
    </w:p>
    <w:tbl>
      <w:tblPr>
        <w:tblStyle w:val="3"/>
        <w:tblW w:w="88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事项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ind w:firstLine="2409" w:firstLineChars="750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投标报价（元）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1.400个样品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一般定量分析检测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报价：</w:t>
            </w:r>
            <w:r>
              <w:rPr>
                <w:rFonts w:hint="eastAsia" w:ascii="仿宋_GB2312" w:eastAsia="仿宋_GB2312" w:hAnsiTheme="minorEastAsia"/>
                <w:color w:val="FF0000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元</w:t>
            </w:r>
          </w:p>
          <w:p>
            <w:pPr>
              <w:tabs>
                <w:tab w:val="left" w:pos="585"/>
                <w:tab w:val="left" w:pos="4785"/>
              </w:tabs>
              <w:ind w:left="320" w:hanging="320" w:hangingChars="1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2.200个样品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重点定量分析检测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报价：</w:t>
            </w:r>
            <w:r>
              <w:rPr>
                <w:rFonts w:hint="eastAsia" w:ascii="仿宋_GB2312" w:eastAsia="仿宋_GB2312" w:hAnsiTheme="minorEastAsia"/>
                <w:color w:val="FF0000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元</w:t>
            </w:r>
          </w:p>
          <w:p>
            <w:pPr>
              <w:tabs>
                <w:tab w:val="left" w:pos="585"/>
                <w:tab w:val="left" w:pos="4785"/>
              </w:tabs>
              <w:ind w:firstLine="2249" w:firstLineChars="700"/>
              <w:jc w:val="left"/>
              <w:rPr>
                <w:rFonts w:ascii="仿宋_GB2312" w:eastAsia="仿宋_GB2312" w:hAnsiTheme="minorEastAsia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以上两项合计报价：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备注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spacing w:line="4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本单位承诺，自样品送达之日起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color w:val="FF0000"/>
                <w:sz w:val="32"/>
                <w:szCs w:val="32"/>
                <w:u w:val="single"/>
              </w:rPr>
              <w:t>X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个工作日内，完成样品定量检测并规范出具《检验报告》。</w:t>
            </w:r>
          </w:p>
        </w:tc>
      </w:tr>
    </w:tbl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投标单位（盖章）：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系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人：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sz w:val="32"/>
          <w:szCs w:val="32"/>
        </w:rPr>
        <w:t>期：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/>
    <w:sectPr>
      <w:footerReference r:id="rId3" w:type="default"/>
      <w:pgSz w:w="11906" w:h="16838"/>
      <w:pgMar w:top="1871" w:right="141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31422"/>
    </w:sdtPr>
    <w:sdtEndPr>
      <w:rPr>
        <w:rFonts w:hint="eastAsia" w:ascii="仿宋_GB2312" w:eastAsia="仿宋_GB2312"/>
        <w:b/>
        <w:sz w:val="28"/>
        <w:szCs w:val="28"/>
      </w:rPr>
    </w:sdtEndPr>
    <w:sdtContent>
      <w:p>
        <w:pPr>
          <w:pStyle w:val="2"/>
          <w:jc w:val="center"/>
          <w:rPr>
            <w:rFonts w:ascii="仿宋_GB2312" w:eastAsia="仿宋_GB2312"/>
            <w:b/>
            <w:sz w:val="28"/>
            <w:szCs w:val="28"/>
          </w:rPr>
        </w:pPr>
        <w:r>
          <w:rPr>
            <w:rFonts w:hint="eastAsia" w:ascii="仿宋_GB2312" w:eastAsia="仿宋_GB2312"/>
            <w:b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b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separate"/>
        </w:r>
        <w:r>
          <w:rPr>
            <w:rFonts w:ascii="仿宋_GB2312" w:eastAsia="仿宋_GB2312"/>
            <w:b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b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465E5192"/>
    <w:rsid w:val="465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2023-09-04T06:12:00Z</dcterms:created>
  <dc:creator>¨ 丹 ╮</dc:creator>
  <cp:lastModifiedBy>¨ 丹 ╮</cp:lastModifiedBy>
  <dcterms:modified xsi:type="dcterms:W3CDTF">2023-09-04T06:13:24Z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3D9324EF00A845178E0CF35FBB3E16A3</vt:lpwstr>
  </property>
</Properties>
</file>