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left"/>
        <w:rPr>
          <w:rFonts w:ascii="仿宋_GB2312" w:eastAsia="仿宋_GB2312"/>
          <w:b/>
          <w:color w:val="000000" w:themeColor="text1"/>
          <w:sz w:val="32"/>
          <w:szCs w:val="32"/>
        </w:rPr>
      </w:pPr>
    </w:p>
    <w:p>
      <w:pPr>
        <w:ind w:firstLine="643" w:firstLineChars="200"/>
        <w:jc w:val="left"/>
        <w:rPr>
          <w:rFonts w:ascii="仿宋_GB2312" w:hAnsi="Times New Roman" w:eastAsia="仿宋_GB2312"/>
          <w:b/>
          <w:bCs/>
          <w:color w:val="000000" w:themeColor="text1"/>
          <w:sz w:val="32"/>
          <w:szCs w:val="32"/>
        </w:rPr>
      </w:pPr>
    </w:p>
    <w:p>
      <w:pPr>
        <w:ind w:firstLine="964" w:firstLineChars="200"/>
        <w:jc w:val="center"/>
        <w:rPr>
          <w:rFonts w:ascii="仿宋_GB2312" w:hAnsi="黑体" w:eastAsia="仿宋_GB2312" w:cs="黑体"/>
          <w:b/>
          <w:color w:val="000000" w:themeColor="text1"/>
          <w:sz w:val="48"/>
          <w:szCs w:val="48"/>
        </w:rPr>
      </w:pPr>
      <w:r>
        <w:rPr>
          <w:rFonts w:hint="eastAsia" w:ascii="仿宋_GB2312" w:hAnsi="黑体" w:eastAsia="仿宋_GB2312" w:cs="黑体"/>
          <w:b/>
          <w:color w:val="000000" w:themeColor="text1"/>
          <w:sz w:val="48"/>
          <w:szCs w:val="48"/>
        </w:rPr>
        <w:t>五华区政务服务局项目支出绩效</w:t>
      </w:r>
    </w:p>
    <w:p>
      <w:pPr>
        <w:ind w:firstLine="964" w:firstLineChars="200"/>
        <w:jc w:val="center"/>
        <w:rPr>
          <w:rFonts w:ascii="仿宋_GB2312" w:hAnsi="黑体" w:eastAsia="仿宋_GB2312" w:cs="黑体"/>
          <w:b/>
          <w:color w:val="000000" w:themeColor="text1"/>
          <w:sz w:val="48"/>
          <w:szCs w:val="48"/>
        </w:rPr>
      </w:pPr>
      <w:r>
        <w:rPr>
          <w:rFonts w:hint="eastAsia" w:ascii="仿宋_GB2312" w:hAnsi="黑体" w:eastAsia="仿宋_GB2312" w:cs="黑体"/>
          <w:b/>
          <w:color w:val="000000" w:themeColor="text1"/>
          <w:sz w:val="48"/>
          <w:szCs w:val="48"/>
        </w:rPr>
        <w:t>自评报告</w:t>
      </w:r>
    </w:p>
    <w:p>
      <w:pPr>
        <w:ind w:firstLine="640" w:firstLineChars="200"/>
        <w:jc w:val="center"/>
        <w:rPr>
          <w:rFonts w:ascii="仿宋_GB2312" w:hAnsi="黑体" w:eastAsia="仿宋_GB2312"/>
          <w:bCs/>
          <w:color w:val="000000" w:themeColor="text1"/>
          <w:sz w:val="32"/>
          <w:szCs w:val="32"/>
        </w:rPr>
      </w:pPr>
      <w:r>
        <w:rPr>
          <w:rFonts w:hint="eastAsia" w:ascii="仿宋_GB2312" w:hAnsi="黑体" w:eastAsia="仿宋_GB2312" w:cs="黑体"/>
          <w:bCs/>
          <w:color w:val="000000" w:themeColor="text1"/>
          <w:sz w:val="32"/>
          <w:szCs w:val="32"/>
        </w:rPr>
        <w:t>（ 2019年度）</w:t>
      </w:r>
    </w:p>
    <w:p>
      <w:pPr>
        <w:ind w:firstLine="643" w:firstLineChars="200"/>
        <w:jc w:val="center"/>
        <w:rPr>
          <w:rFonts w:ascii="仿宋_GB2312" w:hAnsi="Times New Roman" w:eastAsia="仿宋_GB2312"/>
          <w:b/>
          <w:bCs/>
          <w:color w:val="000000" w:themeColor="text1"/>
          <w:sz w:val="32"/>
          <w:szCs w:val="32"/>
        </w:rPr>
      </w:pPr>
    </w:p>
    <w:p>
      <w:pPr>
        <w:ind w:firstLine="643" w:firstLineChars="200"/>
        <w:jc w:val="center"/>
        <w:rPr>
          <w:rFonts w:ascii="仿宋_GB2312" w:hAnsi="Times New Roman" w:eastAsia="仿宋_GB2312"/>
          <w:b/>
          <w:bCs/>
          <w:color w:val="000000" w:themeColor="text1"/>
          <w:sz w:val="32"/>
          <w:szCs w:val="32"/>
        </w:rPr>
      </w:pPr>
    </w:p>
    <w:p>
      <w:pPr>
        <w:ind w:firstLine="643" w:firstLineChars="200"/>
        <w:jc w:val="center"/>
        <w:rPr>
          <w:rFonts w:ascii="仿宋_GB2312" w:hAnsi="Times New Roman" w:eastAsia="仿宋_GB2312"/>
          <w:b/>
          <w:bCs/>
          <w:color w:val="000000" w:themeColor="text1"/>
          <w:sz w:val="32"/>
          <w:szCs w:val="32"/>
        </w:rPr>
      </w:pPr>
    </w:p>
    <w:p>
      <w:pPr>
        <w:ind w:firstLine="643" w:firstLineChars="200"/>
        <w:jc w:val="center"/>
        <w:rPr>
          <w:rFonts w:ascii="仿宋_GB2312" w:hAnsi="Times New Roman" w:eastAsia="仿宋_GB2312"/>
          <w:b/>
          <w:bCs/>
          <w:color w:val="000000" w:themeColor="text1"/>
          <w:sz w:val="32"/>
          <w:szCs w:val="32"/>
        </w:rPr>
      </w:pPr>
    </w:p>
    <w:p>
      <w:pPr>
        <w:adjustRightInd w:val="0"/>
        <w:snapToGrid w:val="0"/>
        <w:ind w:left="1260" w:leftChars="600" w:firstLine="643" w:firstLineChars="200"/>
        <w:rPr>
          <w:rFonts w:ascii="仿宋_GB2312" w:hAnsi="Times New Roman" w:eastAsia="仿宋_GB2312" w:cs="黑体"/>
          <w:b/>
          <w:bCs/>
          <w:color w:val="000000" w:themeColor="text1"/>
          <w:sz w:val="32"/>
          <w:szCs w:val="32"/>
        </w:rPr>
      </w:pPr>
      <w:r>
        <w:rPr>
          <w:rFonts w:ascii="仿宋_GB2312" w:hAnsi="Times New Roman" w:eastAsia="仿宋_GB2312" w:cs="黑体"/>
          <w:b/>
          <w:bCs/>
          <w:color w:val="000000" w:themeColor="text1"/>
          <w:sz w:val="32"/>
          <w:szCs w:val="32"/>
        </w:rPr>
        <mc:AlternateContent>
          <mc:Choice Requires="wps">
            <w:drawing>
              <wp:anchor distT="0" distB="0" distL="114300" distR="114300" simplePos="0" relativeHeight="251659264" behindDoc="0" locked="0" layoutInCell="1" allowOverlap="1">
                <wp:simplePos x="0" y="0"/>
                <wp:positionH relativeFrom="column">
                  <wp:posOffset>2371725</wp:posOffset>
                </wp:positionH>
                <wp:positionV relativeFrom="paragraph">
                  <wp:posOffset>196215</wp:posOffset>
                </wp:positionV>
                <wp:extent cx="2495550" cy="0"/>
                <wp:effectExtent l="0" t="0" r="0" b="0"/>
                <wp:wrapNone/>
                <wp:docPr id="5" name="自选图形 2"/>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186.75pt;margin-top:15.45pt;height:0pt;width:196.5pt;z-index:251659264;mso-width-relative:page;mso-height-relative:page;" filled="f" stroked="t" coordsize="21600,21600" o:gfxdata="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epcoNcAAAAJAQAADwAAAAAAAAABACAAAAAiAAAAZHJzL2Rvd25yZXYueG1s&#10;UEsBAhQAFAAAAAgAh07iQO8Yzrn5AQAA8QMAAA4AAAAAAAAAAQAgAAAAJgEAAGRycy9lMm9Eb2Mu&#10;eG1sUEsFBgAAAAAGAAYAWQEAAJEFAAAAAA==&#10;">
                <v:fill on="f" focussize="0,0"/>
                <v:stroke color="#000000" joinstyle="round"/>
                <v:imagedata o:title=""/>
                <o:lock v:ext="edit" aspectratio="f"/>
              </v:shape>
            </w:pict>
          </mc:Fallback>
        </mc:AlternateContent>
      </w:r>
      <w:r>
        <w:rPr>
          <w:rFonts w:hint="eastAsia" w:ascii="仿宋_GB2312" w:hAnsi="Times New Roman" w:eastAsia="仿宋_GB2312" w:cs="黑体"/>
          <w:b/>
          <w:bCs/>
          <w:color w:val="000000" w:themeColor="text1"/>
          <w:sz w:val="32"/>
          <w:szCs w:val="32"/>
        </w:rPr>
        <w:t>部门名称（公章）：五华区政务服务局</w:t>
      </w:r>
    </w:p>
    <w:p>
      <w:pPr>
        <w:adjustRightInd w:val="0"/>
        <w:snapToGrid w:val="0"/>
        <w:ind w:left="1260" w:leftChars="600" w:firstLine="643" w:firstLineChars="200"/>
        <w:rPr>
          <w:rFonts w:ascii="仿宋_GB2312" w:hAnsi="Times New Roman" w:eastAsia="仿宋_GB2312" w:cs="黑体"/>
          <w:b/>
          <w:bCs/>
          <w:color w:val="000000" w:themeColor="text1"/>
          <w:sz w:val="32"/>
          <w:szCs w:val="32"/>
        </w:rPr>
      </w:pPr>
      <w:r>
        <w:rPr>
          <w:rFonts w:ascii="仿宋_GB2312" w:hAnsi="Times New Roman" w:eastAsia="仿宋_GB2312" w:cs="黑体"/>
          <w:b/>
          <w:bCs/>
          <w:color w:val="000000" w:themeColor="text1"/>
          <w:sz w:val="32"/>
          <w:szCs w:val="32"/>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221615</wp:posOffset>
                </wp:positionV>
                <wp:extent cx="2495550" cy="0"/>
                <wp:effectExtent l="0" t="0" r="0" b="0"/>
                <wp:wrapNone/>
                <wp:docPr id="14" name="自选图形 3"/>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135pt;margin-top:17.45pt;height:0pt;width:196.5pt;z-index:251660288;mso-width-relative:page;mso-height-relative:page;" filled="f" stroked="t" coordsize="21600,21600" o:gfxdata="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xhF2DXAAAACQEAAA8AAAAAAAAAAQAgAAAAIgAAAGRycy9kb3ducmV2Lnht&#10;bFBLAQIUABQAAAAIAIdO4kAh60Dl+gEAAPIDAAAOAAAAAAAAAAEAIAAAACYBAABkcnMvZTJvRG9j&#10;LnhtbFBLBQYAAAAABgAGAFkBAACSBQAAAAA=&#10;">
                <v:fill on="f" focussize="0,0"/>
                <v:stroke color="#000000" joinstyle="round"/>
                <v:imagedata o:title=""/>
                <o:lock v:ext="edit" aspectratio="f"/>
              </v:shape>
            </w:pict>
          </mc:Fallback>
        </mc:AlternateContent>
      </w:r>
      <w:r>
        <w:rPr>
          <w:rFonts w:hint="eastAsia" w:ascii="仿宋_GB2312" w:hAnsi="Times New Roman" w:eastAsia="仿宋_GB2312" w:cs="黑体"/>
          <w:b/>
          <w:bCs/>
          <w:color w:val="000000" w:themeColor="text1"/>
          <w:sz w:val="32"/>
          <w:szCs w:val="32"/>
        </w:rPr>
        <w:t>项目单位： 五华区政务服务局</w:t>
      </w:r>
    </w:p>
    <w:p>
      <w:pPr>
        <w:adjustRightInd w:val="0"/>
        <w:snapToGrid w:val="0"/>
        <w:ind w:left="1260" w:leftChars="600" w:firstLine="643" w:firstLineChars="200"/>
        <w:rPr>
          <w:rFonts w:ascii="仿宋_GB2312" w:hAnsi="Times New Roman" w:eastAsia="仿宋_GB2312"/>
          <w:b/>
          <w:bCs/>
          <w:color w:val="000000" w:themeColor="text1"/>
          <w:sz w:val="32"/>
          <w:szCs w:val="32"/>
        </w:rPr>
      </w:pPr>
      <w:r>
        <w:rPr>
          <w:rFonts w:ascii="仿宋_GB2312" w:hAnsi="Times New Roman" w:eastAsia="仿宋_GB2312" w:cs="黑体"/>
          <w:b/>
          <w:bCs/>
          <w:color w:val="000000" w:themeColor="text1"/>
          <w:sz w:val="32"/>
          <w:szCs w:val="32"/>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15" name="自选图形 4"/>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135pt;margin-top:14.25pt;height:0pt;width:196.5pt;z-index:251661312;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Qgv7vXAAAACQEAAA8AAAAAAAAAAQAgAAAAIgAAAGRycy9kb3ducmV2Lnht&#10;bFBLAQIUABQAAAAIAIdO4kBsDTnH+gEAAPIDAAAOAAAAAAAAAAEAIAAAACYBAABkcnMvZTJvRG9j&#10;LnhtbFBLBQYAAAAABgAGAFkBAACSBQAAAAA=&#10;">
                <v:fill on="f" focussize="0,0"/>
                <v:stroke color="#000000" joinstyle="round"/>
                <v:imagedata o:title=""/>
                <o:lock v:ext="edit" aspectratio="f"/>
              </v:shape>
            </w:pict>
          </mc:Fallback>
        </mc:AlternateContent>
      </w:r>
      <w:r>
        <w:rPr>
          <w:rFonts w:hint="eastAsia" w:ascii="仿宋_GB2312" w:hAnsi="Times New Roman" w:eastAsia="仿宋_GB2312" w:cs="黑体"/>
          <w:b/>
          <w:bCs/>
          <w:color w:val="000000" w:themeColor="text1"/>
          <w:sz w:val="32"/>
          <w:szCs w:val="32"/>
        </w:rPr>
        <w:t>主管部门：</w:t>
      </w:r>
      <w:r>
        <w:rPr>
          <w:rFonts w:hint="eastAsia" w:ascii="仿宋_GB2312" w:hAnsi="Times New Roman" w:eastAsia="仿宋_GB2312"/>
          <w:b/>
          <w:bCs/>
          <w:color w:val="000000" w:themeColor="text1"/>
          <w:sz w:val="32"/>
          <w:szCs w:val="32"/>
        </w:rPr>
        <w:t xml:space="preserve"> </w:t>
      </w:r>
    </w:p>
    <w:p>
      <w:pPr>
        <w:adjustRightInd w:val="0"/>
        <w:snapToGrid w:val="0"/>
        <w:ind w:left="1260" w:leftChars="600" w:firstLine="643" w:firstLineChars="200"/>
        <w:rPr>
          <w:rFonts w:ascii="仿宋_GB2312" w:hAnsi="Times New Roman" w:eastAsia="仿宋_GB2312"/>
          <w:b/>
          <w:bCs/>
          <w:color w:val="000000" w:themeColor="text1"/>
          <w:sz w:val="32"/>
          <w:szCs w:val="32"/>
        </w:rPr>
      </w:pPr>
      <w:r>
        <w:rPr>
          <w:rFonts w:ascii="仿宋_GB2312" w:hAnsi="Times New Roman" w:eastAsia="仿宋_GB2312" w:cs="黑体"/>
          <w:b/>
          <w:bCs/>
          <w:color w:val="000000" w:themeColor="text1"/>
          <w:sz w:val="32"/>
          <w:szCs w:val="32"/>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16" name="自选图形 5"/>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5" o:spid="_x0000_s1026" o:spt="32" type="#_x0000_t32" style="position:absolute;left:0pt;margin-left:135pt;margin-top:14.25pt;height:0pt;width:196.5pt;z-index:251662336;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Qgv7vXAAAACQEAAA8AAAAAAAAAAQAgAAAAIgAAAGRycy9kb3ducmV2Lnht&#10;bFBLAQIUABQAAAAIAIdO4kCB6C3F+gEAAPIDAAAOAAAAAAAAAAEAIAAAACYBAABkcnMvZTJvRG9j&#10;LnhtbFBLBQYAAAAABgAGAFkBAACSBQAAAAA=&#10;">
                <v:fill on="f" focussize="0,0"/>
                <v:stroke color="#000000" joinstyle="round"/>
                <v:imagedata o:title=""/>
                <o:lock v:ext="edit" aspectratio="f"/>
              </v:shape>
            </w:pict>
          </mc:Fallback>
        </mc:AlternateContent>
      </w:r>
      <w:r>
        <w:rPr>
          <w:rFonts w:hint="eastAsia" w:ascii="仿宋_GB2312" w:hAnsi="Times New Roman" w:eastAsia="仿宋_GB2312" w:cs="黑体"/>
          <w:b/>
          <w:bCs/>
          <w:color w:val="000000" w:themeColor="text1"/>
          <w:sz w:val="32"/>
          <w:szCs w:val="32"/>
        </w:rPr>
        <w:t>项目名称：</w:t>
      </w:r>
      <w:r>
        <w:rPr>
          <w:rFonts w:hint="eastAsia" w:ascii="仿宋_GB2312" w:hAnsi="Times New Roman" w:eastAsia="仿宋_GB2312"/>
          <w:b/>
          <w:bCs/>
          <w:color w:val="000000" w:themeColor="text1"/>
          <w:sz w:val="32"/>
          <w:szCs w:val="32"/>
        </w:rPr>
        <w:t xml:space="preserve"> </w:t>
      </w:r>
    </w:p>
    <w:p>
      <w:pPr>
        <w:adjustRightInd w:val="0"/>
        <w:snapToGrid w:val="0"/>
        <w:ind w:left="1260" w:leftChars="600" w:firstLine="643" w:firstLineChars="200"/>
        <w:rPr>
          <w:rFonts w:ascii="仿宋_GB2312" w:hAnsi="Times New Roman" w:eastAsia="仿宋_GB2312"/>
          <w:b/>
          <w:bCs/>
          <w:color w:val="000000" w:themeColor="text1"/>
          <w:sz w:val="32"/>
          <w:szCs w:val="32"/>
        </w:rPr>
      </w:pPr>
      <w:r>
        <w:rPr>
          <w:rFonts w:ascii="仿宋_GB2312" w:hAnsi="Times New Roman" w:eastAsia="仿宋_GB2312" w:cs="黑体"/>
          <w:b/>
          <w:bCs/>
          <w:color w:val="000000" w:themeColor="text1"/>
          <w:sz w:val="32"/>
          <w:szCs w:val="32"/>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17" name="自选图形 6"/>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6" o:spid="_x0000_s1026" o:spt="32" type="#_x0000_t32" style="position:absolute;left:0pt;margin-left:135pt;margin-top:14.25pt;height:0pt;width:196.5pt;z-index:251663360;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Qgv7vXAAAACQEAAA8AAAAAAAAAAQAgAAAAIgAAAGRycy9kb3ducmV2Lnht&#10;bFBLAQIUABQAAAAIAIdO4kBRaRvV+gEAAPIDAAAOAAAAAAAAAAEAIAAAACYBAABkcnMvZTJvRG9j&#10;LnhtbFBLBQYAAAAABgAGAFkBAACSBQAAAAA=&#10;">
                <v:fill on="f" focussize="0,0"/>
                <v:stroke color="#000000" joinstyle="round"/>
                <v:imagedata o:title=""/>
                <o:lock v:ext="edit" aspectratio="f"/>
              </v:shape>
            </w:pict>
          </mc:Fallback>
        </mc:AlternateContent>
      </w:r>
      <w:r>
        <w:rPr>
          <w:rFonts w:hint="eastAsia" w:ascii="仿宋_GB2312" w:hAnsi="Times New Roman" w:eastAsia="仿宋_GB2312" w:cs="黑体"/>
          <w:b/>
          <w:bCs/>
          <w:color w:val="000000" w:themeColor="text1"/>
          <w:sz w:val="32"/>
          <w:szCs w:val="32"/>
        </w:rPr>
        <w:t>绩效自评日期：</w:t>
      </w:r>
      <w:r>
        <w:rPr>
          <w:rFonts w:hint="eastAsia" w:ascii="仿宋_GB2312" w:hAnsi="Times New Roman" w:eastAsia="仿宋_GB2312"/>
          <w:b/>
          <w:bCs/>
          <w:color w:val="000000" w:themeColor="text1"/>
          <w:sz w:val="32"/>
          <w:szCs w:val="32"/>
        </w:rPr>
        <w:t xml:space="preserve"> </w:t>
      </w:r>
    </w:p>
    <w:p>
      <w:pPr>
        <w:ind w:left="1218" w:leftChars="580" w:firstLine="643" w:firstLineChars="200"/>
        <w:rPr>
          <w:rFonts w:ascii="仿宋_GB2312" w:hAnsi="Times New Roman" w:eastAsia="仿宋_GB2312"/>
          <w:b/>
          <w:bCs/>
          <w:color w:val="000000" w:themeColor="text1"/>
          <w:sz w:val="32"/>
          <w:szCs w:val="32"/>
        </w:rPr>
      </w:pPr>
    </w:p>
    <w:p>
      <w:pPr>
        <w:ind w:firstLine="643" w:firstLineChars="200"/>
        <w:jc w:val="center"/>
        <w:rPr>
          <w:rFonts w:ascii="仿宋_GB2312" w:hAnsi="Times New Roman" w:eastAsia="仿宋_GB2312" w:cs="黑体"/>
          <w:b/>
          <w:bCs/>
          <w:color w:val="000000" w:themeColor="text1"/>
          <w:sz w:val="32"/>
          <w:szCs w:val="32"/>
        </w:rPr>
      </w:pPr>
      <w:r>
        <w:rPr>
          <w:rFonts w:hint="eastAsia" w:ascii="仿宋_GB2312" w:hAnsi="Times New Roman" w:eastAsia="仿宋_GB2312"/>
          <w:b/>
          <w:bCs/>
          <w:color w:val="000000" w:themeColor="text1"/>
          <w:sz w:val="32"/>
          <w:szCs w:val="32"/>
        </w:rPr>
        <w:t>2020</w:t>
      </w:r>
      <w:r>
        <w:rPr>
          <w:rFonts w:hint="eastAsia" w:ascii="仿宋_GB2312" w:hAnsi="Times New Roman" w:eastAsia="仿宋_GB2312" w:cs="黑体"/>
          <w:b/>
          <w:bCs/>
          <w:color w:val="000000" w:themeColor="text1"/>
          <w:sz w:val="32"/>
          <w:szCs w:val="32"/>
        </w:rPr>
        <w:t>年</w:t>
      </w:r>
      <w:r>
        <w:rPr>
          <w:rFonts w:hint="eastAsia" w:ascii="仿宋_GB2312" w:hAnsi="Times New Roman" w:eastAsia="仿宋_GB2312"/>
          <w:b/>
          <w:bCs/>
          <w:color w:val="000000" w:themeColor="text1"/>
          <w:sz w:val="32"/>
          <w:szCs w:val="32"/>
        </w:rPr>
        <w:t>3</w:t>
      </w:r>
      <w:r>
        <w:rPr>
          <w:rFonts w:hint="eastAsia" w:ascii="仿宋_GB2312" w:hAnsi="Times New Roman" w:eastAsia="仿宋_GB2312" w:cs="黑体"/>
          <w:b/>
          <w:bCs/>
          <w:color w:val="000000" w:themeColor="text1"/>
          <w:sz w:val="32"/>
          <w:szCs w:val="32"/>
        </w:rPr>
        <w:t>月</w:t>
      </w:r>
    </w:p>
    <w:p>
      <w:pPr>
        <w:ind w:firstLine="643" w:firstLineChars="200"/>
        <w:jc w:val="center"/>
        <w:rPr>
          <w:rFonts w:ascii="仿宋_GB2312" w:hAnsi="Times New Roman" w:eastAsia="仿宋_GB2312" w:cs="黑体"/>
          <w:b/>
          <w:bCs/>
          <w:color w:val="000000" w:themeColor="text1"/>
          <w:sz w:val="32"/>
          <w:szCs w:val="32"/>
        </w:rPr>
      </w:pPr>
    </w:p>
    <w:p>
      <w:pPr>
        <w:ind w:firstLine="643" w:firstLineChars="200"/>
        <w:jc w:val="center"/>
        <w:rPr>
          <w:rFonts w:ascii="仿宋_GB2312" w:hAnsi="Times New Roman" w:eastAsia="仿宋_GB2312" w:cs="黑体"/>
          <w:b/>
          <w:bCs/>
          <w:color w:val="000000" w:themeColor="text1"/>
          <w:sz w:val="32"/>
          <w:szCs w:val="32"/>
        </w:rPr>
      </w:pPr>
    </w:p>
    <w:p>
      <w:pPr>
        <w:ind w:firstLine="643" w:firstLineChars="200"/>
        <w:jc w:val="center"/>
        <w:rPr>
          <w:rFonts w:ascii="仿宋_GB2312" w:hAnsi="Times New Roman" w:eastAsia="仿宋_GB2312" w:cs="黑体"/>
          <w:b/>
          <w:bCs/>
          <w:color w:val="000000" w:themeColor="text1"/>
          <w:sz w:val="32"/>
          <w:szCs w:val="32"/>
        </w:rPr>
      </w:pPr>
    </w:p>
    <w:p>
      <w:pPr>
        <w:ind w:firstLine="643" w:firstLineChars="200"/>
        <w:jc w:val="center"/>
        <w:rPr>
          <w:rFonts w:ascii="仿宋_GB2312" w:hAnsi="Times New Roman" w:eastAsia="仿宋_GB2312" w:cs="黑体"/>
          <w:b/>
          <w:bCs/>
          <w:color w:val="000000" w:themeColor="text1"/>
          <w:sz w:val="32"/>
          <w:szCs w:val="32"/>
        </w:rPr>
      </w:pPr>
    </w:p>
    <w:p>
      <w:pPr>
        <w:ind w:firstLine="643" w:firstLineChars="200"/>
        <w:jc w:val="center"/>
        <w:rPr>
          <w:rFonts w:ascii="仿宋_GB2312" w:hAnsi="Times New Roman" w:eastAsia="仿宋_GB2312"/>
          <w:b/>
          <w:bCs/>
          <w:color w:val="000000" w:themeColor="text1"/>
          <w:sz w:val="32"/>
          <w:szCs w:val="32"/>
        </w:rPr>
      </w:pPr>
    </w:p>
    <w:p>
      <w:pPr>
        <w:widowControl/>
        <w:ind w:firstLine="643" w:firstLineChars="200"/>
        <w:jc w:val="left"/>
        <w:rPr>
          <w:rFonts w:ascii="仿宋_GB2312" w:hAnsi="Times New Roman" w:eastAsia="仿宋_GB2312"/>
          <w:b/>
          <w:bCs/>
          <w:color w:val="000000" w:themeColor="text1"/>
          <w:sz w:val="32"/>
          <w:szCs w:val="32"/>
        </w:rPr>
        <w:sectPr>
          <w:pgSz w:w="11906" w:h="16838"/>
          <w:pgMar w:top="1440" w:right="1800" w:bottom="1440" w:left="1800" w:header="851" w:footer="992" w:gutter="0"/>
          <w:cols w:space="425" w:num="1"/>
          <w:titlePg/>
          <w:docGrid w:type="lines" w:linePitch="312" w:charSpace="0"/>
        </w:sectPr>
      </w:pPr>
    </w:p>
    <w:p>
      <w:pPr>
        <w:pStyle w:val="10"/>
        <w:widowControl w:val="0"/>
        <w:spacing w:after="0" w:line="360" w:lineRule="auto"/>
        <w:jc w:val="both"/>
        <w:rPr>
          <w:rFonts w:ascii="Times New Roman" w:hAnsi="Times New Roman" w:eastAsia="黑体" w:cs="Times New Roman"/>
          <w:kern w:val="2"/>
          <w:sz w:val="24"/>
          <w:szCs w:val="24"/>
          <w:lang w:val="zh-TW" w:eastAsia="zh-TW"/>
        </w:rPr>
      </w:pPr>
      <w:r>
        <w:rPr>
          <w:rFonts w:hint="eastAsia" w:ascii="Times New Roman" w:hAnsi="Times New Roman" w:eastAsia="黑体" w:cs="黑体"/>
          <w:kern w:val="2"/>
          <w:sz w:val="24"/>
          <w:szCs w:val="24"/>
          <w:lang w:val="zh-TW" w:eastAsia="zh-TW"/>
        </w:rPr>
        <w:t>评价小组成员：</w:t>
      </w:r>
    </w:p>
    <w:tbl>
      <w:tblPr>
        <w:tblStyle w:val="7"/>
        <w:tblpPr w:leftFromText="180" w:rightFromText="180" w:vertAnchor="text" w:horzAnchor="margin" w:tblpY="72"/>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620"/>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pStyle w:val="10"/>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评价小组</w:t>
            </w:r>
          </w:p>
          <w:p>
            <w:pPr>
              <w:pStyle w:val="10"/>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机构职位</w:t>
            </w:r>
          </w:p>
        </w:tc>
        <w:tc>
          <w:tcPr>
            <w:tcW w:w="1620" w:type="dxa"/>
            <w:vAlign w:val="center"/>
          </w:tcPr>
          <w:p>
            <w:pPr>
              <w:pStyle w:val="10"/>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姓名</w:t>
            </w:r>
          </w:p>
        </w:tc>
        <w:tc>
          <w:tcPr>
            <w:tcW w:w="1620" w:type="dxa"/>
            <w:vAlign w:val="center"/>
          </w:tcPr>
          <w:p>
            <w:pPr>
              <w:pStyle w:val="10"/>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职务/职称</w:t>
            </w:r>
          </w:p>
        </w:tc>
        <w:tc>
          <w:tcPr>
            <w:tcW w:w="1621" w:type="dxa"/>
            <w:vAlign w:val="center"/>
          </w:tcPr>
          <w:p>
            <w:pPr>
              <w:pStyle w:val="10"/>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所属</w:t>
            </w:r>
          </w:p>
          <w:p>
            <w:pPr>
              <w:pStyle w:val="10"/>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单位/处室</w:t>
            </w:r>
          </w:p>
        </w:tc>
        <w:tc>
          <w:tcPr>
            <w:tcW w:w="1621" w:type="dxa"/>
            <w:vAlign w:val="center"/>
          </w:tcPr>
          <w:p>
            <w:pPr>
              <w:pStyle w:val="10"/>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20" w:type="dxa"/>
            <w:vAlign w:val="center"/>
          </w:tcPr>
          <w:p>
            <w:pPr>
              <w:pStyle w:val="10"/>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组长</w:t>
            </w:r>
          </w:p>
        </w:tc>
        <w:tc>
          <w:tcPr>
            <w:tcW w:w="1620" w:type="dxa"/>
          </w:tcPr>
          <w:p>
            <w:pPr>
              <w:pStyle w:val="10"/>
              <w:widowControl w:val="0"/>
              <w:spacing w:after="0" w:line="24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刘靖华</w:t>
            </w:r>
          </w:p>
        </w:tc>
        <w:tc>
          <w:tcPr>
            <w:tcW w:w="1620" w:type="dxa"/>
          </w:tcPr>
          <w:p>
            <w:pPr>
              <w:pStyle w:val="10"/>
              <w:widowControl w:val="0"/>
              <w:spacing w:after="0" w:line="24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局长</w:t>
            </w:r>
          </w:p>
        </w:tc>
        <w:tc>
          <w:tcPr>
            <w:tcW w:w="1621" w:type="dxa"/>
          </w:tcPr>
          <w:p>
            <w:pPr>
              <w:pStyle w:val="10"/>
              <w:widowControl w:val="0"/>
              <w:spacing w:after="0" w:line="240" w:lineRule="auto"/>
              <w:jc w:val="both"/>
              <w:rPr>
                <w:rFonts w:ascii="Times New Roman" w:hAnsi="Times New Roman" w:eastAsia="黑体" w:cs="黑体"/>
                <w:kern w:val="2"/>
                <w:sz w:val="21"/>
                <w:szCs w:val="21"/>
                <w:lang w:val="zh-TW"/>
              </w:rPr>
            </w:pPr>
            <w:r>
              <w:rPr>
                <w:rFonts w:hint="eastAsia" w:ascii="Times New Roman" w:hAnsi="Times New Roman" w:eastAsia="黑体" w:cs="黑体"/>
                <w:kern w:val="2"/>
                <w:sz w:val="21"/>
                <w:szCs w:val="21"/>
                <w:lang w:val="zh-TW"/>
              </w:rPr>
              <w:t>负责全局工作</w:t>
            </w:r>
          </w:p>
        </w:tc>
        <w:tc>
          <w:tcPr>
            <w:tcW w:w="1621" w:type="dxa"/>
          </w:tcPr>
          <w:p>
            <w:pPr>
              <w:pStyle w:val="10"/>
              <w:widowControl w:val="0"/>
              <w:spacing w:after="0" w:line="24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pStyle w:val="10"/>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副组长</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rPr>
              <w:t>刘文娟</w:t>
            </w:r>
          </w:p>
        </w:tc>
        <w:tc>
          <w:tcPr>
            <w:tcW w:w="1620" w:type="dxa"/>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副局长</w:t>
            </w:r>
          </w:p>
        </w:tc>
        <w:tc>
          <w:tcPr>
            <w:tcW w:w="1621" w:type="dxa"/>
          </w:tcPr>
          <w:p>
            <w:pPr>
              <w:pStyle w:val="10"/>
              <w:widowControl w:val="0"/>
              <w:spacing w:after="0" w:line="360" w:lineRule="auto"/>
              <w:jc w:val="both"/>
              <w:rPr>
                <w:rFonts w:ascii="Times New Roman" w:hAnsi="Times New Roman" w:eastAsia="黑体" w:cs="黑体"/>
                <w:kern w:val="2"/>
                <w:sz w:val="15"/>
                <w:szCs w:val="15"/>
              </w:rPr>
            </w:pPr>
            <w:r>
              <w:rPr>
                <w:rFonts w:hint="eastAsia" w:ascii="Times New Roman" w:hAnsi="Times New Roman" w:eastAsia="黑体" w:cs="黑体"/>
                <w:kern w:val="2"/>
                <w:sz w:val="15"/>
                <w:szCs w:val="15"/>
                <w:lang w:val="zh-TW"/>
              </w:rPr>
              <w:t>分管：办公室、</w:t>
            </w:r>
            <w:r>
              <w:rPr>
                <w:rFonts w:hint="eastAsia" w:ascii="Times New Roman" w:hAnsi="Times New Roman" w:eastAsia="黑体" w:cs="黑体"/>
                <w:kern w:val="2"/>
                <w:sz w:val="15"/>
                <w:szCs w:val="15"/>
              </w:rPr>
              <w:t>审改科、政策法规科</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pStyle w:val="10"/>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成员</w:t>
            </w:r>
          </w:p>
        </w:tc>
        <w:tc>
          <w:tcPr>
            <w:tcW w:w="1620" w:type="dxa"/>
            <w:vAlign w:val="top"/>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汪桂梅</w:t>
            </w:r>
          </w:p>
        </w:tc>
        <w:tc>
          <w:tcPr>
            <w:tcW w:w="1620" w:type="dxa"/>
            <w:vAlign w:val="top"/>
          </w:tcPr>
          <w:p>
            <w:pPr>
              <w:pStyle w:val="10"/>
              <w:widowControl w:val="0"/>
              <w:spacing w:after="0" w:line="360" w:lineRule="auto"/>
              <w:jc w:val="both"/>
              <w:rPr>
                <w:rFonts w:ascii="Times New Roman" w:hAnsi="Times New Roman" w:eastAsia="黑体" w:cs="黑体"/>
                <w:kern w:val="2"/>
                <w:sz w:val="24"/>
                <w:szCs w:val="24"/>
                <w:lang w:val="zh-TW" w:eastAsia="zh-TW"/>
              </w:rPr>
            </w:pPr>
            <w:r>
              <w:rPr>
                <w:rFonts w:hint="eastAsia" w:ascii="Times New Roman" w:hAnsi="Times New Roman" w:eastAsia="黑体" w:cs="黑体"/>
                <w:kern w:val="2"/>
                <w:sz w:val="21"/>
                <w:szCs w:val="21"/>
                <w:lang w:val="zh-TW"/>
              </w:rPr>
              <w:t>办公室负责人</w:t>
            </w:r>
          </w:p>
        </w:tc>
        <w:tc>
          <w:tcPr>
            <w:tcW w:w="1621" w:type="dxa"/>
            <w:vAlign w:val="top"/>
          </w:tcPr>
          <w:p>
            <w:pPr>
              <w:pStyle w:val="10"/>
              <w:widowControl w:val="0"/>
              <w:spacing w:after="0" w:line="360" w:lineRule="auto"/>
              <w:jc w:val="both"/>
              <w:rPr>
                <w:rFonts w:ascii="Times New Roman" w:hAnsi="Times New Roman" w:eastAsia="黑体" w:cs="黑体"/>
                <w:kern w:val="2"/>
                <w:sz w:val="15"/>
                <w:szCs w:val="15"/>
                <w:lang w:val="zh-TW" w:eastAsia="zh-TW"/>
              </w:rPr>
            </w:pPr>
            <w:r>
              <w:rPr>
                <w:rFonts w:hint="eastAsia" w:ascii="Times New Roman" w:hAnsi="Times New Roman" w:eastAsia="黑体" w:cs="黑体"/>
                <w:kern w:val="2"/>
                <w:sz w:val="24"/>
                <w:szCs w:val="24"/>
                <w:lang w:val="zh-TW"/>
              </w:rPr>
              <w:t>办公室</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pStyle w:val="10"/>
              <w:widowControl w:val="0"/>
              <w:spacing w:after="0" w:line="360" w:lineRule="auto"/>
              <w:jc w:val="center"/>
              <w:rPr>
                <w:rFonts w:ascii="Times New Roman" w:hAnsi="Times New Roman" w:eastAsia="黑体" w:cs="黑体"/>
                <w:kern w:val="2"/>
                <w:sz w:val="24"/>
                <w:szCs w:val="24"/>
                <w:lang w:val="zh-TW"/>
              </w:rPr>
            </w:pPr>
          </w:p>
        </w:tc>
        <w:tc>
          <w:tcPr>
            <w:tcW w:w="1620" w:type="dxa"/>
            <w:vAlign w:val="top"/>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en-US" w:eastAsia="zh-CN"/>
              </w:rPr>
              <w:t>吴迪</w:t>
            </w:r>
          </w:p>
        </w:tc>
        <w:tc>
          <w:tcPr>
            <w:tcW w:w="1620" w:type="dxa"/>
            <w:vAlign w:val="top"/>
          </w:tcPr>
          <w:p>
            <w:pPr>
              <w:pStyle w:val="10"/>
              <w:widowControl w:val="0"/>
              <w:spacing w:after="0" w:line="360" w:lineRule="auto"/>
              <w:jc w:val="both"/>
              <w:rPr>
                <w:rFonts w:ascii="Times New Roman" w:hAnsi="Times New Roman" w:eastAsia="黑体" w:cs="黑体"/>
                <w:kern w:val="2"/>
                <w:sz w:val="21"/>
                <w:szCs w:val="21"/>
                <w:lang w:val="zh-TW"/>
              </w:rPr>
            </w:pPr>
            <w:r>
              <w:rPr>
                <w:rFonts w:hint="eastAsia" w:ascii="Times New Roman" w:hAnsi="Times New Roman" w:eastAsia="黑体" w:cs="黑体"/>
                <w:kern w:val="2"/>
                <w:sz w:val="21"/>
                <w:szCs w:val="21"/>
                <w:lang w:val="en-US" w:eastAsia="zh-CN"/>
              </w:rPr>
              <w:t>信息技术保障科</w:t>
            </w:r>
            <w:r>
              <w:rPr>
                <w:rFonts w:hint="eastAsia" w:ascii="Times New Roman" w:hAnsi="Times New Roman" w:eastAsia="黑体" w:cs="黑体"/>
                <w:kern w:val="2"/>
                <w:sz w:val="21"/>
                <w:szCs w:val="21"/>
                <w:lang w:val="zh-TW"/>
              </w:rPr>
              <w:t>负责人</w:t>
            </w:r>
          </w:p>
        </w:tc>
        <w:tc>
          <w:tcPr>
            <w:tcW w:w="1621" w:type="dxa"/>
            <w:vAlign w:val="top"/>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1"/>
                <w:szCs w:val="21"/>
                <w:lang w:val="en-US" w:eastAsia="zh-CN"/>
              </w:rPr>
              <w:t>信息技术保障科</w:t>
            </w:r>
          </w:p>
        </w:tc>
        <w:tc>
          <w:tcPr>
            <w:tcW w:w="1621" w:type="dxa"/>
          </w:tcPr>
          <w:p>
            <w:pPr>
              <w:pStyle w:val="10"/>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102" w:type="dxa"/>
            <w:gridSpan w:val="5"/>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报告撰写人（签字）：</w:t>
            </w:r>
          </w:p>
          <w:p>
            <w:pPr>
              <w:pStyle w:val="10"/>
              <w:widowControl w:val="0"/>
              <w:spacing w:after="0" w:line="360" w:lineRule="auto"/>
              <w:jc w:val="both"/>
              <w:rPr>
                <w:rFonts w:ascii="Times New Roman" w:hAnsi="Times New Roman" w:eastAsia="黑体" w:cs="黑体"/>
                <w:kern w:val="2"/>
                <w:sz w:val="24"/>
                <w:szCs w:val="24"/>
                <w:lang w:val="zh-TW"/>
              </w:rPr>
            </w:pPr>
          </w:p>
          <w:p>
            <w:pPr>
              <w:pStyle w:val="10"/>
              <w:widowControl w:val="0"/>
              <w:spacing w:after="0" w:line="360" w:lineRule="auto"/>
              <w:jc w:val="both"/>
              <w:rPr>
                <w:rFonts w:ascii="Times New Roman" w:hAnsi="Times New Roman" w:eastAsia="黑体" w:cs="黑体"/>
                <w:kern w:val="2"/>
                <w:sz w:val="24"/>
                <w:szCs w:val="24"/>
                <w:lang w:val="zh-TW"/>
              </w:rPr>
            </w:pPr>
          </w:p>
          <w:p>
            <w:pPr>
              <w:pStyle w:val="10"/>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8102" w:type="dxa"/>
            <w:gridSpan w:val="5"/>
          </w:tcPr>
          <w:p>
            <w:pPr>
              <w:pStyle w:val="10"/>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评价工作负责人（签字）：</w:t>
            </w:r>
          </w:p>
          <w:p>
            <w:pPr>
              <w:pStyle w:val="10"/>
              <w:widowControl w:val="0"/>
              <w:spacing w:after="0" w:line="360" w:lineRule="auto"/>
              <w:jc w:val="both"/>
              <w:rPr>
                <w:rFonts w:ascii="Times New Roman" w:hAnsi="Times New Roman" w:eastAsia="黑体" w:cs="黑体"/>
                <w:kern w:val="2"/>
                <w:sz w:val="24"/>
                <w:szCs w:val="24"/>
                <w:lang w:val="zh-TW"/>
              </w:rPr>
            </w:pPr>
          </w:p>
          <w:p>
            <w:pPr>
              <w:pStyle w:val="10"/>
              <w:widowControl w:val="0"/>
              <w:spacing w:after="0" w:line="360" w:lineRule="auto"/>
              <w:jc w:val="both"/>
              <w:rPr>
                <w:rFonts w:ascii="Times New Roman" w:hAnsi="Times New Roman" w:eastAsia="黑体" w:cs="黑体"/>
                <w:kern w:val="2"/>
                <w:sz w:val="24"/>
                <w:szCs w:val="24"/>
                <w:lang w:val="zh-TW"/>
              </w:rPr>
            </w:pPr>
          </w:p>
          <w:p>
            <w:pPr>
              <w:pStyle w:val="10"/>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bl>
    <w:p>
      <w:pPr>
        <w:widowControl/>
        <w:jc w:val="left"/>
        <w:rPr>
          <w:rFonts w:ascii="Times New Roman" w:hAnsi="Times New Roman" w:eastAsia="仿宋_GB2312"/>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rPr>
          <w:rFonts w:ascii="仿宋_GB2312" w:eastAsia="仿宋_GB2312"/>
          <w:color w:val="000000" w:themeColor="text1"/>
          <w:sz w:val="32"/>
          <w:szCs w:val="32"/>
        </w:rPr>
      </w:pPr>
      <w:r>
        <w:rPr>
          <w:rFonts w:hint="eastAsia" w:ascii="黑体" w:hAnsi="黑体" w:eastAsia="黑体"/>
          <w:color w:val="000000" w:themeColor="text1"/>
          <w:sz w:val="32"/>
          <w:szCs w:val="32"/>
        </w:rPr>
        <w:t>一、 项目基本情况</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 xml:space="preserve"> </w:t>
      </w:r>
    </w:p>
    <w:p>
      <w:pPr>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（一）项目立项背景</w:t>
      </w:r>
      <w:r>
        <w:rPr>
          <w:rFonts w:hint="eastAsia" w:ascii="楷体" w:hAnsi="楷体" w:eastAsia="楷体"/>
          <w:color w:val="000000" w:themeColor="text1"/>
          <w:sz w:val="32"/>
          <w:szCs w:val="32"/>
        </w:rPr>
        <w:tab/>
      </w:r>
      <w:r>
        <w:rPr>
          <w:rFonts w:hint="eastAsia" w:ascii="楷体" w:hAnsi="楷体" w:eastAsia="楷体"/>
          <w:color w:val="000000" w:themeColor="text1"/>
          <w:sz w:val="32"/>
          <w:szCs w:val="32"/>
        </w:rPr>
        <w:t xml:space="preserve"> </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五华区政务服务局是区委、区政府为推进政务公开、转变政府职能、规范审批行为、方便群众办事而设立的政府职能部门。其中行政编</w:t>
      </w:r>
      <w:r>
        <w:rPr>
          <w:rFonts w:hint="eastAsia" w:ascii="仿宋_GB2312" w:eastAsia="仿宋_GB2312"/>
          <w:color w:val="000000" w:themeColor="text1"/>
          <w:sz w:val="32"/>
          <w:szCs w:val="32"/>
          <w:lang w:val="en-US" w:eastAsia="zh-CN"/>
        </w:rPr>
        <w:t>18</w:t>
      </w:r>
      <w:r>
        <w:rPr>
          <w:rFonts w:hint="eastAsia" w:ascii="仿宋_GB2312" w:eastAsia="仿宋_GB2312"/>
          <w:color w:val="000000" w:themeColor="text1"/>
          <w:sz w:val="32"/>
          <w:szCs w:val="32"/>
        </w:rPr>
        <w:t>人，事业编6人，工勤编1人。现有在职在编人员</w:t>
      </w:r>
      <w:r>
        <w:rPr>
          <w:rFonts w:hint="eastAsia" w:ascii="仿宋_GB2312" w:eastAsia="仿宋_GB2312"/>
          <w:color w:val="000000" w:themeColor="text1"/>
          <w:sz w:val="32"/>
          <w:szCs w:val="32"/>
          <w:lang w:val="en-US" w:eastAsia="zh-CN"/>
        </w:rPr>
        <w:t>21</w:t>
      </w:r>
      <w:r>
        <w:rPr>
          <w:rFonts w:hint="eastAsia" w:ascii="仿宋_GB2312" w:eastAsia="仿宋_GB2312"/>
          <w:color w:val="000000" w:themeColor="text1"/>
          <w:sz w:val="32"/>
          <w:szCs w:val="32"/>
        </w:rPr>
        <w:t>人，下设局办公室、审批科、</w:t>
      </w:r>
      <w:r>
        <w:rPr>
          <w:rFonts w:hint="eastAsia" w:ascii="仿宋_GB2312" w:eastAsia="仿宋_GB2312"/>
          <w:color w:val="000000" w:themeColor="text1"/>
          <w:sz w:val="32"/>
          <w:szCs w:val="32"/>
          <w:lang w:eastAsia="zh-CN"/>
        </w:rPr>
        <w:t>审改科、政务科、政策法规科、信息技术保障科、公共资源交易监督科</w:t>
      </w:r>
      <w:r>
        <w:rPr>
          <w:rFonts w:hint="eastAsia" w:ascii="仿宋_GB2312" w:eastAsia="仿宋_GB2312"/>
          <w:color w:val="000000" w:themeColor="text1"/>
          <w:sz w:val="32"/>
          <w:szCs w:val="32"/>
        </w:rPr>
        <w:t>，共</w:t>
      </w:r>
      <w:r>
        <w:rPr>
          <w:rFonts w:hint="eastAsia" w:ascii="仿宋_GB2312" w:eastAsia="仿宋_GB2312"/>
          <w:color w:val="000000" w:themeColor="text1"/>
          <w:sz w:val="32"/>
          <w:szCs w:val="32"/>
          <w:lang w:val="en-US" w:eastAsia="zh-CN"/>
        </w:rPr>
        <w:t>7</w:t>
      </w:r>
      <w:r>
        <w:rPr>
          <w:rFonts w:hint="eastAsia" w:ascii="仿宋_GB2312" w:eastAsia="仿宋_GB2312"/>
          <w:color w:val="000000" w:themeColor="text1"/>
          <w:sz w:val="32"/>
          <w:szCs w:val="32"/>
        </w:rPr>
        <w:t>个科室。</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主要职能是：以改革和创新精神进一步转变政府职能，全面提高政府部门的服务意识、办事效率和行政水平；对区级各职能部门进驻中心的窗口和窗口工作人员进行管理、协调和服务；为前来五华区投资、经营的企业及人民群众提供和营造良好的投资环境和办事条件，简化办事程序，提高办事效率和服务质量，更好地便民、利民。</w:t>
      </w:r>
    </w:p>
    <w:p>
      <w:pPr>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 xml:space="preserve">（二）项目立项依据 </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政务大厅面积3036平方米，后台审批区域面积2749.21平方米，可集中受理253项政务服务事项，其中行政许可事项140项，其他事项113项。目前中心纳入18个部门的136个事项，实行综合窗口统一受理、统一发证服务模式。全省第一家实现人社事项综合服务窗口统一受理。全市县区第一家实现“一窗式”综合审批服务。全市第一家建成“24小时自助服务区”全天候服务，打造8小时外服务区。全市第一家实现 “远程异地评标”，提高效率，保障公平。</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中心以“廉洁、务实、规范、高效”为宗旨,把“政务服务工作，没有最好，只有更好！群众满意没有终点，只有起点！”作为工作的出发点和最高标准而努力工作。中心实行服务内容、审批依据、申报条件、申报材料、办理程序、承诺期限、收费标准、办事结果“八公开”，自觉接受社会各界的监督</w:t>
      </w:r>
    </w:p>
    <w:p>
      <w:pPr>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（三）项目实施内容</w:t>
      </w:r>
      <w:r>
        <w:rPr>
          <w:rFonts w:hint="eastAsia" w:ascii="楷体" w:hAnsi="楷体" w:eastAsia="楷体"/>
          <w:color w:val="000000" w:themeColor="text1"/>
          <w:sz w:val="32"/>
          <w:szCs w:val="32"/>
        </w:rPr>
        <w:tab/>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按照财政局的相关规定，我局将业务费整体项目作为2019年的项目支出绩效管理目标。</w:t>
      </w:r>
    </w:p>
    <w:p>
      <w:pPr>
        <w:spacing w:line="600" w:lineRule="exact"/>
        <w:ind w:firstLine="640" w:firstLineChars="200"/>
        <w:rPr>
          <w:rFonts w:ascii="仿宋_GB2312" w:hAnsi="仿宋" w:eastAsia="仿宋_GB2312" w:cs="??_GB2312"/>
          <w:color w:val="FF0000"/>
          <w:kern w:val="0"/>
          <w:sz w:val="32"/>
          <w:szCs w:val="32"/>
        </w:rPr>
      </w:pPr>
      <w:r>
        <w:rPr>
          <w:rFonts w:hint="eastAsia" w:ascii="仿宋_GB2312" w:hAnsi="仿宋" w:eastAsia="仿宋_GB2312" w:cs="??_GB2312"/>
          <w:kern w:val="0"/>
          <w:sz w:val="32"/>
          <w:szCs w:val="32"/>
        </w:rPr>
        <w:t>项目支出规模合计共568.93万元。2019年项目支出细项共有7项，主要是1、窗口工作星级评定考核经费；2、窗口网络、设备租用及维护费；3、政务工作运行经费；4、办公耗材；5、政务宣传工作经费；6、公共资源交易管理局工作经费；7、新中心建设建设项目合同经费及监理费。</w:t>
      </w:r>
    </w:p>
    <w:p>
      <w:pPr>
        <w:spacing w:line="600" w:lineRule="exact"/>
        <w:ind w:firstLine="640" w:firstLineChars="200"/>
        <w:rPr>
          <w:rFonts w:ascii="仿宋_GB2312" w:hAnsi="仿宋" w:eastAsia="仿宋_GB2312" w:cs="??_GB2312"/>
          <w:kern w:val="0"/>
          <w:sz w:val="32"/>
          <w:szCs w:val="32"/>
        </w:rPr>
      </w:pPr>
      <w:r>
        <w:rPr>
          <w:rFonts w:hint="eastAsia" w:ascii="仿宋_GB2312" w:hAnsi="仿宋" w:eastAsia="仿宋_GB2312" w:cs="??_GB2312"/>
          <w:kern w:val="0"/>
          <w:sz w:val="32"/>
          <w:szCs w:val="32"/>
        </w:rPr>
        <w:t>使用方向及主要内容：项目整体支出主要用于保障政务大厅窗口业务工作及窗口工作人员的正常运转：包括支付窗口工作人员的中餐费、星级评定考核经费，大厅的水电费、电话费，网络费、饮水费、公示公告费、新中心建设项目合同经费及监理费等。</w:t>
      </w:r>
      <w:r>
        <w:rPr>
          <w:rFonts w:hint="eastAsia" w:ascii="仿宋_GB2312" w:hAnsi="仿宋" w:eastAsia="仿宋_GB2312"/>
          <w:sz w:val="32"/>
          <w:szCs w:val="32"/>
        </w:rPr>
        <w:t>通过改善服务大厅软、硬件环境建设，开展业务技能培训，增设便民设施，改进工作流程等方式提升窗口服务水平，提高服务形象，搭建便企利民的办事平台。</w:t>
      </w: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三、绩效目标完成情况</w:t>
      </w:r>
      <w:r>
        <w:rPr>
          <w:rFonts w:hint="eastAsia" w:ascii="黑体" w:hAnsi="黑体" w:eastAsia="黑体" w:cs="宋体"/>
          <w:bCs/>
          <w:sz w:val="32"/>
          <w:szCs w:val="32"/>
        </w:rPr>
        <w:t>及分析</w:t>
      </w:r>
    </w:p>
    <w:p>
      <w:pPr>
        <w:autoSpaceDE w:val="0"/>
        <w:autoSpaceDN w:val="0"/>
        <w:adjustRightInd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我单位在全年的项目支出执行中，认真按照年初预算的任务实施开展，按照财政局的要求合理使用资金，将实际工作完成与资金使用充分配置，尽量按照绩效目标不塌进度，全年项目支出完</w:t>
      </w:r>
      <w:r>
        <w:rPr>
          <w:rFonts w:hint="eastAsia" w:ascii="仿宋_GB2312" w:hAnsi="仿宋" w:eastAsia="仿宋_GB2312" w:cs="宋体"/>
          <w:kern w:val="0"/>
          <w:sz w:val="32"/>
          <w:szCs w:val="32"/>
        </w:rPr>
        <w:t>成</w:t>
      </w:r>
      <w:r>
        <w:rPr>
          <w:rFonts w:hint="eastAsia" w:ascii="仿宋_GB2312" w:hAnsi="仿宋" w:eastAsia="仿宋_GB2312" w:cs="??_GB2312"/>
          <w:kern w:val="0"/>
          <w:sz w:val="32"/>
          <w:szCs w:val="32"/>
        </w:rPr>
        <w:t>568.93</w:t>
      </w:r>
      <w:r>
        <w:rPr>
          <w:rFonts w:hint="eastAsia" w:ascii="仿宋_GB2312" w:hAnsi="仿宋" w:eastAsia="仿宋_GB2312" w:cs="宋体"/>
          <w:kern w:val="0"/>
          <w:sz w:val="32"/>
          <w:szCs w:val="32"/>
        </w:rPr>
        <w:t>万元</w:t>
      </w:r>
      <w:r>
        <w:rPr>
          <w:rFonts w:hint="eastAsia" w:ascii="仿宋_GB2312" w:hAnsi="仿宋" w:eastAsia="仿宋_GB2312" w:cs="宋体"/>
          <w:color w:val="000000"/>
          <w:kern w:val="0"/>
          <w:sz w:val="32"/>
          <w:szCs w:val="32"/>
        </w:rPr>
        <w:t>，完成进度100%。</w:t>
      </w:r>
    </w:p>
    <w:p>
      <w:pPr>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（四）项目实施计划及完成情况</w:t>
      </w:r>
      <w:r>
        <w:rPr>
          <w:rFonts w:hint="eastAsia" w:ascii="楷体" w:hAnsi="楷体" w:eastAsia="楷体"/>
          <w:color w:val="000000" w:themeColor="text1"/>
          <w:sz w:val="32"/>
          <w:szCs w:val="32"/>
        </w:rPr>
        <w:tab/>
      </w:r>
      <w:r>
        <w:rPr>
          <w:rFonts w:hint="eastAsia" w:ascii="楷体" w:hAnsi="楷体" w:eastAsia="楷体"/>
          <w:color w:val="000000" w:themeColor="text1"/>
          <w:sz w:val="32"/>
          <w:szCs w:val="32"/>
        </w:rPr>
        <w:t xml:space="preserve"> </w:t>
      </w:r>
    </w:p>
    <w:p>
      <w:pPr>
        <w:spacing w:line="520" w:lineRule="exact"/>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按照五财行〔2019〕519001号文件的通知，项目预算2019年3月10日下达至我局，全年支出568.93万元。</w:t>
      </w:r>
    </w:p>
    <w:p>
      <w:pPr>
        <w:autoSpaceDE w:val="0"/>
        <w:autoSpaceDN w:val="0"/>
        <w:adjustRightInd w:val="0"/>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2019年用于保障区政务服务局、政务服务中心为完成特定的行政工作任务或事业发展目标，用于专项业务工作的经费预算总支出323.04万元，如窗口工作人员后勤服务费、窗口工作经费、窗口工作星级评定考核经费、公共资源交易管理局经费等，与上年对比增加106.79万元。</w:t>
      </w:r>
    </w:p>
    <w:p>
      <w:pPr>
        <w:autoSpaceDE w:val="0"/>
        <w:autoSpaceDN w:val="0"/>
        <w:adjustRightInd w:val="0"/>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我单位在全年的项目支出执行中，认真按照年初预算的任务实施开展，按照财政局的要求合理使用资金，将实际工作完成与资金使用充分配置，尽量按照绩效目标不塌进度，全年项目支出完成568.93万元，完成进度100%。</w:t>
      </w:r>
    </w:p>
    <w:p>
      <w:pPr>
        <w:autoSpaceDE w:val="0"/>
        <w:autoSpaceDN w:val="0"/>
        <w:adjustRightInd w:val="0"/>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截止2019年12月30日，我局项目支出568.93万元，完成项目支出100%。</w:t>
      </w:r>
    </w:p>
    <w:p>
      <w:pPr>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（五）项目的组织及管理</w:t>
      </w:r>
      <w:r>
        <w:rPr>
          <w:rFonts w:hint="eastAsia" w:ascii="楷体" w:hAnsi="楷体" w:eastAsia="楷体"/>
          <w:color w:val="000000" w:themeColor="text1"/>
          <w:sz w:val="32"/>
          <w:szCs w:val="32"/>
        </w:rPr>
        <w:tab/>
      </w:r>
      <w:r>
        <w:rPr>
          <w:rFonts w:hint="eastAsia" w:ascii="楷体" w:hAnsi="楷体" w:eastAsia="楷体"/>
          <w:color w:val="000000" w:themeColor="text1"/>
          <w:sz w:val="32"/>
          <w:szCs w:val="32"/>
        </w:rPr>
        <w:t xml:space="preserve"> </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一是狠抓资金使用效益。表现在:保障了职工工资,津补贴的及时足额发放,没有出现拖欠职工工资,离退休费用等现象；保障了单位的正常运转,各项工作开展顺利；</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二是资金使用无虚列支出及随意使用现象,无大额现金支付现象。</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三是资金使用效率性高。我局把有限的资金全力保障了政务大厅落实为民办实事上,绩效考核评估指标全面完成。</w:t>
      </w:r>
    </w:p>
    <w:p>
      <w:pPr>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 xml:space="preserve">（六）项目绩效目标 </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我局整体绩效目标所设定的绩效指标清晰、细化、可衡量：</w:t>
      </w:r>
    </w:p>
    <w:p>
      <w:pPr>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1.部门整体的绩效目标细化分解为具体的工作任务；</w:t>
      </w:r>
    </w:p>
    <w:p>
      <w:pPr>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2.通过清晰、可衡量的指标值予以体现；</w:t>
      </w:r>
    </w:p>
    <w:p>
      <w:pPr>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3.与部门年度任务数或计划数相对应；</w:t>
      </w:r>
    </w:p>
    <w:p>
      <w:pPr>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4.与本年度部门预算资金相匹配。</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运行一年来，项目支出情况较好，预算编制科学，民主理财、公开理财氛围浓厚，财政财务制度健全且执行情况良好。在职责履行上收效尤为明显，资金投入取得了良好的效益，通过推行行政绩效管理制度，切实履行公共管理活动，体现政府部门公共管理能力，实现政务行为的投入与产出所体现出来的经济效益、社会效益和生态效益，实现政务效益最大化，提高政务效能和工作效率。</w:t>
      </w: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二、绩效评价工作情况</w:t>
      </w:r>
      <w:r>
        <w:rPr>
          <w:rFonts w:hint="eastAsia" w:ascii="黑体" w:hAnsi="黑体" w:eastAsia="黑体"/>
          <w:color w:val="000000" w:themeColor="text1"/>
          <w:sz w:val="32"/>
          <w:szCs w:val="32"/>
        </w:rPr>
        <w:tab/>
      </w:r>
      <w:r>
        <w:rPr>
          <w:rFonts w:hint="eastAsia" w:ascii="黑体" w:hAnsi="黑体" w:eastAsia="黑体"/>
          <w:color w:val="000000" w:themeColor="text1"/>
          <w:sz w:val="32"/>
          <w:szCs w:val="32"/>
        </w:rPr>
        <w:t xml:space="preserve"> </w:t>
      </w:r>
    </w:p>
    <w:p>
      <w:pPr>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(一)评价的目的和依据</w:t>
      </w:r>
      <w:r>
        <w:rPr>
          <w:rFonts w:hint="eastAsia" w:ascii="楷体" w:hAnsi="楷体" w:eastAsia="楷体"/>
          <w:color w:val="000000" w:themeColor="text1"/>
          <w:sz w:val="32"/>
          <w:szCs w:val="32"/>
        </w:rPr>
        <w:tab/>
      </w:r>
      <w:r>
        <w:rPr>
          <w:rFonts w:hint="eastAsia" w:ascii="楷体" w:hAnsi="楷体" w:eastAsia="楷体"/>
          <w:color w:val="000000" w:themeColor="text1"/>
          <w:sz w:val="32"/>
          <w:szCs w:val="32"/>
        </w:rPr>
        <w:t xml:space="preserve"> </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shd w:val="clear" w:color="auto" w:fill="FFFFFF"/>
        </w:rPr>
        <w:t>根据财政支出项目设定的预期目标，选择合适的评价指标和标准，运用科学的评价方法，对资金使用全过程及其支出的经济性、效率性和效益性进行客观公正的综合评价，以衡量财政资金的使用绩效，分析检验支出项目是否达到预期目标。同时，及时总结经验，分析存在问题，进一步改进和加强资金管理，提高财政资金的使用效益。</w:t>
      </w:r>
      <w:r>
        <w:rPr>
          <w:rFonts w:hint="eastAsia" w:ascii="仿宋_GB2312" w:hAnsi="Arial" w:eastAsia="仿宋_GB2312" w:cs="Arial"/>
          <w:color w:val="000000" w:themeColor="text1"/>
          <w:sz w:val="32"/>
          <w:szCs w:val="32"/>
        </w:rPr>
        <w:t>通过项目绩效评价指标的设置，清楚的了解了项目实施后所要达到的产出目标和效果目标。职责和目标得到进一步的明确。有效的提高单位自我约束意识及绩效责任</w:t>
      </w:r>
      <w:r>
        <w:rPr>
          <w:rFonts w:hint="eastAsia" w:ascii="仿宋_GB2312" w:hAnsi="Arial" w:eastAsia="仿宋_GB2312" w:cs="Arial"/>
          <w:color w:val="000000" w:themeColor="text1"/>
          <w:sz w:val="32"/>
          <w:szCs w:val="32"/>
          <w:lang w:val="en-US" w:eastAsia="zh-CN"/>
        </w:rPr>
        <w:t>意识</w:t>
      </w:r>
      <w:bookmarkStart w:id="0" w:name="_GoBack"/>
      <w:bookmarkEnd w:id="0"/>
      <w:r>
        <w:rPr>
          <w:rFonts w:hint="eastAsia" w:ascii="仿宋_GB2312" w:hAnsi="Arial" w:eastAsia="仿宋_GB2312" w:cs="Arial"/>
          <w:color w:val="000000" w:themeColor="text1"/>
          <w:sz w:val="32"/>
          <w:szCs w:val="32"/>
        </w:rPr>
        <w:t>。自觉加强单位内部资金使用的监督管理，完善内部管理制度和措施。</w:t>
      </w:r>
    </w:p>
    <w:p>
      <w:pPr>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(二)绩效评价工作方案制定过程</w:t>
      </w:r>
      <w:r>
        <w:rPr>
          <w:rFonts w:hint="eastAsia" w:ascii="楷体" w:hAnsi="楷体" w:eastAsia="楷体"/>
          <w:color w:val="000000" w:themeColor="text1"/>
          <w:sz w:val="32"/>
          <w:szCs w:val="32"/>
        </w:rPr>
        <w:tab/>
      </w:r>
      <w:r>
        <w:rPr>
          <w:rFonts w:hint="eastAsia" w:ascii="楷体" w:hAnsi="楷体" w:eastAsia="楷体"/>
          <w:color w:val="000000" w:themeColor="text1"/>
          <w:sz w:val="32"/>
          <w:szCs w:val="32"/>
        </w:rPr>
        <w:t xml:space="preserve"> </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为推进绩效管理工作健康有序开展，根据上级有关规定和要求，由相关股室与有关单位沟通、对接，制定印发了《2018预算绩效管理工作实施方案》，对评价的单位、项目、时间及责任人等明确了主体责任，规范了工作内容，确保绩效评价工作有章可循，有序开展。</w:t>
      </w:r>
    </w:p>
    <w:p>
      <w:pPr>
        <w:ind w:firstLine="640" w:firstLineChars="200"/>
        <w:jc w:val="left"/>
        <w:rPr>
          <w:rFonts w:ascii="楷体" w:hAnsi="楷体" w:eastAsia="楷体"/>
          <w:color w:val="000000" w:themeColor="text1"/>
          <w:sz w:val="32"/>
          <w:szCs w:val="32"/>
        </w:rPr>
      </w:pPr>
      <w:r>
        <w:rPr>
          <w:rFonts w:hint="eastAsia" w:ascii="楷体" w:hAnsi="楷体" w:eastAsia="楷体"/>
          <w:color w:val="000000" w:themeColor="text1"/>
          <w:sz w:val="32"/>
          <w:szCs w:val="32"/>
        </w:rPr>
        <w:t>(三)绩效评价原则、评价方法等</w:t>
      </w:r>
      <w:r>
        <w:rPr>
          <w:rFonts w:hint="eastAsia" w:ascii="楷体" w:hAnsi="楷体" w:eastAsia="楷体"/>
          <w:color w:val="000000" w:themeColor="text1"/>
          <w:sz w:val="32"/>
          <w:szCs w:val="32"/>
        </w:rPr>
        <w:tab/>
      </w:r>
    </w:p>
    <w:p>
      <w:pPr>
        <w:pStyle w:val="6"/>
        <w:shd w:val="clear" w:color="auto" w:fill="FFFFFF"/>
        <w:spacing w:before="0" w:beforeAutospacing="0" w:after="0" w:afterAutospacing="0"/>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绩效评价应当遵循以下基本原则：</w:t>
      </w:r>
    </w:p>
    <w:p>
      <w:pPr>
        <w:pStyle w:val="6"/>
        <w:shd w:val="clear" w:color="auto" w:fill="FFFFFF"/>
        <w:spacing w:before="0" w:beforeAutospacing="0" w:after="0" w:afterAutospacing="0"/>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1.科学规范原则。绩效评价应当严格执行规定的程序，按照科学可行的要求，采用定量与定性分析相结合的方法。</w:t>
      </w:r>
    </w:p>
    <w:p>
      <w:pPr>
        <w:pStyle w:val="6"/>
        <w:shd w:val="clear" w:color="auto" w:fill="FFFFFF"/>
        <w:spacing w:before="0" w:beforeAutospacing="0" w:after="0" w:afterAutospacing="0"/>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2.公正公开原则。绩效评价应当符合真实、客观、公正的要求，依法公开并接受监督。</w:t>
      </w:r>
    </w:p>
    <w:p>
      <w:pPr>
        <w:pStyle w:val="6"/>
        <w:shd w:val="clear" w:color="auto" w:fill="FFFFFF"/>
        <w:spacing w:before="0" w:beforeAutospacing="0" w:after="0" w:afterAutospacing="0"/>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3.分级分类原则。绩效评价由各级财政部门、各级预算部门根据评价对象的特点分类组织实施。</w:t>
      </w:r>
    </w:p>
    <w:p>
      <w:pPr>
        <w:pStyle w:val="6"/>
        <w:shd w:val="clear" w:color="auto" w:fill="FFFFFF"/>
        <w:spacing w:before="0" w:beforeAutospacing="0" w:after="0" w:afterAutospacing="0"/>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4.绩效相关原则。绩效评价应当针对具体支出及其产出绩效进行，评价结果应当清晰反映支出和产出绩效之间的紧密对应关系。</w:t>
      </w:r>
    </w:p>
    <w:p>
      <w:pPr>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评价方法:</w:t>
      </w:r>
      <w:r>
        <w:rPr>
          <w:rFonts w:hint="eastAsia" w:ascii="仿宋_GB2312" w:eastAsia="仿宋_GB2312"/>
          <w:color w:val="000000" w:themeColor="text1"/>
          <w:sz w:val="32"/>
          <w:szCs w:val="32"/>
          <w:shd w:val="clear" w:color="auto" w:fill="FFFFFF"/>
        </w:rPr>
        <w:t>采用了因素分析法和数据对比法。因素分析法评价项目实施的整体情况是否符合实际需要，数据对比法则反映的是项目运行的持续性和质量的可控性。</w:t>
      </w:r>
    </w:p>
    <w:p>
      <w:pPr>
        <w:ind w:firstLine="640" w:firstLineChars="200"/>
        <w:jc w:val="left"/>
        <w:rPr>
          <w:rFonts w:ascii="楷体" w:hAnsi="楷体" w:eastAsia="楷体"/>
          <w:color w:val="000000" w:themeColor="text1"/>
          <w:sz w:val="32"/>
          <w:szCs w:val="32"/>
        </w:rPr>
      </w:pPr>
      <w:r>
        <w:rPr>
          <w:rFonts w:hint="eastAsia" w:ascii="楷体" w:hAnsi="楷体" w:eastAsia="楷体"/>
          <w:color w:val="000000" w:themeColor="text1"/>
          <w:sz w:val="32"/>
          <w:szCs w:val="32"/>
        </w:rPr>
        <w:t>(四)绩效评价实施过程</w:t>
      </w:r>
      <w:r>
        <w:rPr>
          <w:rFonts w:hint="eastAsia" w:ascii="楷体" w:hAnsi="楷体" w:eastAsia="楷体"/>
          <w:color w:val="000000" w:themeColor="text1"/>
          <w:sz w:val="32"/>
          <w:szCs w:val="32"/>
        </w:rPr>
        <w:tab/>
      </w:r>
      <w:r>
        <w:rPr>
          <w:rFonts w:hint="eastAsia" w:ascii="楷体" w:hAnsi="楷体" w:eastAsia="楷体"/>
          <w:color w:val="000000" w:themeColor="text1"/>
          <w:sz w:val="32"/>
          <w:szCs w:val="32"/>
        </w:rPr>
        <w:t xml:space="preserve"> </w:t>
      </w:r>
    </w:p>
    <w:p>
      <w:pPr>
        <w:pStyle w:val="6"/>
        <w:shd w:val="clear" w:color="auto" w:fill="FFFFFF"/>
        <w:spacing w:before="0" w:beforeAutospacing="0" w:after="0" w:afterAutospacing="0"/>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1.前期准备</w:t>
      </w:r>
    </w:p>
    <w:p>
      <w:pPr>
        <w:pStyle w:val="6"/>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完成本次绩效评价的前期准备工作，完成了人员组织、资料准备等一系列工作。</w:t>
      </w:r>
    </w:p>
    <w:p>
      <w:pPr>
        <w:pStyle w:val="6"/>
        <w:shd w:val="clear" w:color="auto" w:fill="FFFFFF"/>
        <w:spacing w:before="0" w:beforeAutospacing="0" w:after="0" w:afterAutospacing="0"/>
        <w:ind w:firstLine="643" w:firstLineChars="200"/>
        <w:jc w:val="both"/>
        <w:rPr>
          <w:rFonts w:ascii="仿宋_GB2312" w:eastAsia="仿宋_GB2312"/>
          <w:b/>
          <w:color w:val="000000" w:themeColor="text1"/>
          <w:sz w:val="32"/>
          <w:szCs w:val="32"/>
        </w:rPr>
      </w:pPr>
      <w:r>
        <w:rPr>
          <w:rFonts w:hint="eastAsia" w:ascii="仿宋_GB2312" w:eastAsia="仿宋_GB2312"/>
          <w:b/>
          <w:color w:val="000000" w:themeColor="text1"/>
          <w:sz w:val="32"/>
          <w:szCs w:val="32"/>
        </w:rPr>
        <w:t>2.财务核查</w:t>
      </w:r>
    </w:p>
    <w:p>
      <w:pPr>
        <w:pStyle w:val="6"/>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一方面对专项资金支出合法性、合理性和合规性进行客观、公正的核查，另一方面通过对资金进行梳理汇总分类，掌握贯彻实施部门工作实施进度。</w:t>
      </w:r>
    </w:p>
    <w:p>
      <w:pPr>
        <w:pStyle w:val="6"/>
        <w:shd w:val="clear" w:color="auto" w:fill="FFFFFF"/>
        <w:spacing w:before="0" w:beforeAutospacing="0" w:after="0" w:afterAutospacing="0"/>
        <w:ind w:firstLine="643" w:firstLineChars="200"/>
        <w:jc w:val="both"/>
        <w:rPr>
          <w:rFonts w:ascii="仿宋_GB2312" w:eastAsia="仿宋_GB2312"/>
          <w:b/>
          <w:color w:val="000000" w:themeColor="text1"/>
          <w:sz w:val="32"/>
          <w:szCs w:val="32"/>
        </w:rPr>
      </w:pPr>
      <w:r>
        <w:rPr>
          <w:rFonts w:hint="eastAsia" w:ascii="仿宋_GB2312" w:eastAsia="仿宋_GB2312"/>
          <w:b/>
          <w:color w:val="000000" w:themeColor="text1"/>
          <w:sz w:val="32"/>
          <w:szCs w:val="32"/>
        </w:rPr>
        <w:t>3.项目核查</w:t>
      </w:r>
    </w:p>
    <w:p>
      <w:pPr>
        <w:pStyle w:val="6"/>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在前期对项目情况进行梳理的前提下，进行项目所有相关证据的收集，为后续分析及报告撰写做好铺垫。</w:t>
      </w:r>
    </w:p>
    <w:p>
      <w:pPr>
        <w:pStyle w:val="6"/>
        <w:shd w:val="clear" w:color="auto" w:fill="FFFFFF"/>
        <w:spacing w:before="0" w:beforeAutospacing="0" w:after="0" w:afterAutospacing="0"/>
        <w:ind w:firstLine="643" w:firstLineChars="200"/>
        <w:jc w:val="both"/>
        <w:rPr>
          <w:rFonts w:ascii="仿宋_GB2312" w:eastAsia="仿宋_GB2312"/>
          <w:b/>
          <w:color w:val="000000" w:themeColor="text1"/>
          <w:sz w:val="32"/>
          <w:szCs w:val="32"/>
        </w:rPr>
      </w:pPr>
      <w:r>
        <w:rPr>
          <w:rFonts w:hint="eastAsia" w:ascii="仿宋_GB2312" w:eastAsia="仿宋_GB2312"/>
          <w:b/>
          <w:color w:val="000000" w:themeColor="text1"/>
          <w:sz w:val="32"/>
          <w:szCs w:val="32"/>
        </w:rPr>
        <w:t>4.满意度调查</w:t>
      </w:r>
    </w:p>
    <w:p>
      <w:pPr>
        <w:pStyle w:val="6"/>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根据前期对相关项目资料进行整理，设计满意度调查问卷，并进行满意度问卷调查。</w:t>
      </w:r>
    </w:p>
    <w:p>
      <w:pPr>
        <w:pStyle w:val="6"/>
        <w:shd w:val="clear" w:color="auto" w:fill="FFFFFF"/>
        <w:spacing w:before="0" w:beforeAutospacing="0" w:after="0" w:afterAutospacing="0"/>
        <w:ind w:firstLine="321" w:firstLineChars="100"/>
        <w:jc w:val="both"/>
        <w:rPr>
          <w:rFonts w:ascii="仿宋_GB2312" w:eastAsia="仿宋_GB2312"/>
          <w:b/>
          <w:color w:val="000000" w:themeColor="text1"/>
          <w:sz w:val="32"/>
          <w:szCs w:val="32"/>
        </w:rPr>
      </w:pPr>
      <w:r>
        <w:rPr>
          <w:rFonts w:hint="eastAsia" w:ascii="仿宋_GB2312" w:eastAsia="仿宋_GB2312"/>
          <w:b/>
          <w:color w:val="000000" w:themeColor="text1"/>
          <w:sz w:val="32"/>
          <w:szCs w:val="32"/>
        </w:rPr>
        <w:t>5.数据分析及撰写报告</w:t>
      </w:r>
    </w:p>
    <w:p>
      <w:pPr>
        <w:pStyle w:val="6"/>
        <w:shd w:val="clear" w:color="auto" w:fill="FFFFFF"/>
        <w:spacing w:before="0" w:beforeAutospacing="0" w:after="0" w:afterAutospacing="0"/>
        <w:ind w:firstLine="640" w:firstLineChars="200"/>
        <w:jc w:val="both"/>
        <w:rPr>
          <w:rFonts w:ascii="仿宋_GB2312" w:eastAsia="仿宋_GB2312"/>
          <w:color w:val="000000" w:themeColor="text1"/>
          <w:sz w:val="32"/>
          <w:szCs w:val="32"/>
        </w:rPr>
      </w:pPr>
      <w:r>
        <w:rPr>
          <w:rFonts w:hint="eastAsia" w:ascii="仿宋_GB2312" w:eastAsia="仿宋_GB2312"/>
          <w:color w:val="000000" w:themeColor="text1"/>
          <w:sz w:val="32"/>
          <w:szCs w:val="32"/>
        </w:rPr>
        <w:t>根据绩效评价的原理和规范，对采集的数据进行甄别、分析和评分，并提炼结论撰写报告。</w:t>
      </w:r>
    </w:p>
    <w:p>
      <w:pPr>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(五)绩效评价的局限性</w:t>
      </w:r>
      <w:r>
        <w:rPr>
          <w:rFonts w:hint="eastAsia" w:ascii="楷体" w:hAnsi="楷体" w:eastAsia="楷体"/>
          <w:color w:val="000000" w:themeColor="text1"/>
          <w:sz w:val="32"/>
          <w:szCs w:val="32"/>
        </w:rPr>
        <w:tab/>
      </w:r>
      <w:r>
        <w:rPr>
          <w:rFonts w:hint="eastAsia" w:ascii="楷体" w:hAnsi="楷体" w:eastAsia="楷体"/>
          <w:color w:val="000000" w:themeColor="text1"/>
          <w:sz w:val="32"/>
          <w:szCs w:val="32"/>
        </w:rPr>
        <w:t xml:space="preserve"> </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1.绩效评价管理工作制度有待完善</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绩效评价管理工作的“科学化、规范化、精细化”有待提高。</w:t>
      </w:r>
    </w:p>
    <w:p>
      <w:pPr>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2.绩效评价指标的科学性和合理性有待验证。</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在评价工作中，对部分指标的支撑材料收集难度较大。在本次绩效评价中虽然初步设定了部分指标，但其科学性和合理性还有待验证。</w:t>
      </w:r>
    </w:p>
    <w:p>
      <w:pPr>
        <w:ind w:firstLine="640" w:firstLineChars="200"/>
        <w:rPr>
          <w:rFonts w:ascii="楷体" w:hAnsi="楷体" w:eastAsia="楷体"/>
          <w:color w:val="000000" w:themeColor="text1"/>
          <w:sz w:val="32"/>
          <w:szCs w:val="32"/>
        </w:rPr>
      </w:pPr>
      <w:r>
        <w:rPr>
          <w:rFonts w:hint="eastAsia" w:ascii="黑体" w:hAnsi="黑体" w:eastAsia="黑体"/>
          <w:color w:val="000000" w:themeColor="text1"/>
          <w:sz w:val="32"/>
          <w:szCs w:val="32"/>
        </w:rPr>
        <w:t>三、评价结论及绩效分析</w:t>
      </w:r>
      <w:r>
        <w:rPr>
          <w:rFonts w:hint="eastAsia" w:ascii="楷体" w:hAnsi="楷体" w:eastAsia="楷体"/>
          <w:color w:val="000000" w:themeColor="text1"/>
          <w:sz w:val="32"/>
          <w:szCs w:val="32"/>
        </w:rPr>
        <w:t xml:space="preserve"> </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(一)评价结论</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 xml:space="preserve"> </w:t>
      </w:r>
    </w:p>
    <w:p>
      <w:pPr>
        <w:ind w:firstLine="640" w:firstLineChars="200"/>
        <w:rPr>
          <w:rFonts w:ascii="楷体" w:hAnsi="楷体" w:eastAsia="楷体"/>
          <w:color w:val="000000" w:themeColor="text1"/>
          <w:sz w:val="32"/>
          <w:szCs w:val="32"/>
        </w:rPr>
      </w:pPr>
      <w:r>
        <w:rPr>
          <w:rFonts w:hint="eastAsia" w:ascii="仿宋_GB2312" w:eastAsia="仿宋_GB2312"/>
          <w:color w:val="000000" w:themeColor="text1"/>
          <w:sz w:val="32"/>
          <w:szCs w:val="32"/>
          <w:shd w:val="clear" w:color="auto" w:fill="FFFFFF"/>
        </w:rPr>
        <w:t>评价组围绕绩效评价指标体系，通过数据采集分析，财务核查、实地核查及访谈等方式，对该项目绩效进行了客观、公</w:t>
      </w:r>
      <w:r>
        <w:rPr>
          <w:rFonts w:hint="eastAsia" w:ascii="楷体" w:hAnsi="楷体" w:eastAsia="楷体"/>
          <w:color w:val="000000" w:themeColor="text1"/>
          <w:sz w:val="32"/>
          <w:szCs w:val="32"/>
          <w:shd w:val="clear" w:color="auto" w:fill="FFFFFF"/>
        </w:rPr>
        <w:t>正、合理、有效的评价，最终评价结果为90分。</w:t>
      </w:r>
    </w:p>
    <w:p>
      <w:pPr>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(二)绩效分析</w:t>
      </w:r>
      <w:r>
        <w:rPr>
          <w:rFonts w:hint="eastAsia" w:ascii="楷体" w:hAnsi="楷体" w:eastAsia="楷体"/>
          <w:color w:val="000000" w:themeColor="text1"/>
          <w:sz w:val="32"/>
          <w:szCs w:val="32"/>
        </w:rPr>
        <w:tab/>
      </w:r>
      <w:r>
        <w:rPr>
          <w:rFonts w:hint="eastAsia" w:ascii="楷体" w:hAnsi="楷体" w:eastAsia="楷体"/>
          <w:color w:val="000000" w:themeColor="text1"/>
          <w:sz w:val="32"/>
          <w:szCs w:val="32"/>
        </w:rPr>
        <w:t xml:space="preserve"> </w:t>
      </w:r>
    </w:p>
    <w:p>
      <w:pPr>
        <w:ind w:firstLine="640" w:firstLineChars="200"/>
        <w:rPr>
          <w:rFonts w:ascii="仿宋_GB2312" w:hAnsi="微软雅黑" w:eastAsia="仿宋_GB2312"/>
          <w:color w:val="000000" w:themeColor="text1"/>
          <w:sz w:val="32"/>
          <w:szCs w:val="32"/>
          <w:shd w:val="clear" w:color="auto" w:fill="FFFFFF"/>
        </w:rPr>
      </w:pPr>
      <w:r>
        <w:rPr>
          <w:rFonts w:hint="eastAsia" w:ascii="仿宋_GB2312" w:hAnsi="微软雅黑" w:eastAsia="仿宋_GB2312"/>
          <w:color w:val="000000" w:themeColor="text1"/>
          <w:sz w:val="32"/>
          <w:szCs w:val="32"/>
          <w:shd w:val="clear" w:color="auto" w:fill="FFFFFF"/>
        </w:rPr>
        <w:t>在项目决策方面，我局根据主要职责和当前重点工作，按照年初预算安排，依法依规、合理决策项目的目标和内容。在项目管理方面，我局严格按照财务管理制度，分级审核经费支出，不合理的支出不予批准。通过信息化建设，加强了财政信息化建设，使财政管理制度刚性化，达到实时监控、硬性约束的目的。</w:t>
      </w: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四、项目主要经验及做法、存在的问题和建议 </w:t>
      </w:r>
    </w:p>
    <w:p>
      <w:pPr>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(一)主要经验及做法</w:t>
      </w:r>
      <w:r>
        <w:rPr>
          <w:rFonts w:hint="eastAsia" w:ascii="楷体" w:hAnsi="楷体" w:eastAsia="楷体"/>
          <w:color w:val="000000" w:themeColor="text1"/>
          <w:sz w:val="32"/>
          <w:szCs w:val="32"/>
        </w:rPr>
        <w:tab/>
      </w:r>
      <w:r>
        <w:rPr>
          <w:rFonts w:hint="eastAsia" w:ascii="楷体" w:hAnsi="楷体" w:eastAsia="楷体"/>
          <w:color w:val="000000" w:themeColor="text1"/>
          <w:sz w:val="32"/>
          <w:szCs w:val="32"/>
        </w:rPr>
        <w:t xml:space="preserve"> </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做好组织协调，强化项目监管，落实责任分工，确保财政资金高效使用。工作规划提前部署，绩效目标的制定和目标责任管理相结合，目标标准定制合理</w:t>
      </w:r>
    </w:p>
    <w:p>
      <w:pPr>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(二)存在的问题</w:t>
      </w:r>
    </w:p>
    <w:p>
      <w:pPr>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1.在全年项目支出执行中因业务工作开展的计划时间、项目支付约定时间的特殊情况未按财政局要求的进度支出。</w:t>
      </w:r>
    </w:p>
    <w:p>
      <w:pPr>
        <w:widowControl/>
        <w:shd w:val="clear" w:color="auto" w:fill="FFFFFF"/>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2.资产管理方面有待加强。</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3.建议和改进措施</w:t>
      </w:r>
    </w:p>
    <w:p>
      <w:pPr>
        <w:widowControl/>
        <w:shd w:val="clear" w:color="auto" w:fill="FFFFFF"/>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4.严格落实专项资金使用管理规定，做到专款专用。 </w:t>
      </w:r>
    </w:p>
    <w:p>
      <w:pPr>
        <w:widowControl/>
        <w:shd w:val="clear" w:color="auto" w:fill="FFFFFF"/>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5.根据人员情况、业务开展需要，逐项做出预算计划，不留缺口，不留空项。</w:t>
      </w:r>
    </w:p>
    <w:p>
      <w:pPr>
        <w:widowControl/>
        <w:shd w:val="clear" w:color="auto" w:fill="FFFFFF"/>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6.对历年应收、应付呆账、资产等进行清理、处置，调整账务，夯实资产资金管理基础，更好地使用资产、资金，发挥最大效能。</w:t>
      </w:r>
    </w:p>
    <w:p>
      <w:pPr>
        <w:widowControl/>
        <w:shd w:val="clear" w:color="auto" w:fill="FFFFFF"/>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olor w:val="000000" w:themeColor="text1"/>
          <w:sz w:val="32"/>
          <w:szCs w:val="32"/>
        </w:rPr>
        <w:t>下一步，我局将进一步推进绩效管理工作，认真总结经验，落实有效措施，完善绩效管理制度，提高依法行政水平，提升管理能力和服务质量，加强党风廉政和防腐败工作，有效推进各项工作顺利开展。</w:t>
      </w:r>
    </w:p>
    <w:p>
      <w:pPr>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w:t>
      </w: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五、附件</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drawing>
          <wp:inline distT="0" distB="0" distL="0" distR="0">
            <wp:extent cx="5274310" cy="4385945"/>
            <wp:effectExtent l="0" t="0" r="2540" b="14605"/>
            <wp:docPr id="6" name="图片 6" descr="C:\Users\ACER PC01\Desktop\12c520a1cdcd375262e280cd8cfba2b.png12c520a1cdcd375262e280cd8cfba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CER PC01\Desktop\12c520a1cdcd375262e280cd8cfba2b.png12c520a1cdcd375262e280cd8cfba2b"/>
                    <pic:cNvPicPr>
                      <a:picLocks noChangeAspect="1"/>
                    </pic:cNvPicPr>
                  </pic:nvPicPr>
                  <pic:blipFill>
                    <a:blip r:embed="rId10" cstate="print"/>
                    <a:srcRect/>
                    <a:stretch>
                      <a:fillRect/>
                    </a:stretch>
                  </pic:blipFill>
                  <pic:spPr>
                    <a:xfrm>
                      <a:off x="0" y="0"/>
                      <a:ext cx="5274310" cy="4385945"/>
                    </a:xfrm>
                    <a:prstGeom prst="rect">
                      <a:avLst/>
                    </a:prstGeom>
                  </pic:spPr>
                </pic:pic>
              </a:graphicData>
            </a:graphic>
          </wp:inline>
        </w:drawing>
      </w:r>
      <w:r>
        <w:rPr>
          <w:rFonts w:hint="eastAsia" w:ascii="仿宋_GB2312" w:eastAsia="仿宋_GB2312"/>
          <w:color w:val="000000" w:themeColor="text1"/>
          <w:sz w:val="32"/>
          <w:szCs w:val="32"/>
        </w:rPr>
        <w:drawing>
          <wp:inline distT="0" distB="0" distL="0" distR="0">
            <wp:extent cx="5274310" cy="4044950"/>
            <wp:effectExtent l="0" t="0" r="2540" b="12700"/>
            <wp:docPr id="7" name="图片 7" descr="C:\Users\ACER PC01\Desktop\4fa3d593e22adb517993f20a6812a76.png4fa3d593e22adb517993f20a6812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CER PC01\Desktop\4fa3d593e22adb517993f20a6812a76.png4fa3d593e22adb517993f20a6812a76"/>
                    <pic:cNvPicPr>
                      <a:picLocks noChangeAspect="1"/>
                    </pic:cNvPicPr>
                  </pic:nvPicPr>
                  <pic:blipFill>
                    <a:blip r:embed="rId11" cstate="print"/>
                    <a:srcRect/>
                    <a:stretch>
                      <a:fillRect/>
                    </a:stretch>
                  </pic:blipFill>
                  <pic:spPr>
                    <a:xfrm>
                      <a:off x="0" y="0"/>
                      <a:ext cx="5274310" cy="4044950"/>
                    </a:xfrm>
                    <a:prstGeom prst="rect">
                      <a:avLst/>
                    </a:prstGeom>
                  </pic:spPr>
                </pic:pic>
              </a:graphicData>
            </a:graphic>
          </wp:inline>
        </w:drawing>
      </w:r>
      <w:r>
        <w:rPr>
          <w:rFonts w:hint="eastAsia" w:ascii="仿宋_GB2312" w:eastAsia="仿宋_GB2312"/>
          <w:color w:val="000000" w:themeColor="text1"/>
          <w:sz w:val="32"/>
          <w:szCs w:val="32"/>
        </w:rPr>
        <w:drawing>
          <wp:inline distT="0" distB="0" distL="0" distR="0">
            <wp:extent cx="5274310" cy="490728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4907280"/>
                    </a:xfrm>
                    <a:prstGeom prst="rect">
                      <a:avLst/>
                    </a:prstGeom>
                  </pic:spPr>
                </pic:pic>
              </a:graphicData>
            </a:graphic>
          </wp:inline>
        </w:drawing>
      </w:r>
      <w:r>
        <w:rPr>
          <w:rFonts w:hint="eastAsia" w:ascii="仿宋_GB2312" w:eastAsia="仿宋_GB2312"/>
          <w:color w:val="000000" w:themeColor="text1"/>
          <w:sz w:val="32"/>
          <w:szCs w:val="32"/>
        </w:rPr>
        <w:drawing>
          <wp:inline distT="0" distB="0" distL="0" distR="0">
            <wp:extent cx="5274310" cy="4555490"/>
            <wp:effectExtent l="0" t="0" r="2540" b="16510"/>
            <wp:docPr id="9" name="图片 9" descr="C:\Users\ACER PC01\Desktop\773f058920ad2d76f45cb7720850a93.png773f058920ad2d76f45cb7720850a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CER PC01\Desktop\773f058920ad2d76f45cb7720850a93.png773f058920ad2d76f45cb7720850a93"/>
                    <pic:cNvPicPr>
                      <a:picLocks noChangeAspect="1"/>
                    </pic:cNvPicPr>
                  </pic:nvPicPr>
                  <pic:blipFill>
                    <a:blip r:embed="rId13" cstate="print"/>
                    <a:srcRect/>
                    <a:stretch>
                      <a:fillRect/>
                    </a:stretch>
                  </pic:blipFill>
                  <pic:spPr>
                    <a:xfrm>
                      <a:off x="0" y="0"/>
                      <a:ext cx="5274310" cy="4555490"/>
                    </a:xfrm>
                    <a:prstGeom prst="rect">
                      <a:avLst/>
                    </a:prstGeom>
                  </pic:spPr>
                </pic:pic>
              </a:graphicData>
            </a:graphic>
          </wp:inline>
        </w:drawing>
      </w:r>
      <w:r>
        <w:rPr>
          <w:rFonts w:hint="eastAsia" w:ascii="仿宋_GB2312" w:eastAsia="仿宋_GB2312"/>
          <w:color w:val="000000" w:themeColor="text1"/>
          <w:sz w:val="32"/>
          <w:szCs w:val="32"/>
        </w:rPr>
        <w:drawing>
          <wp:inline distT="0" distB="0" distL="0" distR="0">
            <wp:extent cx="5274310" cy="5014595"/>
            <wp:effectExtent l="0" t="0" r="2540" b="14605"/>
            <wp:docPr id="10" name="图片 10" descr="C:\Users\ACER PC01\Desktop\2037a4fd88ed3f38deffb38cc692c40.png2037a4fd88ed3f38deffb38cc692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CER PC01\Desktop\2037a4fd88ed3f38deffb38cc692c40.png2037a4fd88ed3f38deffb38cc692c40"/>
                    <pic:cNvPicPr>
                      <a:picLocks noChangeAspect="1"/>
                    </pic:cNvPicPr>
                  </pic:nvPicPr>
                  <pic:blipFill>
                    <a:blip r:embed="rId14" cstate="print"/>
                    <a:srcRect/>
                    <a:stretch>
                      <a:fillRect/>
                    </a:stretch>
                  </pic:blipFill>
                  <pic:spPr>
                    <a:xfrm>
                      <a:off x="0" y="0"/>
                      <a:ext cx="5274310" cy="5014595"/>
                    </a:xfrm>
                    <a:prstGeom prst="rect">
                      <a:avLst/>
                    </a:prstGeom>
                  </pic:spPr>
                </pic:pic>
              </a:graphicData>
            </a:graphic>
          </wp:inline>
        </w:drawing>
      </w:r>
      <w:r>
        <w:rPr>
          <w:rFonts w:hint="eastAsia" w:ascii="仿宋_GB2312" w:eastAsia="仿宋_GB2312"/>
          <w:color w:val="000000" w:themeColor="text1"/>
          <w:sz w:val="32"/>
          <w:szCs w:val="32"/>
        </w:rPr>
        <w:drawing>
          <wp:inline distT="0" distB="0" distL="0" distR="0">
            <wp:extent cx="5274310" cy="5000625"/>
            <wp:effectExtent l="0" t="0" r="2540" b="9525"/>
            <wp:docPr id="11" name="图片 11" descr="C:\Users\ACER PC01\Desktop\55e7b3e302240a15ef08805139d2742.png55e7b3e302240a15ef08805139d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CER PC01\Desktop\55e7b3e302240a15ef08805139d2742.png55e7b3e302240a15ef08805139d2742"/>
                    <pic:cNvPicPr>
                      <a:picLocks noChangeAspect="1"/>
                    </pic:cNvPicPr>
                  </pic:nvPicPr>
                  <pic:blipFill>
                    <a:blip r:embed="rId15" cstate="print"/>
                    <a:srcRect/>
                    <a:stretch>
                      <a:fillRect/>
                    </a:stretch>
                  </pic:blipFill>
                  <pic:spPr>
                    <a:xfrm>
                      <a:off x="0" y="0"/>
                      <a:ext cx="5274310" cy="5000625"/>
                    </a:xfrm>
                    <a:prstGeom prst="rect">
                      <a:avLst/>
                    </a:prstGeom>
                  </pic:spPr>
                </pic:pic>
              </a:graphicData>
            </a:graphic>
          </wp:inline>
        </w:drawing>
      </w:r>
      <w:r>
        <w:rPr>
          <w:rFonts w:hint="eastAsia" w:ascii="仿宋_GB2312" w:eastAsia="仿宋_GB2312"/>
          <w:color w:val="000000" w:themeColor="text1"/>
          <w:sz w:val="32"/>
          <w:szCs w:val="32"/>
        </w:rPr>
        <w:drawing>
          <wp:inline distT="0" distB="0" distL="0" distR="0">
            <wp:extent cx="5274310" cy="4182745"/>
            <wp:effectExtent l="0" t="0" r="2540" b="8255"/>
            <wp:docPr id="12" name="图片 12" descr="C:\Users\ACER PC01\Desktop\62e0de3b47cb2964420064ff4954134.png62e0de3b47cb2964420064ff495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CER PC01\Desktop\62e0de3b47cb2964420064ff4954134.png62e0de3b47cb2964420064ff4954134"/>
                    <pic:cNvPicPr>
                      <a:picLocks noChangeAspect="1"/>
                    </pic:cNvPicPr>
                  </pic:nvPicPr>
                  <pic:blipFill>
                    <a:blip r:embed="rId16" cstate="print"/>
                    <a:srcRect/>
                    <a:stretch>
                      <a:fillRect/>
                    </a:stretch>
                  </pic:blipFill>
                  <pic:spPr>
                    <a:xfrm>
                      <a:off x="0" y="0"/>
                      <a:ext cx="5274310" cy="4182745"/>
                    </a:xfrm>
                    <a:prstGeom prst="rect">
                      <a:avLst/>
                    </a:prstGeom>
                  </pic:spPr>
                </pic:pic>
              </a:graphicData>
            </a:graphic>
          </wp:inline>
        </w:drawing>
      </w:r>
      <w:r>
        <w:rPr>
          <w:rFonts w:hint="eastAsia" w:ascii="仿宋_GB2312" w:eastAsia="仿宋_GB2312"/>
          <w:color w:val="000000" w:themeColor="text1"/>
          <w:sz w:val="32"/>
          <w:szCs w:val="32"/>
        </w:rPr>
        <w:drawing>
          <wp:inline distT="0" distB="0" distL="0" distR="0">
            <wp:extent cx="5274310" cy="5180330"/>
            <wp:effectExtent l="0" t="0" r="2540" b="1270"/>
            <wp:docPr id="13" name="图片 13" descr="C:\Users\ACER PC01\Desktop\687a45f10e6e4bcffa2a9c618ba1de9.png687a45f10e6e4bcffa2a9c618ba1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CER PC01\Desktop\687a45f10e6e4bcffa2a9c618ba1de9.png687a45f10e6e4bcffa2a9c618ba1de9"/>
                    <pic:cNvPicPr>
                      <a:picLocks noChangeAspect="1"/>
                    </pic:cNvPicPr>
                  </pic:nvPicPr>
                  <pic:blipFill>
                    <a:blip r:embed="rId17" cstate="print"/>
                    <a:srcRect/>
                    <a:stretch>
                      <a:fillRect/>
                    </a:stretch>
                  </pic:blipFill>
                  <pic:spPr>
                    <a:xfrm>
                      <a:off x="0" y="0"/>
                      <a:ext cx="5274310" cy="5180330"/>
                    </a:xfrm>
                    <a:prstGeom prst="rect">
                      <a:avLst/>
                    </a:prstGeom>
                  </pic:spPr>
                </pic:pic>
              </a:graphicData>
            </a:graphic>
          </wp:inline>
        </w:drawing>
      </w: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drawing>
          <wp:inline distT="0" distB="0" distL="114300" distR="114300">
            <wp:extent cx="5273675" cy="5219700"/>
            <wp:effectExtent l="0" t="0" r="3175" b="0"/>
            <wp:docPr id="18" name="图片 18" descr="bf658590278fd9e23dcf72f7068f9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bf658590278fd9e23dcf72f7068f99b"/>
                    <pic:cNvPicPr>
                      <a:picLocks noChangeAspect="1"/>
                    </pic:cNvPicPr>
                  </pic:nvPicPr>
                  <pic:blipFill>
                    <a:blip r:embed="rId18" cstate="print"/>
                    <a:stretch>
                      <a:fillRect/>
                    </a:stretch>
                  </pic:blipFill>
                  <pic:spPr>
                    <a:xfrm>
                      <a:off x="0" y="0"/>
                      <a:ext cx="5273675" cy="5219700"/>
                    </a:xfrm>
                    <a:prstGeom prst="rect">
                      <a:avLst/>
                    </a:prstGeom>
                  </pic:spPr>
                </pic:pic>
              </a:graphicData>
            </a:graphic>
          </wp:inline>
        </w:drawing>
      </w: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drawing>
          <wp:inline distT="0" distB="0" distL="114300" distR="114300">
            <wp:extent cx="5268595" cy="4563745"/>
            <wp:effectExtent l="0" t="0" r="8255" b="8255"/>
            <wp:docPr id="3" name="图片 3" descr="4b43062641d7a264f62f33e357351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b43062641d7a264f62f33e357351a5"/>
                    <pic:cNvPicPr>
                      <a:picLocks noChangeAspect="1"/>
                    </pic:cNvPicPr>
                  </pic:nvPicPr>
                  <pic:blipFill>
                    <a:blip r:embed="rId19" cstate="print"/>
                    <a:stretch>
                      <a:fillRect/>
                    </a:stretch>
                  </pic:blipFill>
                  <pic:spPr>
                    <a:xfrm>
                      <a:off x="0" y="0"/>
                      <a:ext cx="5268595" cy="4563745"/>
                    </a:xfrm>
                    <a:prstGeom prst="rect">
                      <a:avLst/>
                    </a:prstGeom>
                  </pic:spPr>
                </pic:pic>
              </a:graphicData>
            </a:graphic>
          </wp:inline>
        </w:drawing>
      </w: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drawing>
          <wp:inline distT="0" distB="0" distL="114300" distR="114300">
            <wp:extent cx="5271135" cy="4317365"/>
            <wp:effectExtent l="0" t="0" r="5715" b="6985"/>
            <wp:docPr id="4" name="图片 4" descr="8cb5f8f99a532a62dcc5749390f4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cb5f8f99a532a62dcc5749390f4c00"/>
                    <pic:cNvPicPr>
                      <a:picLocks noChangeAspect="1"/>
                    </pic:cNvPicPr>
                  </pic:nvPicPr>
                  <pic:blipFill>
                    <a:blip r:embed="rId20" cstate="print"/>
                    <a:stretch>
                      <a:fillRect/>
                    </a:stretch>
                  </pic:blipFill>
                  <pic:spPr>
                    <a:xfrm>
                      <a:off x="0" y="0"/>
                      <a:ext cx="5271135" cy="4317365"/>
                    </a:xfrm>
                    <a:prstGeom prst="rect">
                      <a:avLst/>
                    </a:prstGeom>
                  </pic:spPr>
                </pic:pic>
              </a:graphicData>
            </a:graphic>
          </wp:inline>
        </w:drawing>
      </w: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drawing>
          <wp:inline distT="0" distB="0" distL="114300" distR="114300">
            <wp:extent cx="5273675" cy="5192395"/>
            <wp:effectExtent l="0" t="0" r="3175" b="8255"/>
            <wp:docPr id="19" name="图片 19" descr="d8821ab818f3ede46f8651a1417c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8821ab818f3ede46f8651a1417c611"/>
                    <pic:cNvPicPr>
                      <a:picLocks noChangeAspect="1"/>
                    </pic:cNvPicPr>
                  </pic:nvPicPr>
                  <pic:blipFill>
                    <a:blip r:embed="rId21" cstate="print"/>
                    <a:stretch>
                      <a:fillRect/>
                    </a:stretch>
                  </pic:blipFill>
                  <pic:spPr>
                    <a:xfrm>
                      <a:off x="0" y="0"/>
                      <a:ext cx="5273675" cy="5192395"/>
                    </a:xfrm>
                    <a:prstGeom prst="rect">
                      <a:avLst/>
                    </a:prstGeom>
                  </pic:spPr>
                </pic:pic>
              </a:graphicData>
            </a:graphic>
          </wp:inline>
        </w:drawing>
      </w: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drawing>
          <wp:inline distT="0" distB="0" distL="114300" distR="114300">
            <wp:extent cx="5271770" cy="4022090"/>
            <wp:effectExtent l="0" t="0" r="5080" b="16510"/>
            <wp:docPr id="20" name="图片 20" descr="f239ec7b965e86d751524c7775a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f239ec7b965e86d751524c7775a6688"/>
                    <pic:cNvPicPr>
                      <a:picLocks noChangeAspect="1"/>
                    </pic:cNvPicPr>
                  </pic:nvPicPr>
                  <pic:blipFill>
                    <a:blip r:embed="rId22" cstate="print"/>
                    <a:stretch>
                      <a:fillRect/>
                    </a:stretch>
                  </pic:blipFill>
                  <pic:spPr>
                    <a:xfrm>
                      <a:off x="0" y="0"/>
                      <a:ext cx="5271770" cy="4022090"/>
                    </a:xfrm>
                    <a:prstGeom prst="rect">
                      <a:avLst/>
                    </a:prstGeom>
                  </pic:spPr>
                </pic:pic>
              </a:graphicData>
            </a:graphic>
          </wp:inline>
        </w:drawing>
      </w: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rPr>
          <w:rFonts w:ascii="仿宋_GB2312" w:eastAsia="仿宋_GB2312"/>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 PAGE   \* MERGEFORMAT </w:instrText>
    </w:r>
    <w:r>
      <w:fldChar w:fldCharType="separate"/>
    </w:r>
    <w:r>
      <w:rPr>
        <w:lang w:val="zh-CN"/>
      </w:rPr>
      <w:t>12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NzQyMzg5YmZjMjE5ZTE1MTdiMzJkYzQxNmE5NDcifQ=="/>
  </w:docVars>
  <w:rsids>
    <w:rsidRoot w:val="00DA1567"/>
    <w:rsid w:val="000D45F7"/>
    <w:rsid w:val="001B0F8B"/>
    <w:rsid w:val="001C67E7"/>
    <w:rsid w:val="002530DC"/>
    <w:rsid w:val="00295627"/>
    <w:rsid w:val="00325F05"/>
    <w:rsid w:val="00350538"/>
    <w:rsid w:val="0037145E"/>
    <w:rsid w:val="003C5674"/>
    <w:rsid w:val="00445B62"/>
    <w:rsid w:val="004F5BE5"/>
    <w:rsid w:val="00527D80"/>
    <w:rsid w:val="00576A9A"/>
    <w:rsid w:val="005801F3"/>
    <w:rsid w:val="005C3687"/>
    <w:rsid w:val="00673729"/>
    <w:rsid w:val="006D47E5"/>
    <w:rsid w:val="007203D4"/>
    <w:rsid w:val="007A755F"/>
    <w:rsid w:val="00883480"/>
    <w:rsid w:val="00A85CD3"/>
    <w:rsid w:val="00AF66BA"/>
    <w:rsid w:val="00B474C2"/>
    <w:rsid w:val="00B8522B"/>
    <w:rsid w:val="00C138E3"/>
    <w:rsid w:val="00CD6BA1"/>
    <w:rsid w:val="00D86544"/>
    <w:rsid w:val="00D93499"/>
    <w:rsid w:val="00DA1567"/>
    <w:rsid w:val="00DC3A0A"/>
    <w:rsid w:val="00E32F57"/>
    <w:rsid w:val="00EE60B1"/>
    <w:rsid w:val="0E1D42AC"/>
    <w:rsid w:val="238A1E55"/>
    <w:rsid w:val="37C60190"/>
    <w:rsid w:val="3A9F1ABA"/>
    <w:rsid w:val="3EC5189C"/>
    <w:rsid w:val="44CC7183"/>
    <w:rsid w:val="46AF4749"/>
    <w:rsid w:val="49A3760B"/>
    <w:rsid w:val="4B8B45B9"/>
    <w:rsid w:val="4CF47A39"/>
    <w:rsid w:val="4FE0514F"/>
    <w:rsid w:val="69BA5F2D"/>
    <w:rsid w:val="6B680EB7"/>
    <w:rsid w:val="7B766A79"/>
    <w:rsid w:val="7BC65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0">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character" w:customStyle="1" w:styleId="11">
    <w:name w:val="标题 1 Char"/>
    <w:basedOn w:val="8"/>
    <w:link w:val="2"/>
    <w:qFormat/>
    <w:uiPriority w:val="9"/>
    <w:rPr>
      <w:rFonts w:ascii="Calibri" w:hAnsi="Calibri" w:eastAsia="宋体" w:cs="Times New Roman"/>
      <w:b/>
      <w:bCs/>
      <w:kern w:val="44"/>
      <w:sz w:val="44"/>
      <w:szCs w:val="44"/>
    </w:rPr>
  </w:style>
  <w:style w:type="character" w:customStyle="1" w:styleId="12">
    <w:name w:val="页眉 Char"/>
    <w:basedOn w:val="8"/>
    <w:link w:val="5"/>
    <w:qFormat/>
    <w:uiPriority w:val="99"/>
    <w:rPr>
      <w:rFonts w:ascii="Calibri" w:hAnsi="Calibri" w:eastAsia="宋体" w:cs="Times New Roman"/>
      <w:sz w:val="18"/>
      <w:szCs w:val="18"/>
    </w:rPr>
  </w:style>
  <w:style w:type="character" w:customStyle="1" w:styleId="13">
    <w:name w:val="页脚 Char"/>
    <w:basedOn w:val="8"/>
    <w:link w:val="4"/>
    <w:qFormat/>
    <w:uiPriority w:val="99"/>
    <w:rPr>
      <w:rFonts w:ascii="Calibri" w:hAnsi="Calibri" w:eastAsia="宋体" w:cs="Times New Roman"/>
      <w:sz w:val="18"/>
      <w:szCs w:val="18"/>
    </w:rPr>
  </w:style>
  <w:style w:type="character" w:customStyle="1" w:styleId="14">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3734</Words>
  <Characters>3856</Characters>
  <Lines>29</Lines>
  <Paragraphs>8</Paragraphs>
  <TotalTime>1</TotalTime>
  <ScaleCrop>false</ScaleCrop>
  <LinksUpToDate>false</LinksUpToDate>
  <CharactersWithSpaces>3925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2019-09-27T01:39:00Z</dcterms:created>
  <dc:creator>hp</dc:creator>
  <cp:lastModifiedBy>景鸿成</cp:lastModifiedBy>
  <cp:lastPrinted>2020-03-19T08:54:00Z</cp:lastPrinted>
  <dcterms:modified xsi:type="dcterms:W3CDTF">2023-09-01T07:03:52Z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D9D95A2060D44CF8ACA51C965B17C572_13</vt:lpwstr>
  </property>
</Properties>
</file>