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72" w:rsidRPr="00791010" w:rsidRDefault="00AE6F1A" w:rsidP="00791010">
      <w:pPr>
        <w:jc w:val="center"/>
        <w:rPr>
          <w:rFonts w:hint="eastAsia"/>
          <w:b/>
          <w:sz w:val="44"/>
          <w:szCs w:val="44"/>
        </w:rPr>
      </w:pPr>
      <w:r w:rsidRPr="00791010">
        <w:rPr>
          <w:rFonts w:hint="eastAsia"/>
          <w:b/>
          <w:sz w:val="44"/>
          <w:szCs w:val="44"/>
        </w:rPr>
        <w:t>制度先行</w:t>
      </w:r>
      <w:proofErr w:type="gramStart"/>
      <w:r w:rsidRPr="00791010">
        <w:rPr>
          <w:rFonts w:hint="eastAsia"/>
          <w:b/>
          <w:sz w:val="44"/>
          <w:szCs w:val="44"/>
        </w:rPr>
        <w:t>护创新</w:t>
      </w:r>
      <w:proofErr w:type="gramEnd"/>
      <w:r w:rsidR="00461313">
        <w:rPr>
          <w:rFonts w:hint="eastAsia"/>
          <w:b/>
          <w:sz w:val="44"/>
          <w:szCs w:val="44"/>
        </w:rPr>
        <w:t xml:space="preserve"> </w:t>
      </w:r>
      <w:r w:rsidRPr="00791010">
        <w:rPr>
          <w:rFonts w:hint="eastAsia"/>
          <w:b/>
          <w:sz w:val="44"/>
          <w:szCs w:val="44"/>
        </w:rPr>
        <w:t>凝聚合力促发展</w:t>
      </w:r>
    </w:p>
    <w:p w:rsidR="00AE6F1A" w:rsidRPr="00791010" w:rsidRDefault="00AE6F1A">
      <w:pPr>
        <w:rPr>
          <w:rFonts w:hint="eastAsia"/>
          <w:b/>
        </w:rPr>
      </w:pPr>
    </w:p>
    <w:p w:rsidR="00AE6F1A" w:rsidRDefault="00AE6F1A">
      <w:pPr>
        <w:rPr>
          <w:rFonts w:hint="eastAsia"/>
        </w:rPr>
      </w:pPr>
      <w:r>
        <w:rPr>
          <w:rFonts w:hint="eastAsia"/>
        </w:rPr>
        <w:t xml:space="preserve"> </w:t>
      </w:r>
    </w:p>
    <w:p w:rsidR="00AE6F1A" w:rsidRPr="00791010" w:rsidRDefault="00AE6F1A">
      <w:pPr>
        <w:rPr>
          <w:rFonts w:ascii="仿宋_GB2312" w:eastAsia="仿宋_GB2312" w:hint="eastAsia"/>
          <w:sz w:val="32"/>
          <w:szCs w:val="32"/>
        </w:rPr>
      </w:pPr>
      <w:r w:rsidRPr="00791010">
        <w:rPr>
          <w:rFonts w:ascii="仿宋_GB2312" w:eastAsia="仿宋_GB2312" w:hint="eastAsia"/>
          <w:sz w:val="32"/>
          <w:szCs w:val="32"/>
        </w:rPr>
        <w:t xml:space="preserve"> </w:t>
      </w:r>
      <w:r w:rsidR="00791010">
        <w:rPr>
          <w:rFonts w:ascii="仿宋_GB2312" w:eastAsia="仿宋_GB2312" w:hint="eastAsia"/>
          <w:sz w:val="32"/>
          <w:szCs w:val="32"/>
        </w:rPr>
        <w:t xml:space="preserve">   </w:t>
      </w:r>
      <w:r w:rsidRPr="00791010">
        <w:rPr>
          <w:rFonts w:ascii="仿宋_GB2312" w:eastAsia="仿宋_GB2312" w:hint="eastAsia"/>
          <w:sz w:val="32"/>
          <w:szCs w:val="32"/>
        </w:rPr>
        <w:t>4月25日上午，在第23个“世界知识产权日”即将来临之际，昆明市五华区市场监督管理局、昆明市公安五华分局、昆明市五华区人民检察院召开《关于建立知识产权保护行政执法与刑事司法衔接工作机制的意见（试行）》签署仪式。</w:t>
      </w:r>
    </w:p>
    <w:p w:rsidR="00AE6F1A" w:rsidRPr="00791010" w:rsidRDefault="00AE6F1A" w:rsidP="00791010">
      <w:pPr>
        <w:ind w:firstLineChars="181" w:firstLine="579"/>
        <w:rPr>
          <w:rFonts w:ascii="仿宋_GB2312" w:eastAsia="仿宋_GB2312" w:hint="eastAsia"/>
          <w:sz w:val="32"/>
          <w:szCs w:val="32"/>
        </w:rPr>
      </w:pPr>
      <w:r w:rsidRPr="00791010">
        <w:rPr>
          <w:rFonts w:ascii="仿宋_GB2312" w:eastAsia="仿宋_GB2312" w:hint="eastAsia"/>
          <w:sz w:val="32"/>
          <w:szCs w:val="32"/>
        </w:rPr>
        <w:t>该意见细化了案件移送，案件审查、材料补充、沟通衔接等方面工作流程，明确了五华区行政监督部门、公安机关、检察机关分工负责，密切协作配合，加强线索移送、实现信息共享，促进五华区知识产权行政执法与刑事司法保护的有机衔接和良好互动，杜绝有案不移，有案不立和以罚代刑的情况发生。</w:t>
      </w:r>
    </w:p>
    <w:p w:rsidR="00AE6F1A" w:rsidRPr="00791010" w:rsidRDefault="00AE6F1A" w:rsidP="00791010">
      <w:pPr>
        <w:ind w:firstLineChars="181" w:firstLine="579"/>
        <w:rPr>
          <w:rFonts w:ascii="仿宋_GB2312" w:eastAsia="仿宋_GB2312" w:hint="eastAsia"/>
          <w:sz w:val="32"/>
          <w:szCs w:val="32"/>
        </w:rPr>
      </w:pPr>
      <w:r w:rsidRPr="00791010">
        <w:rPr>
          <w:rFonts w:ascii="仿宋_GB2312" w:eastAsia="仿宋_GB2312" w:hint="eastAsia"/>
          <w:sz w:val="32"/>
          <w:szCs w:val="32"/>
        </w:rPr>
        <w:t>当下，省、市、区正在大力推动实施创新驱动战略，昆明市五华区人民检察院将与相关单位共同</w:t>
      </w:r>
      <w:r w:rsidR="00D9094A" w:rsidRPr="00791010">
        <w:rPr>
          <w:rFonts w:ascii="仿宋_GB2312" w:eastAsia="仿宋_GB2312" w:hint="eastAsia"/>
          <w:sz w:val="32"/>
          <w:szCs w:val="32"/>
        </w:rPr>
        <w:t>推进落实知识产权行政执法与刑事司法衔接机制，保护创新，为打造一流营商环境，建设科教创新先行</w:t>
      </w:r>
      <w:proofErr w:type="gramStart"/>
      <w:r w:rsidR="00D9094A" w:rsidRPr="00791010">
        <w:rPr>
          <w:rFonts w:ascii="仿宋_GB2312" w:eastAsia="仿宋_GB2312" w:hint="eastAsia"/>
          <w:sz w:val="32"/>
          <w:szCs w:val="32"/>
        </w:rPr>
        <w:t>区贡献</w:t>
      </w:r>
      <w:proofErr w:type="gramEnd"/>
      <w:r w:rsidR="00D9094A" w:rsidRPr="00791010">
        <w:rPr>
          <w:rFonts w:ascii="仿宋_GB2312" w:eastAsia="仿宋_GB2312" w:hint="eastAsia"/>
          <w:sz w:val="32"/>
          <w:szCs w:val="32"/>
        </w:rPr>
        <w:t>力量。</w:t>
      </w:r>
    </w:p>
    <w:sectPr w:rsidR="00AE6F1A" w:rsidRPr="00791010" w:rsidSect="00E74A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F1A"/>
    <w:rsid w:val="00461313"/>
    <w:rsid w:val="00791010"/>
    <w:rsid w:val="00AE6F1A"/>
    <w:rsid w:val="00C95F4B"/>
    <w:rsid w:val="00CF42C1"/>
    <w:rsid w:val="00D9094A"/>
    <w:rsid w:val="00E74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AEAC-F2D8-44A9-B139-82C51F03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2023-04-26T02:32:00Z</dcterms:created>
  <dcterms:modified xsi:type="dcterms:W3CDTF">2023-04-26T02:49:00Z</dcterms:modified>
</cp:coreProperties>
</file>