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3" w:firstLineChars="150"/>
        <w:jc w:val="center"/>
        <w:rPr>
          <w:rFonts w:hint="eastAsia" w:eastAsia="仿宋_GB2312" w:asciiTheme="minorHAnsi" w:hAnsiTheme="minorHAnsi"/>
          <w:b/>
          <w:sz w:val="44"/>
          <w:szCs w:val="44"/>
        </w:rPr>
      </w:pPr>
      <w:r>
        <w:rPr>
          <w:rFonts w:hint="eastAsia" w:eastAsia="仿宋_GB2312" w:asciiTheme="minorHAnsi" w:hAnsiTheme="minorHAnsi"/>
          <w:b/>
          <w:sz w:val="44"/>
          <w:szCs w:val="44"/>
        </w:rPr>
        <w:t>五华区五华区开展知识产权进校园</w:t>
      </w:r>
    </w:p>
    <w:p>
      <w:pPr>
        <w:ind w:firstLine="663" w:firstLineChars="150"/>
        <w:jc w:val="center"/>
        <w:rPr>
          <w:rFonts w:hint="eastAsia" w:eastAsia="仿宋_GB2312" w:asciiTheme="minorHAnsi" w:hAnsiTheme="minorHAnsi"/>
          <w:sz w:val="32"/>
          <w:szCs w:val="32"/>
        </w:rPr>
      </w:pPr>
      <w:bookmarkStart w:id="0" w:name="_GoBack"/>
      <w:bookmarkEnd w:id="0"/>
      <w:r>
        <w:rPr>
          <w:rFonts w:hint="eastAsia" w:eastAsia="仿宋_GB2312" w:asciiTheme="minorHAnsi" w:hAnsiTheme="minorHAnsi"/>
          <w:b/>
          <w:sz w:val="44"/>
          <w:szCs w:val="44"/>
        </w:rPr>
        <w:t>宣传活动</w:t>
      </w:r>
    </w:p>
    <w:p>
      <w:pPr>
        <w:pStyle w:val="4"/>
        <w:rPr>
          <w:rFonts w:hint="eastAsia" w:ascii="仿宋" w:hAnsi="仿宋" w:eastAsia="仿宋"/>
          <w:sz w:val="32"/>
          <w:szCs w:val="32"/>
        </w:rPr>
      </w:pPr>
      <w:r>
        <w:rPr>
          <w:rFonts w:hint="eastAsia" w:eastAsia="仿宋_GB2312" w:asciiTheme="minorHAnsi" w:hAnsiTheme="minorHAnsi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在第23届4.26知识产权活动周到来之际，为培养青少年尊重和保护知识产权的意识，激发学生创新活力，营造尊重知识、勇于创新的校园文化氛围，推动中小学知识产权和创新文化教育事业繁荣发展，促进中小学创新教育迈上新台阶。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五华区知识产权战略实施工作联席会议领导小组办公室、昆明市知识产权服务业集聚区共同举办“知识产权进校园，保护意识深入童心”培训活动。</w:t>
      </w:r>
      <w:r>
        <w:rPr>
          <w:rFonts w:hint="eastAsia" w:ascii="仿宋" w:hAnsi="仿宋" w:eastAsia="仿宋"/>
          <w:sz w:val="32"/>
          <w:szCs w:val="32"/>
        </w:rPr>
        <w:t>4月25日下午，2023年知识产权宣传周活动在高新小学（科医路分校）拉开帷幕。中国知识产权培训中心(云南昆明）实践基地、鼎宏知识产权集团培训部主任李玉雯现场授课，化身“小小知识产权宣讲员”，以活泼有趣、寓教于乐的教学方式，向孩子们讲述了《知识产权基础知识》，并现场答疑解惑，为同学们带来一场生动的知识产权课。通过老师与同学们的交流互动，在同学们的心里种下“知识产权保护的种子”，激发同学们的创新活力，营造尊重知识、勇于创新的校园文化氛围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91E"/>
    <w:rsid w:val="003F3657"/>
    <w:rsid w:val="004D491E"/>
    <w:rsid w:val="00601F31"/>
    <w:rsid w:val="00C30FBE"/>
    <w:rsid w:val="00C72140"/>
    <w:rsid w:val="00E74A72"/>
    <w:rsid w:val="55EB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406</Characters>
  <Lines>2</Lines>
  <Paragraphs>1</Paragraphs>
  <TotalTime>16</TotalTime>
  <ScaleCrop>false</ScaleCrop>
  <LinksUpToDate>false</LinksUpToDate>
  <CharactersWithSpaces>411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2023-04-26T01:54:00Z</dcterms:created>
  <dc:creator>Administrator</dc:creator>
  <cp:lastModifiedBy>李昱晓</cp:lastModifiedBy>
  <dcterms:modified xsi:type="dcterms:W3CDTF">2023-04-26T02:14:35Z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D900CADAA4FC4ED885C408ADE9C5C666</vt:lpwstr>
  </property>
</Properties>
</file>