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五华区行政审批局</w:t>
      </w: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2023年</w:t>
      </w:r>
      <w:r>
        <w:rPr>
          <w:rFonts w:hint="eastAsia" w:ascii="Times New Roman" w:hAnsi="Times New Roman" w:eastAsia="方正小标宋简体" w:cs="Times New Roman"/>
          <w:sz w:val="44"/>
          <w:szCs w:val="44"/>
          <w:lang w:val="en-US" w:eastAsia="zh-CN"/>
        </w:rPr>
        <w:t>4</w:t>
      </w:r>
      <w:r>
        <w:rPr>
          <w:rFonts w:ascii="Times New Roman" w:hAnsi="Times New Roman" w:eastAsia="方正小标宋简体" w:cs="Times New Roman"/>
          <w:sz w:val="44"/>
          <w:szCs w:val="44"/>
        </w:rPr>
        <w:t>月</w:t>
      </w:r>
      <w:r>
        <w:rPr>
          <w:rFonts w:hint="eastAsia" w:ascii="Times New Roman" w:hAnsi="Times New Roman" w:eastAsia="方正小标宋简体" w:cs="Times New Roman"/>
          <w:sz w:val="44"/>
          <w:szCs w:val="44"/>
          <w:lang w:val="en-US" w:eastAsia="zh-CN"/>
        </w:rPr>
        <w:t>10</w:t>
      </w:r>
      <w:r>
        <w:rPr>
          <w:rFonts w:ascii="Times New Roman" w:hAnsi="Times New Roman" w:eastAsia="方正小标宋简体" w:cs="Times New Roman"/>
          <w:sz w:val="44"/>
          <w:szCs w:val="44"/>
        </w:rPr>
        <w:t>日-</w:t>
      </w:r>
      <w:r>
        <w:rPr>
          <w:rFonts w:hint="eastAsia" w:ascii="Times New Roman" w:hAnsi="Times New Roman" w:eastAsia="方正小标宋简体" w:cs="Times New Roman"/>
          <w:sz w:val="44"/>
          <w:szCs w:val="44"/>
          <w:lang w:val="en-US" w:eastAsia="zh-CN"/>
        </w:rPr>
        <w:t>4</w:t>
      </w:r>
      <w:r>
        <w:rPr>
          <w:rFonts w:ascii="Times New Roman" w:hAnsi="Times New Roman" w:eastAsia="方正小标宋简体" w:cs="Times New Roman"/>
          <w:sz w:val="44"/>
          <w:szCs w:val="44"/>
        </w:rPr>
        <w:t>月</w:t>
      </w:r>
      <w:r>
        <w:rPr>
          <w:rFonts w:hint="eastAsia" w:ascii="Times New Roman" w:hAnsi="Times New Roman" w:eastAsia="方正小标宋简体" w:cs="Times New Roman"/>
          <w:sz w:val="44"/>
          <w:szCs w:val="44"/>
          <w:lang w:val="en-US" w:eastAsia="zh-CN"/>
        </w:rPr>
        <w:t>14</w:t>
      </w:r>
      <w:r>
        <w:rPr>
          <w:rFonts w:ascii="Times New Roman" w:hAnsi="Times New Roman" w:eastAsia="方正小标宋简体" w:cs="Times New Roman"/>
          <w:sz w:val="44"/>
          <w:szCs w:val="44"/>
        </w:rPr>
        <w:t>日行政许可</w:t>
      </w: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及关联事项信息公示</w:t>
      </w:r>
    </w:p>
    <w:p>
      <w:pPr>
        <w:jc w:val="left"/>
        <w:rPr>
          <w:rFonts w:ascii="方正小标宋简体" w:eastAsia="方正小标宋简体"/>
          <w:sz w:val="32"/>
          <w:szCs w:val="32"/>
        </w:rPr>
      </w:pPr>
    </w:p>
    <w:p>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按照“双公示”要求，五华区行政审批局</w:t>
      </w:r>
      <w:r>
        <w:rPr>
          <w:rFonts w:hint="default" w:ascii="Times New Roman" w:hAnsi="Times New Roman" w:eastAsia="仿宋_GB2312" w:cs="Times New Roman"/>
          <w:sz w:val="32"/>
          <w:szCs w:val="32"/>
          <w:lang w:eastAsia="zh-CN"/>
        </w:rPr>
        <w:t>2023年</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eastAsia="zh-CN"/>
        </w:rPr>
        <w:t>月</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日-</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14</w:t>
      </w:r>
      <w:r>
        <w:rPr>
          <w:rFonts w:hint="default" w:ascii="Times New Roman" w:hAnsi="Times New Roman" w:eastAsia="仿宋_GB2312" w:cs="Times New Roman"/>
          <w:sz w:val="32"/>
          <w:szCs w:val="32"/>
        </w:rPr>
        <w:t>日</w:t>
      </w:r>
      <w:r>
        <w:rPr>
          <w:rFonts w:hint="eastAsia" w:ascii="仿宋_GB2312" w:hAnsi="仿宋_GB2312" w:eastAsia="仿宋_GB2312" w:cs="仿宋_GB2312"/>
          <w:sz w:val="32"/>
          <w:szCs w:val="32"/>
        </w:rPr>
        <w:t>行政许可及关联事项办理信息公示如下：</w:t>
      </w:r>
    </w:p>
    <w:p>
      <w:pPr>
        <w:pStyle w:val="11"/>
        <w:spacing w:line="560" w:lineRule="exact"/>
        <w:ind w:firstLine="640"/>
        <w:jc w:val="left"/>
        <w:rPr>
          <w:rFonts w:ascii="仿宋_GB2312" w:eastAsia="仿宋_GB2312"/>
          <w:sz w:val="32"/>
          <w:szCs w:val="32"/>
        </w:rPr>
      </w:pPr>
      <w:r>
        <w:rPr>
          <w:rFonts w:hint="eastAsia" w:ascii="黑体" w:hAnsi="黑体" w:eastAsia="黑体"/>
          <w:sz w:val="32"/>
          <w:szCs w:val="32"/>
        </w:rPr>
        <w:t>一、行政许可决定情况</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五华区行政审批局受理行政许可审批事项</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件，准予许可</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件，具体如下表：</w:t>
      </w:r>
    </w:p>
    <w:p>
      <w:pPr>
        <w:spacing w:line="560" w:lineRule="exact"/>
        <w:jc w:val="center"/>
        <w:rPr>
          <w:rFonts w:ascii="Times New Roman" w:hAnsi="Times New Roman" w:eastAsia="仿宋_GB2312" w:cs="Times New Roman"/>
          <w:sz w:val="32"/>
          <w:szCs w:val="32"/>
        </w:rPr>
      </w:pPr>
      <w:r>
        <w:rPr>
          <w:rFonts w:ascii="Times New Roman" w:hAnsi="Times New Roman" w:eastAsia="黑体" w:cs="Times New Roman"/>
          <w:sz w:val="32"/>
          <w:szCs w:val="32"/>
        </w:rPr>
        <w:t>2023年</w:t>
      </w:r>
      <w:r>
        <w:rPr>
          <w:rFonts w:hint="eastAsia" w:ascii="Times New Roman" w:hAnsi="Times New Roman" w:eastAsia="黑体" w:cs="Times New Roman"/>
          <w:sz w:val="32"/>
          <w:szCs w:val="32"/>
          <w:lang w:val="en-US" w:eastAsia="zh-CN"/>
        </w:rPr>
        <w:t>4</w:t>
      </w:r>
      <w:r>
        <w:rPr>
          <w:rFonts w:ascii="Times New Roman" w:hAnsi="Times New Roman" w:eastAsia="黑体" w:cs="Times New Roman"/>
          <w:sz w:val="32"/>
          <w:szCs w:val="32"/>
        </w:rPr>
        <w:t>月</w:t>
      </w:r>
      <w:r>
        <w:rPr>
          <w:rFonts w:hint="eastAsia" w:ascii="Times New Roman" w:hAnsi="Times New Roman" w:eastAsia="黑体" w:cs="Times New Roman"/>
          <w:sz w:val="32"/>
          <w:szCs w:val="32"/>
          <w:lang w:val="en-US" w:eastAsia="zh-CN"/>
        </w:rPr>
        <w:t>10</w:t>
      </w:r>
      <w:r>
        <w:rPr>
          <w:rFonts w:ascii="Times New Roman" w:hAnsi="Times New Roman" w:eastAsia="黑体" w:cs="Times New Roman"/>
          <w:sz w:val="32"/>
          <w:szCs w:val="32"/>
        </w:rPr>
        <w:t>日-</w:t>
      </w:r>
      <w:r>
        <w:rPr>
          <w:rFonts w:hint="eastAsia" w:ascii="Times New Roman" w:hAnsi="Times New Roman" w:eastAsia="黑体" w:cs="Times New Roman"/>
          <w:sz w:val="32"/>
          <w:szCs w:val="32"/>
          <w:lang w:val="en-US" w:eastAsia="zh-CN"/>
        </w:rPr>
        <w:t>4</w:t>
      </w:r>
      <w:r>
        <w:rPr>
          <w:rFonts w:ascii="Times New Roman" w:hAnsi="Times New Roman" w:eastAsia="黑体" w:cs="Times New Roman"/>
          <w:sz w:val="32"/>
          <w:szCs w:val="32"/>
        </w:rPr>
        <w:t>月</w:t>
      </w:r>
      <w:r>
        <w:rPr>
          <w:rFonts w:hint="eastAsia" w:ascii="Times New Roman" w:hAnsi="Times New Roman" w:eastAsia="黑体" w:cs="Times New Roman"/>
          <w:sz w:val="32"/>
          <w:szCs w:val="32"/>
          <w:lang w:val="en-US" w:eastAsia="zh-CN"/>
        </w:rPr>
        <w:t>14</w:t>
      </w:r>
      <w:r>
        <w:rPr>
          <w:rFonts w:ascii="Times New Roman" w:hAnsi="Times New Roman" w:eastAsia="黑体" w:cs="Times New Roman"/>
          <w:sz w:val="32"/>
          <w:szCs w:val="32"/>
        </w:rPr>
        <w:t>日准予行政许可事项清单</w:t>
      </w:r>
    </w:p>
    <w:tbl>
      <w:tblPr>
        <w:tblStyle w:val="7"/>
        <w:tblW w:w="109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516"/>
        <w:gridCol w:w="1656"/>
        <w:gridCol w:w="2660"/>
        <w:gridCol w:w="1731"/>
        <w:gridCol w:w="802"/>
        <w:gridCol w:w="1204"/>
        <w:gridCol w:w="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3" w:hRule="atLeast"/>
          <w:jc w:val="center"/>
        </w:trPr>
        <w:tc>
          <w:tcPr>
            <w:tcW w:w="568" w:type="dxa"/>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序号</w:t>
            </w:r>
          </w:p>
        </w:tc>
        <w:tc>
          <w:tcPr>
            <w:tcW w:w="1516" w:type="dxa"/>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事项名称</w:t>
            </w:r>
          </w:p>
        </w:tc>
        <w:tc>
          <w:tcPr>
            <w:tcW w:w="1656" w:type="dxa"/>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申请单位</w:t>
            </w:r>
          </w:p>
        </w:tc>
        <w:tc>
          <w:tcPr>
            <w:tcW w:w="2660" w:type="dxa"/>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项目名称</w:t>
            </w:r>
          </w:p>
        </w:tc>
        <w:tc>
          <w:tcPr>
            <w:tcW w:w="1731" w:type="dxa"/>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审批文号</w:t>
            </w:r>
          </w:p>
        </w:tc>
        <w:tc>
          <w:tcPr>
            <w:tcW w:w="802" w:type="dxa"/>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审批</w:t>
            </w:r>
          </w:p>
          <w:p>
            <w:pPr>
              <w:keepNext w:val="0"/>
              <w:keepLines w:val="0"/>
              <w:pageBreakBefore w:val="0"/>
              <w:widowControl/>
              <w:kinsoku/>
              <w:wordWrap/>
              <w:overflowPunct/>
              <w:topLinePunct w:val="0"/>
              <w:autoSpaceDE/>
              <w:autoSpaceDN/>
              <w:bidi w:val="0"/>
              <w:adjustRightInd/>
              <w:snapToGrid/>
              <w:jc w:val="center"/>
              <w:textAlignment w:val="auto"/>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结果</w:t>
            </w:r>
          </w:p>
        </w:tc>
        <w:tc>
          <w:tcPr>
            <w:tcW w:w="1204" w:type="dxa"/>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审批</w:t>
            </w:r>
          </w:p>
          <w:p>
            <w:pPr>
              <w:keepNext w:val="0"/>
              <w:keepLines w:val="0"/>
              <w:pageBreakBefore w:val="0"/>
              <w:widowControl/>
              <w:kinsoku/>
              <w:wordWrap/>
              <w:overflowPunct/>
              <w:topLinePunct w:val="0"/>
              <w:autoSpaceDE/>
              <w:autoSpaceDN/>
              <w:bidi w:val="0"/>
              <w:adjustRightInd/>
              <w:snapToGrid/>
              <w:jc w:val="center"/>
              <w:textAlignment w:val="auto"/>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时间</w:t>
            </w:r>
          </w:p>
        </w:tc>
        <w:tc>
          <w:tcPr>
            <w:tcW w:w="764" w:type="dxa"/>
            <w:vAlign w:val="center"/>
          </w:tcPr>
          <w:p>
            <w:pPr>
              <w:keepNext w:val="0"/>
              <w:keepLines w:val="0"/>
              <w:pageBreakBefore w:val="0"/>
              <w:widowControl/>
              <w:kinsoku/>
              <w:wordWrap/>
              <w:overflowPunct/>
              <w:topLinePunct w:val="0"/>
              <w:autoSpaceDE/>
              <w:autoSpaceDN/>
              <w:bidi w:val="0"/>
              <w:adjustRightInd/>
              <w:snapToGrid/>
              <w:jc w:val="center"/>
              <w:textAlignment w:val="auto"/>
              <w:rPr>
                <w:rFonts w:ascii="仿宋_GB2312" w:hAnsi="宋体" w:eastAsia="仿宋_GB2312" w:cs="宋体"/>
                <w:b/>
                <w:bCs/>
                <w:color w:val="000000"/>
                <w:kern w:val="0"/>
                <w:sz w:val="24"/>
                <w:szCs w:val="24"/>
              </w:rPr>
            </w:pPr>
            <w:r>
              <w:rPr>
                <w:rFonts w:hint="eastAsia" w:ascii="仿宋_GB2312" w:hAnsi="宋体" w:eastAsia="仿宋_GB2312" w:cs="宋体"/>
                <w:b/>
                <w:bCs/>
                <w:color w:val="000000"/>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3" w:hRule="atLeast"/>
          <w:jc w:val="center"/>
        </w:trPr>
        <w:tc>
          <w:tcPr>
            <w:tcW w:w="56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w:t>
            </w:r>
          </w:p>
        </w:tc>
        <w:tc>
          <w:tcPr>
            <w:tcW w:w="151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工程建设涉及城市绿地、树木审批</w:t>
            </w:r>
          </w:p>
        </w:tc>
        <w:tc>
          <w:tcPr>
            <w:tcW w:w="1656" w:type="dxa"/>
            <w:vAlign w:val="center"/>
          </w:tcPr>
          <w:p>
            <w:pPr>
              <w:keepNext w:val="0"/>
              <w:keepLines w:val="0"/>
              <w:pageBreakBefore w:val="0"/>
              <w:widowControl w:val="0"/>
              <w:tabs>
                <w:tab w:val="left" w:pos="0"/>
                <w:tab w:val="left" w:pos="204"/>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红云红河烟草（集团）有限责任公司</w:t>
            </w:r>
          </w:p>
        </w:tc>
        <w:tc>
          <w:tcPr>
            <w:tcW w:w="2660" w:type="dxa"/>
            <w:vAlign w:val="center"/>
          </w:tcPr>
          <w:p>
            <w:pPr>
              <w:keepNext w:val="0"/>
              <w:keepLines w:val="0"/>
              <w:pageBreakBefore w:val="0"/>
              <w:widowControl w:val="0"/>
              <w:tabs>
                <w:tab w:val="left" w:pos="33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昆明卷烟工商物流一体化建设项目和昆明卷烟厂新建烟叶仓储设施项目A1地块</w:t>
            </w:r>
          </w:p>
        </w:tc>
        <w:tc>
          <w:tcPr>
            <w:tcW w:w="1731"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五行审决定</w:t>
            </w:r>
            <w:r>
              <w:rPr>
                <w:rFonts w:hint="default" w:ascii="Times New Roman" w:hAnsi="Times New Roman" w:eastAsia="仿宋_GB2312" w:cs="Times New Roman"/>
                <w:color w:val="000000"/>
                <w:sz w:val="20"/>
                <w:szCs w:val="20"/>
                <w:lang w:val="en-US" w:eastAsia="zh"/>
              </w:rPr>
              <w:t>〔2023〕</w:t>
            </w:r>
            <w:r>
              <w:rPr>
                <w:rFonts w:hint="eastAsia" w:ascii="Times New Roman" w:hAnsi="Times New Roman" w:eastAsia="仿宋_GB2312" w:cs="Times New Roman"/>
                <w:color w:val="000000"/>
                <w:sz w:val="20"/>
                <w:szCs w:val="20"/>
                <w:lang w:val="en-US" w:eastAsia="zh-CN"/>
              </w:rPr>
              <w:t>32</w:t>
            </w:r>
            <w:r>
              <w:rPr>
                <w:rFonts w:hint="default" w:ascii="Times New Roman" w:hAnsi="Times New Roman" w:eastAsia="仿宋_GB2312" w:cs="Times New Roman"/>
                <w:color w:val="000000"/>
                <w:sz w:val="20"/>
                <w:szCs w:val="20"/>
                <w:lang w:val="en-US" w:eastAsia="zh-CN"/>
              </w:rPr>
              <w:t>号</w:t>
            </w:r>
          </w:p>
        </w:tc>
        <w:tc>
          <w:tcPr>
            <w:tcW w:w="802"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准予许可</w:t>
            </w:r>
          </w:p>
        </w:tc>
        <w:tc>
          <w:tcPr>
            <w:tcW w:w="120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r>
              <w:rPr>
                <w:rFonts w:hint="default" w:ascii="Times New Roman" w:hAnsi="Times New Roman" w:eastAsia="仿宋_GB2312" w:cs="Times New Roman"/>
                <w:color w:val="000000"/>
                <w:sz w:val="20"/>
                <w:szCs w:val="20"/>
                <w:lang w:val="en-US" w:eastAsia="zh-CN"/>
              </w:rPr>
              <w:t>2023年</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w:t>
            </w:r>
            <w:r>
              <w:rPr>
                <w:rFonts w:hint="default" w:ascii="Times New Roman" w:hAnsi="Times New Roman" w:eastAsia="仿宋_GB2312" w:cs="Times New Roman"/>
                <w:color w:val="000000"/>
                <w:sz w:val="20"/>
                <w:szCs w:val="20"/>
                <w:lang w:val="en-US" w:eastAsia="zh-CN"/>
              </w:rPr>
              <w:t>月</w:t>
            </w:r>
            <w:r>
              <w:rPr>
                <w:rFonts w:hint="eastAsia" w:ascii="Times New Roman" w:hAnsi="Times New Roman" w:eastAsia="仿宋_GB2312" w:cs="Times New Roman"/>
                <w:color w:val="000000"/>
                <w:sz w:val="20"/>
                <w:szCs w:val="20"/>
                <w:lang w:val="en-US" w:eastAsia="zh-CN"/>
              </w:rPr>
              <w:t>11</w:t>
            </w:r>
            <w:r>
              <w:rPr>
                <w:rFonts w:hint="default" w:ascii="Times New Roman" w:hAnsi="Times New Roman" w:eastAsia="仿宋_GB2312" w:cs="Times New Roman"/>
                <w:color w:val="000000"/>
                <w:sz w:val="20"/>
                <w:szCs w:val="20"/>
                <w:lang w:val="en-US" w:eastAsia="zh-CN"/>
              </w:rPr>
              <w:t>日</w:t>
            </w:r>
          </w:p>
        </w:tc>
        <w:tc>
          <w:tcPr>
            <w:tcW w:w="76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8" w:hRule="atLeast"/>
          <w:jc w:val="center"/>
        </w:trPr>
        <w:tc>
          <w:tcPr>
            <w:tcW w:w="56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w:t>
            </w:r>
          </w:p>
        </w:tc>
        <w:tc>
          <w:tcPr>
            <w:tcW w:w="151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房屋建筑工程与市政工程施工许可证核发</w:t>
            </w:r>
          </w:p>
        </w:tc>
        <w:tc>
          <w:tcPr>
            <w:tcW w:w="1656" w:type="dxa"/>
            <w:vAlign w:val="center"/>
          </w:tcPr>
          <w:p>
            <w:pPr>
              <w:keepNext w:val="0"/>
              <w:keepLines w:val="0"/>
              <w:pageBreakBefore w:val="0"/>
              <w:widowControl w:val="0"/>
              <w:tabs>
                <w:tab w:val="left" w:pos="0"/>
                <w:tab w:val="left" w:pos="204"/>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昆明市五华区产业发展有限公司</w:t>
            </w:r>
          </w:p>
        </w:tc>
        <w:tc>
          <w:tcPr>
            <w:tcW w:w="2660" w:type="dxa"/>
            <w:vAlign w:val="center"/>
          </w:tcPr>
          <w:p>
            <w:pPr>
              <w:keepNext w:val="0"/>
              <w:keepLines w:val="0"/>
              <w:pageBreakBefore w:val="0"/>
              <w:widowControl w:val="0"/>
              <w:tabs>
                <w:tab w:val="left" w:pos="33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五华区厂口产业园一期启动区医药产业园项目首期（KCWH2019-5-A2-1、KCWH2019-5-A3地块）</w:t>
            </w:r>
          </w:p>
        </w:tc>
        <w:tc>
          <w:tcPr>
            <w:tcW w:w="1731"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五行审决定</w:t>
            </w:r>
            <w:r>
              <w:rPr>
                <w:rFonts w:hint="default" w:ascii="Times New Roman" w:hAnsi="Times New Roman" w:eastAsia="仿宋_GB2312" w:cs="Times New Roman"/>
                <w:color w:val="000000"/>
                <w:sz w:val="20"/>
                <w:szCs w:val="20"/>
                <w:lang w:val="en-US" w:eastAsia="zh"/>
              </w:rPr>
              <w:t>〔2023〕</w:t>
            </w:r>
            <w:r>
              <w:rPr>
                <w:rFonts w:hint="eastAsia" w:ascii="Times New Roman" w:hAnsi="Times New Roman" w:eastAsia="仿宋_GB2312" w:cs="Times New Roman"/>
                <w:color w:val="000000"/>
                <w:sz w:val="20"/>
                <w:szCs w:val="20"/>
                <w:lang w:val="en-US" w:eastAsia="zh-CN"/>
              </w:rPr>
              <w:t>33</w:t>
            </w:r>
            <w:r>
              <w:rPr>
                <w:rFonts w:hint="default" w:ascii="Times New Roman" w:hAnsi="Times New Roman" w:eastAsia="仿宋_GB2312" w:cs="Times New Roman"/>
                <w:color w:val="000000"/>
                <w:sz w:val="20"/>
                <w:szCs w:val="20"/>
                <w:lang w:val="en-US" w:eastAsia="zh-CN"/>
              </w:rPr>
              <w:t>号</w:t>
            </w:r>
          </w:p>
        </w:tc>
        <w:tc>
          <w:tcPr>
            <w:tcW w:w="802"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准予许可</w:t>
            </w:r>
          </w:p>
        </w:tc>
        <w:tc>
          <w:tcPr>
            <w:tcW w:w="120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r>
              <w:rPr>
                <w:rFonts w:hint="default" w:ascii="Times New Roman" w:hAnsi="Times New Roman" w:eastAsia="仿宋_GB2312" w:cs="Times New Roman"/>
                <w:color w:val="000000"/>
                <w:sz w:val="20"/>
                <w:szCs w:val="20"/>
                <w:lang w:val="en-US" w:eastAsia="zh-CN"/>
              </w:rPr>
              <w:t>2023年</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w:t>
            </w:r>
            <w:r>
              <w:rPr>
                <w:rFonts w:hint="default" w:ascii="Times New Roman" w:hAnsi="Times New Roman" w:eastAsia="仿宋_GB2312" w:cs="Times New Roman"/>
                <w:color w:val="000000"/>
                <w:sz w:val="20"/>
                <w:szCs w:val="20"/>
                <w:lang w:val="en-US" w:eastAsia="zh-CN"/>
              </w:rPr>
              <w:t>月</w:t>
            </w:r>
            <w:r>
              <w:rPr>
                <w:rFonts w:hint="eastAsia" w:ascii="Times New Roman" w:hAnsi="Times New Roman" w:eastAsia="仿宋_GB2312" w:cs="Times New Roman"/>
                <w:color w:val="000000"/>
                <w:sz w:val="20"/>
                <w:szCs w:val="20"/>
                <w:lang w:val="en-US" w:eastAsia="zh-CN"/>
              </w:rPr>
              <w:t>12</w:t>
            </w:r>
            <w:r>
              <w:rPr>
                <w:rFonts w:hint="default" w:ascii="Times New Roman" w:hAnsi="Times New Roman" w:eastAsia="仿宋_GB2312" w:cs="Times New Roman"/>
                <w:color w:val="000000"/>
                <w:sz w:val="20"/>
                <w:szCs w:val="20"/>
                <w:lang w:val="en-US" w:eastAsia="zh-CN"/>
              </w:rPr>
              <w:t>日</w:t>
            </w:r>
          </w:p>
        </w:tc>
        <w:tc>
          <w:tcPr>
            <w:tcW w:w="76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3" w:hRule="atLeast"/>
          <w:jc w:val="center"/>
        </w:trPr>
        <w:tc>
          <w:tcPr>
            <w:tcW w:w="56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w:t>
            </w:r>
          </w:p>
        </w:tc>
        <w:tc>
          <w:tcPr>
            <w:tcW w:w="151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房屋建筑工程与市政工程施工许可证核发</w:t>
            </w:r>
          </w:p>
        </w:tc>
        <w:tc>
          <w:tcPr>
            <w:tcW w:w="1656" w:type="dxa"/>
            <w:vAlign w:val="center"/>
          </w:tcPr>
          <w:p>
            <w:pPr>
              <w:keepNext w:val="0"/>
              <w:keepLines w:val="0"/>
              <w:pageBreakBefore w:val="0"/>
              <w:widowControl w:val="0"/>
              <w:tabs>
                <w:tab w:val="left" w:pos="0"/>
                <w:tab w:val="left" w:pos="204"/>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昆明坤锦房地产开发有限公司</w:t>
            </w:r>
          </w:p>
        </w:tc>
        <w:tc>
          <w:tcPr>
            <w:tcW w:w="2660" w:type="dxa"/>
            <w:vAlign w:val="center"/>
          </w:tcPr>
          <w:p>
            <w:pPr>
              <w:keepNext w:val="0"/>
              <w:keepLines w:val="0"/>
              <w:pageBreakBefore w:val="0"/>
              <w:widowControl w:val="0"/>
              <w:tabs>
                <w:tab w:val="left" w:pos="33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芙蓉琨苑（KCWH2019-4-A1地块）一期四标段装修工程</w:t>
            </w:r>
          </w:p>
        </w:tc>
        <w:tc>
          <w:tcPr>
            <w:tcW w:w="1731"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五行审决定</w:t>
            </w:r>
            <w:r>
              <w:rPr>
                <w:rFonts w:hint="default" w:ascii="Times New Roman" w:hAnsi="Times New Roman" w:eastAsia="仿宋_GB2312" w:cs="Times New Roman"/>
                <w:color w:val="000000"/>
                <w:sz w:val="20"/>
                <w:szCs w:val="20"/>
                <w:lang w:val="en-US" w:eastAsia="zh"/>
              </w:rPr>
              <w:t>〔2023〕</w:t>
            </w:r>
            <w:r>
              <w:rPr>
                <w:rFonts w:hint="eastAsia" w:ascii="Times New Roman" w:hAnsi="Times New Roman" w:eastAsia="仿宋_GB2312" w:cs="Times New Roman"/>
                <w:color w:val="000000"/>
                <w:sz w:val="20"/>
                <w:szCs w:val="20"/>
                <w:lang w:val="en-US" w:eastAsia="zh-CN"/>
              </w:rPr>
              <w:t>34</w:t>
            </w:r>
            <w:r>
              <w:rPr>
                <w:rFonts w:hint="default" w:ascii="Times New Roman" w:hAnsi="Times New Roman" w:eastAsia="仿宋_GB2312" w:cs="Times New Roman"/>
                <w:color w:val="000000"/>
                <w:sz w:val="20"/>
                <w:szCs w:val="20"/>
                <w:lang w:val="en-US" w:eastAsia="zh-CN"/>
              </w:rPr>
              <w:t>号</w:t>
            </w:r>
          </w:p>
        </w:tc>
        <w:tc>
          <w:tcPr>
            <w:tcW w:w="802"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准予许可</w:t>
            </w:r>
          </w:p>
        </w:tc>
        <w:tc>
          <w:tcPr>
            <w:tcW w:w="120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r>
              <w:rPr>
                <w:rFonts w:hint="default" w:ascii="Times New Roman" w:hAnsi="Times New Roman" w:eastAsia="仿宋_GB2312" w:cs="Times New Roman"/>
                <w:color w:val="000000"/>
                <w:sz w:val="20"/>
                <w:szCs w:val="20"/>
                <w:lang w:val="en-US" w:eastAsia="zh-CN"/>
              </w:rPr>
              <w:t>2023年</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4月12</w:t>
            </w:r>
            <w:r>
              <w:rPr>
                <w:rFonts w:hint="default" w:ascii="Times New Roman" w:hAnsi="Times New Roman" w:eastAsia="仿宋_GB2312" w:cs="Times New Roman"/>
                <w:color w:val="000000"/>
                <w:sz w:val="20"/>
                <w:szCs w:val="20"/>
                <w:lang w:val="en-US" w:eastAsia="zh-CN"/>
              </w:rPr>
              <w:t>日</w:t>
            </w:r>
          </w:p>
        </w:tc>
        <w:tc>
          <w:tcPr>
            <w:tcW w:w="76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3" w:hRule="atLeast"/>
          <w:jc w:val="center"/>
        </w:trPr>
        <w:tc>
          <w:tcPr>
            <w:tcW w:w="56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w:t>
            </w:r>
          </w:p>
        </w:tc>
        <w:tc>
          <w:tcPr>
            <w:tcW w:w="151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房屋建筑工程与市政工程施工许可证核发</w:t>
            </w:r>
          </w:p>
        </w:tc>
        <w:tc>
          <w:tcPr>
            <w:tcW w:w="1656" w:type="dxa"/>
            <w:vAlign w:val="center"/>
          </w:tcPr>
          <w:p>
            <w:pPr>
              <w:keepNext w:val="0"/>
              <w:keepLines w:val="0"/>
              <w:pageBreakBefore w:val="0"/>
              <w:widowControl w:val="0"/>
              <w:tabs>
                <w:tab w:val="left" w:pos="0"/>
                <w:tab w:val="left" w:pos="204"/>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昆明坤锦房地产开发有限公司</w:t>
            </w:r>
          </w:p>
        </w:tc>
        <w:tc>
          <w:tcPr>
            <w:tcW w:w="2660" w:type="dxa"/>
            <w:vAlign w:val="center"/>
          </w:tcPr>
          <w:p>
            <w:pPr>
              <w:keepNext w:val="0"/>
              <w:keepLines w:val="0"/>
              <w:pageBreakBefore w:val="0"/>
              <w:widowControl w:val="0"/>
              <w:tabs>
                <w:tab w:val="left" w:pos="33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芙蓉琨苑（KCWH2019-4-A1地块）二期装修工程</w:t>
            </w:r>
          </w:p>
        </w:tc>
        <w:tc>
          <w:tcPr>
            <w:tcW w:w="1731"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五行审决定</w:t>
            </w:r>
            <w:r>
              <w:rPr>
                <w:rFonts w:hint="default" w:ascii="Times New Roman" w:hAnsi="Times New Roman" w:eastAsia="仿宋_GB2312" w:cs="Times New Roman"/>
                <w:color w:val="000000"/>
                <w:sz w:val="20"/>
                <w:szCs w:val="20"/>
                <w:lang w:val="en-US" w:eastAsia="zh"/>
              </w:rPr>
              <w:t>〔2023〕</w:t>
            </w:r>
            <w:r>
              <w:rPr>
                <w:rFonts w:hint="eastAsia" w:ascii="Times New Roman" w:hAnsi="Times New Roman" w:eastAsia="仿宋_GB2312" w:cs="Times New Roman"/>
                <w:color w:val="000000"/>
                <w:sz w:val="20"/>
                <w:szCs w:val="20"/>
                <w:lang w:val="en-US" w:eastAsia="zh-CN"/>
              </w:rPr>
              <w:t>35</w:t>
            </w:r>
            <w:r>
              <w:rPr>
                <w:rFonts w:hint="default" w:ascii="Times New Roman" w:hAnsi="Times New Roman" w:eastAsia="仿宋_GB2312" w:cs="Times New Roman"/>
                <w:color w:val="000000"/>
                <w:sz w:val="20"/>
                <w:szCs w:val="20"/>
                <w:lang w:val="en-US" w:eastAsia="zh-CN"/>
              </w:rPr>
              <w:t>号</w:t>
            </w:r>
          </w:p>
        </w:tc>
        <w:tc>
          <w:tcPr>
            <w:tcW w:w="802"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准予许可</w:t>
            </w:r>
          </w:p>
        </w:tc>
        <w:tc>
          <w:tcPr>
            <w:tcW w:w="120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r>
              <w:rPr>
                <w:rFonts w:hint="default" w:ascii="Times New Roman" w:hAnsi="Times New Roman" w:eastAsia="仿宋_GB2312" w:cs="Times New Roman"/>
                <w:color w:val="000000"/>
                <w:sz w:val="20"/>
                <w:szCs w:val="20"/>
                <w:lang w:val="en-US" w:eastAsia="zh-CN"/>
              </w:rPr>
              <w:t>2023年</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4月12</w:t>
            </w:r>
            <w:r>
              <w:rPr>
                <w:rFonts w:hint="default" w:ascii="Times New Roman" w:hAnsi="Times New Roman" w:eastAsia="仿宋_GB2312" w:cs="Times New Roman"/>
                <w:color w:val="000000"/>
                <w:sz w:val="20"/>
                <w:szCs w:val="20"/>
                <w:lang w:val="en-US" w:eastAsia="zh-CN"/>
              </w:rPr>
              <w:t>日</w:t>
            </w:r>
          </w:p>
        </w:tc>
        <w:tc>
          <w:tcPr>
            <w:tcW w:w="76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3" w:hRule="atLeast"/>
          <w:jc w:val="center"/>
        </w:trPr>
        <w:tc>
          <w:tcPr>
            <w:tcW w:w="56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5</w:t>
            </w:r>
          </w:p>
        </w:tc>
        <w:tc>
          <w:tcPr>
            <w:tcW w:w="151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房屋建筑工程与市政工程施工许可证核发</w:t>
            </w:r>
          </w:p>
        </w:tc>
        <w:tc>
          <w:tcPr>
            <w:tcW w:w="1656" w:type="dxa"/>
            <w:vAlign w:val="center"/>
          </w:tcPr>
          <w:p>
            <w:pPr>
              <w:keepNext w:val="0"/>
              <w:keepLines w:val="0"/>
              <w:pageBreakBefore w:val="0"/>
              <w:widowControl w:val="0"/>
              <w:tabs>
                <w:tab w:val="left" w:pos="0"/>
                <w:tab w:val="left" w:pos="204"/>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昆明坤锦房地产开发有限公司</w:t>
            </w:r>
          </w:p>
        </w:tc>
        <w:tc>
          <w:tcPr>
            <w:tcW w:w="2660" w:type="dxa"/>
            <w:vAlign w:val="center"/>
          </w:tcPr>
          <w:p>
            <w:pPr>
              <w:keepNext w:val="0"/>
              <w:keepLines w:val="0"/>
              <w:pageBreakBefore w:val="0"/>
              <w:widowControl w:val="0"/>
              <w:tabs>
                <w:tab w:val="left" w:pos="33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芙蓉琨苑</w:t>
            </w:r>
            <w:r>
              <w:rPr>
                <w:rFonts w:hint="default" w:ascii="Times New Roman" w:hAnsi="Times New Roman" w:eastAsia="仿宋_GB2312" w:cs="Times New Roman"/>
                <w:color w:val="000000"/>
                <w:sz w:val="20"/>
                <w:szCs w:val="20"/>
                <w:lang w:eastAsia="zh-CN"/>
              </w:rPr>
              <w:t>（KCWH2019-4-A1地块）</w:t>
            </w:r>
            <w:r>
              <w:rPr>
                <w:rFonts w:hint="eastAsia" w:ascii="Times New Roman" w:hAnsi="Times New Roman" w:eastAsia="仿宋_GB2312" w:cs="Times New Roman"/>
                <w:color w:val="000000"/>
                <w:sz w:val="20"/>
                <w:szCs w:val="20"/>
                <w:lang w:eastAsia="zh-CN"/>
              </w:rPr>
              <w:t>一期二标段--下沉庭院</w:t>
            </w:r>
          </w:p>
        </w:tc>
        <w:tc>
          <w:tcPr>
            <w:tcW w:w="1731"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五行审决定</w:t>
            </w:r>
            <w:r>
              <w:rPr>
                <w:rFonts w:hint="default" w:ascii="Times New Roman" w:hAnsi="Times New Roman" w:eastAsia="仿宋_GB2312" w:cs="Times New Roman"/>
                <w:color w:val="000000"/>
                <w:sz w:val="20"/>
                <w:szCs w:val="20"/>
                <w:lang w:val="en-US" w:eastAsia="zh"/>
              </w:rPr>
              <w:t>〔2023〕</w:t>
            </w:r>
            <w:r>
              <w:rPr>
                <w:rFonts w:hint="eastAsia" w:ascii="Times New Roman" w:hAnsi="Times New Roman" w:eastAsia="仿宋_GB2312" w:cs="Times New Roman"/>
                <w:color w:val="000000"/>
                <w:sz w:val="20"/>
                <w:szCs w:val="20"/>
                <w:lang w:val="en-US" w:eastAsia="zh-CN"/>
              </w:rPr>
              <w:t>36</w:t>
            </w:r>
            <w:r>
              <w:rPr>
                <w:rFonts w:hint="default" w:ascii="Times New Roman" w:hAnsi="Times New Roman" w:eastAsia="仿宋_GB2312" w:cs="Times New Roman"/>
                <w:color w:val="000000"/>
                <w:sz w:val="20"/>
                <w:szCs w:val="20"/>
                <w:lang w:val="en-US" w:eastAsia="zh-CN"/>
              </w:rPr>
              <w:t>号</w:t>
            </w:r>
          </w:p>
        </w:tc>
        <w:tc>
          <w:tcPr>
            <w:tcW w:w="802"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准予许可</w:t>
            </w:r>
          </w:p>
        </w:tc>
        <w:tc>
          <w:tcPr>
            <w:tcW w:w="120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r>
              <w:rPr>
                <w:rFonts w:hint="default" w:ascii="Times New Roman" w:hAnsi="Times New Roman" w:eastAsia="仿宋_GB2312" w:cs="Times New Roman"/>
                <w:color w:val="000000"/>
                <w:sz w:val="20"/>
                <w:szCs w:val="20"/>
                <w:lang w:val="en-US" w:eastAsia="zh-CN"/>
              </w:rPr>
              <w:t>2023年</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4月12</w:t>
            </w:r>
            <w:r>
              <w:rPr>
                <w:rFonts w:hint="default" w:ascii="Times New Roman" w:hAnsi="Times New Roman" w:eastAsia="仿宋_GB2312" w:cs="Times New Roman"/>
                <w:color w:val="000000"/>
                <w:sz w:val="20"/>
                <w:szCs w:val="20"/>
                <w:lang w:val="en-US" w:eastAsia="zh-CN"/>
              </w:rPr>
              <w:t>日</w:t>
            </w:r>
          </w:p>
        </w:tc>
        <w:tc>
          <w:tcPr>
            <w:tcW w:w="76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8" w:hRule="atLeast"/>
          <w:jc w:val="center"/>
        </w:trPr>
        <w:tc>
          <w:tcPr>
            <w:tcW w:w="56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bookmarkStart w:id="0" w:name="_GoBack"/>
            <w:bookmarkEnd w:id="0"/>
            <w:r>
              <w:rPr>
                <w:rFonts w:hint="eastAsia" w:ascii="Times New Roman" w:hAnsi="Times New Roman" w:eastAsia="仿宋_GB2312" w:cs="Times New Roman"/>
                <w:color w:val="000000"/>
                <w:sz w:val="20"/>
                <w:szCs w:val="20"/>
                <w:lang w:val="en-US" w:eastAsia="zh-CN"/>
              </w:rPr>
              <w:t>6</w:t>
            </w:r>
          </w:p>
        </w:tc>
        <w:tc>
          <w:tcPr>
            <w:tcW w:w="1516" w:type="dxa"/>
            <w:vAlign w:val="center"/>
          </w:tcPr>
          <w:p>
            <w:pPr>
              <w:keepNext w:val="0"/>
              <w:keepLines w:val="0"/>
              <w:pageBreakBefore w:val="0"/>
              <w:widowControl w:val="0"/>
              <w:tabs>
                <w:tab w:val="left" w:pos="426"/>
              </w:tabs>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房屋建筑工程与市政工程施工许可证核发</w:t>
            </w:r>
          </w:p>
        </w:tc>
        <w:tc>
          <w:tcPr>
            <w:tcW w:w="1656" w:type="dxa"/>
            <w:vAlign w:val="center"/>
          </w:tcPr>
          <w:p>
            <w:pPr>
              <w:keepNext w:val="0"/>
              <w:keepLines w:val="0"/>
              <w:pageBreakBefore w:val="0"/>
              <w:widowControl w:val="0"/>
              <w:tabs>
                <w:tab w:val="left" w:pos="0"/>
                <w:tab w:val="left" w:pos="204"/>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昆明东维房地产开发有限公司</w:t>
            </w:r>
          </w:p>
        </w:tc>
        <w:tc>
          <w:tcPr>
            <w:tcW w:w="2660" w:type="dxa"/>
            <w:vAlign w:val="center"/>
          </w:tcPr>
          <w:p>
            <w:pPr>
              <w:keepNext w:val="0"/>
              <w:keepLines w:val="0"/>
              <w:pageBreakBefore w:val="0"/>
              <w:widowControl w:val="0"/>
              <w:tabs>
                <w:tab w:val="left" w:pos="33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九樾丽雅小区</w:t>
            </w:r>
          </w:p>
        </w:tc>
        <w:tc>
          <w:tcPr>
            <w:tcW w:w="1731"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五行审决定</w:t>
            </w:r>
            <w:r>
              <w:rPr>
                <w:rFonts w:hint="default" w:ascii="Times New Roman" w:hAnsi="Times New Roman" w:eastAsia="仿宋_GB2312" w:cs="Times New Roman"/>
                <w:color w:val="000000"/>
                <w:sz w:val="20"/>
                <w:szCs w:val="20"/>
                <w:lang w:val="en-US" w:eastAsia="zh"/>
              </w:rPr>
              <w:t>〔2023〕</w:t>
            </w:r>
            <w:r>
              <w:rPr>
                <w:rFonts w:hint="eastAsia" w:ascii="Times New Roman" w:hAnsi="Times New Roman" w:eastAsia="仿宋_GB2312" w:cs="Times New Roman"/>
                <w:color w:val="000000"/>
                <w:sz w:val="20"/>
                <w:szCs w:val="20"/>
                <w:lang w:val="en-US" w:eastAsia="zh-CN"/>
              </w:rPr>
              <w:t>37</w:t>
            </w:r>
            <w:r>
              <w:rPr>
                <w:rFonts w:hint="default" w:ascii="Times New Roman" w:hAnsi="Times New Roman" w:eastAsia="仿宋_GB2312" w:cs="Times New Roman"/>
                <w:color w:val="000000"/>
                <w:sz w:val="20"/>
                <w:szCs w:val="20"/>
                <w:lang w:val="en-US" w:eastAsia="zh-CN"/>
              </w:rPr>
              <w:t>号</w:t>
            </w:r>
          </w:p>
        </w:tc>
        <w:tc>
          <w:tcPr>
            <w:tcW w:w="802"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准予许可</w:t>
            </w:r>
          </w:p>
        </w:tc>
        <w:tc>
          <w:tcPr>
            <w:tcW w:w="120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r>
              <w:rPr>
                <w:rFonts w:hint="default" w:ascii="Times New Roman" w:hAnsi="Times New Roman" w:eastAsia="仿宋_GB2312" w:cs="Times New Roman"/>
                <w:color w:val="000000"/>
                <w:sz w:val="20"/>
                <w:szCs w:val="20"/>
                <w:lang w:val="en-US" w:eastAsia="zh-CN"/>
              </w:rPr>
              <w:t>2023年</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4月13</w:t>
            </w:r>
            <w:r>
              <w:rPr>
                <w:rFonts w:hint="default" w:ascii="Times New Roman" w:hAnsi="Times New Roman" w:eastAsia="仿宋_GB2312" w:cs="Times New Roman"/>
                <w:color w:val="000000"/>
                <w:sz w:val="20"/>
                <w:szCs w:val="20"/>
                <w:lang w:val="en-US" w:eastAsia="zh-CN"/>
              </w:rPr>
              <w:t>日</w:t>
            </w:r>
          </w:p>
        </w:tc>
        <w:tc>
          <w:tcPr>
            <w:tcW w:w="76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3" w:hRule="atLeast"/>
          <w:jc w:val="center"/>
        </w:trPr>
        <w:tc>
          <w:tcPr>
            <w:tcW w:w="56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w:t>
            </w:r>
          </w:p>
        </w:tc>
        <w:tc>
          <w:tcPr>
            <w:tcW w:w="151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生产建设项目水土保持方案审批</w:t>
            </w:r>
          </w:p>
        </w:tc>
        <w:tc>
          <w:tcPr>
            <w:tcW w:w="1656" w:type="dxa"/>
            <w:vAlign w:val="center"/>
          </w:tcPr>
          <w:p>
            <w:pPr>
              <w:keepNext w:val="0"/>
              <w:keepLines w:val="0"/>
              <w:pageBreakBefore w:val="0"/>
              <w:widowControl w:val="0"/>
              <w:tabs>
                <w:tab w:val="left" w:pos="0"/>
                <w:tab w:val="left" w:pos="204"/>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云南恒诺赛鑫投资有限公司</w:t>
            </w:r>
          </w:p>
        </w:tc>
        <w:tc>
          <w:tcPr>
            <w:tcW w:w="2660" w:type="dxa"/>
            <w:vAlign w:val="center"/>
          </w:tcPr>
          <w:p>
            <w:pPr>
              <w:keepNext w:val="0"/>
              <w:keepLines w:val="0"/>
              <w:pageBreakBefore w:val="0"/>
              <w:widowControl w:val="0"/>
              <w:tabs>
                <w:tab w:val="left" w:pos="33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春湖生态青城2-A1地块</w:t>
            </w:r>
          </w:p>
        </w:tc>
        <w:tc>
          <w:tcPr>
            <w:tcW w:w="1731"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五行审决定</w:t>
            </w:r>
            <w:r>
              <w:rPr>
                <w:rFonts w:hint="default" w:ascii="Times New Roman" w:hAnsi="Times New Roman" w:eastAsia="仿宋_GB2312" w:cs="Times New Roman"/>
                <w:color w:val="000000"/>
                <w:sz w:val="20"/>
                <w:szCs w:val="20"/>
                <w:lang w:val="en-US" w:eastAsia="zh"/>
              </w:rPr>
              <w:t>〔2023〕</w:t>
            </w:r>
            <w:r>
              <w:rPr>
                <w:rFonts w:hint="eastAsia" w:ascii="Times New Roman" w:hAnsi="Times New Roman" w:eastAsia="仿宋_GB2312" w:cs="Times New Roman"/>
                <w:color w:val="000000"/>
                <w:sz w:val="20"/>
                <w:szCs w:val="20"/>
                <w:lang w:val="en-US" w:eastAsia="zh-CN"/>
              </w:rPr>
              <w:t>38</w:t>
            </w:r>
            <w:r>
              <w:rPr>
                <w:rFonts w:hint="default" w:ascii="Times New Roman" w:hAnsi="Times New Roman" w:eastAsia="仿宋_GB2312" w:cs="Times New Roman"/>
                <w:color w:val="000000"/>
                <w:sz w:val="20"/>
                <w:szCs w:val="20"/>
                <w:lang w:val="en-US" w:eastAsia="zh-CN"/>
              </w:rPr>
              <w:t>号</w:t>
            </w:r>
          </w:p>
        </w:tc>
        <w:tc>
          <w:tcPr>
            <w:tcW w:w="802"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准予许可</w:t>
            </w:r>
          </w:p>
        </w:tc>
        <w:tc>
          <w:tcPr>
            <w:tcW w:w="120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r>
              <w:rPr>
                <w:rFonts w:hint="default" w:ascii="Times New Roman" w:hAnsi="Times New Roman" w:eastAsia="仿宋_GB2312" w:cs="Times New Roman"/>
                <w:color w:val="000000"/>
                <w:sz w:val="20"/>
                <w:szCs w:val="20"/>
                <w:lang w:val="en-US" w:eastAsia="zh-CN"/>
              </w:rPr>
              <w:t>2023年</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4月13</w:t>
            </w:r>
            <w:r>
              <w:rPr>
                <w:rFonts w:hint="default" w:ascii="Times New Roman" w:hAnsi="Times New Roman" w:eastAsia="仿宋_GB2312" w:cs="Times New Roman"/>
                <w:color w:val="000000"/>
                <w:sz w:val="20"/>
                <w:szCs w:val="20"/>
                <w:lang w:val="en-US" w:eastAsia="zh-CN"/>
              </w:rPr>
              <w:t>日</w:t>
            </w:r>
          </w:p>
        </w:tc>
        <w:tc>
          <w:tcPr>
            <w:tcW w:w="76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8" w:hRule="atLeast"/>
          <w:jc w:val="center"/>
        </w:trPr>
        <w:tc>
          <w:tcPr>
            <w:tcW w:w="56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w:t>
            </w:r>
          </w:p>
        </w:tc>
        <w:tc>
          <w:tcPr>
            <w:tcW w:w="151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生产建设项目水土保持方案审批</w:t>
            </w:r>
          </w:p>
        </w:tc>
        <w:tc>
          <w:tcPr>
            <w:tcW w:w="1656" w:type="dxa"/>
            <w:vAlign w:val="center"/>
          </w:tcPr>
          <w:p>
            <w:pPr>
              <w:keepNext w:val="0"/>
              <w:keepLines w:val="0"/>
              <w:pageBreakBefore w:val="0"/>
              <w:widowControl w:val="0"/>
              <w:tabs>
                <w:tab w:val="left" w:pos="0"/>
                <w:tab w:val="left" w:pos="204"/>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昆明尚信房地产开发有限公司</w:t>
            </w:r>
          </w:p>
        </w:tc>
        <w:tc>
          <w:tcPr>
            <w:tcW w:w="2660" w:type="dxa"/>
            <w:vAlign w:val="center"/>
          </w:tcPr>
          <w:p>
            <w:pPr>
              <w:keepNext w:val="0"/>
              <w:keepLines w:val="0"/>
              <w:pageBreakBefore w:val="0"/>
              <w:widowControl w:val="0"/>
              <w:tabs>
                <w:tab w:val="left" w:pos="330"/>
              </w:tabs>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麻园城中村改造项目一期A5地块（滇缅大道艺苑巷段）</w:t>
            </w:r>
          </w:p>
        </w:tc>
        <w:tc>
          <w:tcPr>
            <w:tcW w:w="1731"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五行审决定</w:t>
            </w:r>
            <w:r>
              <w:rPr>
                <w:rFonts w:hint="default" w:ascii="Times New Roman" w:hAnsi="Times New Roman" w:eastAsia="仿宋_GB2312" w:cs="Times New Roman"/>
                <w:color w:val="000000"/>
                <w:sz w:val="20"/>
                <w:szCs w:val="20"/>
                <w:lang w:val="en-US" w:eastAsia="zh"/>
              </w:rPr>
              <w:t>〔2023〕</w:t>
            </w:r>
            <w:r>
              <w:rPr>
                <w:rFonts w:hint="eastAsia" w:ascii="Times New Roman" w:hAnsi="Times New Roman" w:eastAsia="仿宋_GB2312" w:cs="Times New Roman"/>
                <w:color w:val="000000"/>
                <w:sz w:val="20"/>
                <w:szCs w:val="20"/>
                <w:lang w:val="en-US" w:eastAsia="zh-CN"/>
              </w:rPr>
              <w:t>39</w:t>
            </w:r>
            <w:r>
              <w:rPr>
                <w:rFonts w:hint="default" w:ascii="Times New Roman" w:hAnsi="Times New Roman" w:eastAsia="仿宋_GB2312" w:cs="Times New Roman"/>
                <w:color w:val="000000"/>
                <w:sz w:val="20"/>
                <w:szCs w:val="20"/>
                <w:lang w:val="en-US" w:eastAsia="zh-CN"/>
              </w:rPr>
              <w:t>号</w:t>
            </w:r>
          </w:p>
        </w:tc>
        <w:tc>
          <w:tcPr>
            <w:tcW w:w="802"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eastAsia="zh-CN"/>
              </w:rPr>
            </w:pPr>
            <w:r>
              <w:rPr>
                <w:rFonts w:hint="default" w:ascii="Times New Roman" w:hAnsi="Times New Roman" w:eastAsia="仿宋_GB2312" w:cs="Times New Roman"/>
                <w:color w:val="000000"/>
                <w:sz w:val="20"/>
                <w:szCs w:val="20"/>
                <w:lang w:eastAsia="zh-CN"/>
              </w:rPr>
              <w:t>准予许可</w:t>
            </w:r>
          </w:p>
        </w:tc>
        <w:tc>
          <w:tcPr>
            <w:tcW w:w="120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r>
              <w:rPr>
                <w:rFonts w:hint="default" w:ascii="Times New Roman" w:hAnsi="Times New Roman" w:eastAsia="仿宋_GB2312" w:cs="Times New Roman"/>
                <w:color w:val="000000"/>
                <w:sz w:val="20"/>
                <w:szCs w:val="20"/>
                <w:lang w:val="en-US" w:eastAsia="zh-CN"/>
              </w:rPr>
              <w:t>2023年</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4月14</w:t>
            </w:r>
            <w:r>
              <w:rPr>
                <w:rFonts w:hint="default" w:ascii="Times New Roman" w:hAnsi="Times New Roman" w:eastAsia="仿宋_GB2312" w:cs="Times New Roman"/>
                <w:color w:val="000000"/>
                <w:sz w:val="20"/>
                <w:szCs w:val="20"/>
                <w:lang w:val="en-US" w:eastAsia="zh-CN"/>
              </w:rPr>
              <w:t>日</w:t>
            </w:r>
          </w:p>
        </w:tc>
        <w:tc>
          <w:tcPr>
            <w:tcW w:w="76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sz w:val="20"/>
                <w:szCs w:val="20"/>
                <w:lang w:val="en-US" w:eastAsia="zh-CN"/>
              </w:rPr>
            </w:pPr>
          </w:p>
        </w:tc>
      </w:tr>
    </w:tbl>
    <w:p>
      <w:pPr>
        <w:pStyle w:val="11"/>
        <w:spacing w:line="560" w:lineRule="exact"/>
        <w:ind w:firstLine="640"/>
        <w:jc w:val="left"/>
        <w:rPr>
          <w:rFonts w:hint="eastAsia" w:ascii="黑体" w:hAnsi="黑体" w:eastAsia="黑体"/>
          <w:sz w:val="32"/>
          <w:szCs w:val="32"/>
        </w:rPr>
      </w:pPr>
      <w:r>
        <w:rPr>
          <w:rFonts w:hint="eastAsia" w:ascii="黑体" w:hAnsi="黑体" w:eastAsia="黑体"/>
          <w:sz w:val="32"/>
          <w:szCs w:val="32"/>
        </w:rPr>
        <w:t>二、关联事项办理情况</w:t>
      </w:r>
    </w:p>
    <w:p>
      <w:pPr>
        <w:pStyle w:val="11"/>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Times New Roman" w:hAnsi="Times New Roman" w:eastAsia="仿宋_GB2312" w:cs="Times New Roman"/>
          <w:kern w:val="2"/>
          <w:sz w:val="32"/>
          <w:szCs w:val="32"/>
          <w:lang w:val="en-US" w:eastAsia="zh-CN" w:bidi="ar-SA"/>
        </w:rPr>
      </w:pPr>
      <w:r>
        <w:rPr>
          <w:rFonts w:hint="eastAsia" w:ascii="黑体" w:hAnsi="黑体" w:eastAsia="黑体"/>
          <w:sz w:val="32"/>
          <w:szCs w:val="32"/>
        </w:rPr>
        <w:t>2</w:t>
      </w:r>
      <w:r>
        <w:rPr>
          <w:rFonts w:hint="eastAsia" w:ascii="Times New Roman" w:hAnsi="Times New Roman" w:eastAsia="仿宋_GB2312" w:cs="Times New Roman"/>
          <w:kern w:val="2"/>
          <w:sz w:val="32"/>
          <w:szCs w:val="32"/>
          <w:lang w:val="en-US" w:eastAsia="zh-CN" w:bidi="ar-SA"/>
        </w:rPr>
        <w:t>023年4月10日-4月14日，五华区行政审批局受理关联职权事项10件，办结10件。具体如下表：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lang w:eastAsia="zh-CN"/>
        </w:rPr>
        <w:t>2023年</w:t>
      </w:r>
      <w:r>
        <w:rPr>
          <w:rFonts w:hint="eastAsia" w:ascii="Times New Roman" w:hAnsi="Times New Roman" w:eastAsia="黑体" w:cs="Times New Roman"/>
          <w:sz w:val="32"/>
          <w:szCs w:val="32"/>
          <w:lang w:val="en-US" w:eastAsia="zh-CN"/>
        </w:rPr>
        <w:t>4</w:t>
      </w:r>
      <w:r>
        <w:rPr>
          <w:rFonts w:hint="eastAsia" w:ascii="Times New Roman" w:hAnsi="Times New Roman" w:eastAsia="黑体" w:cs="Times New Roman"/>
          <w:sz w:val="32"/>
          <w:szCs w:val="32"/>
          <w:lang w:eastAsia="zh-CN"/>
        </w:rPr>
        <w:t>月</w:t>
      </w:r>
      <w:r>
        <w:rPr>
          <w:rFonts w:hint="eastAsia" w:ascii="Times New Roman" w:hAnsi="Times New Roman" w:eastAsia="黑体" w:cs="Times New Roman"/>
          <w:sz w:val="32"/>
          <w:szCs w:val="32"/>
          <w:lang w:val="en-US" w:eastAsia="zh-CN"/>
        </w:rPr>
        <w:t>10</w:t>
      </w:r>
      <w:r>
        <w:rPr>
          <w:rFonts w:ascii="Times New Roman" w:hAnsi="Times New Roman" w:eastAsia="黑体" w:cs="Times New Roman"/>
          <w:sz w:val="32"/>
          <w:szCs w:val="32"/>
        </w:rPr>
        <w:t>日-</w:t>
      </w:r>
      <w:r>
        <w:rPr>
          <w:rFonts w:hint="eastAsia" w:ascii="Times New Roman" w:hAnsi="Times New Roman" w:eastAsia="黑体" w:cs="Times New Roman"/>
          <w:sz w:val="32"/>
          <w:szCs w:val="32"/>
          <w:lang w:val="en-US" w:eastAsia="zh-CN"/>
        </w:rPr>
        <w:t>4</w:t>
      </w:r>
      <w:r>
        <w:rPr>
          <w:rFonts w:ascii="Times New Roman" w:hAnsi="Times New Roman" w:eastAsia="黑体" w:cs="Times New Roman"/>
          <w:sz w:val="32"/>
          <w:szCs w:val="32"/>
        </w:rPr>
        <w:t>月</w:t>
      </w:r>
      <w:r>
        <w:rPr>
          <w:rFonts w:hint="eastAsia" w:ascii="Times New Roman" w:hAnsi="Times New Roman" w:eastAsia="黑体" w:cs="Times New Roman"/>
          <w:sz w:val="32"/>
          <w:szCs w:val="32"/>
          <w:lang w:val="en-US" w:eastAsia="zh-CN"/>
        </w:rPr>
        <w:t>14</w:t>
      </w:r>
      <w:r>
        <w:rPr>
          <w:rFonts w:ascii="Times New Roman" w:hAnsi="Times New Roman" w:eastAsia="黑体" w:cs="Times New Roman"/>
          <w:sz w:val="32"/>
          <w:szCs w:val="32"/>
        </w:rPr>
        <w:t>日关联事项办理情况</w:t>
      </w:r>
    </w:p>
    <w:tbl>
      <w:tblPr>
        <w:tblStyle w:val="6"/>
        <w:tblW w:w="9151" w:type="dxa"/>
        <w:jc w:val="center"/>
        <w:tblInd w:w="0" w:type="dxa"/>
        <w:tblLayout w:type="fixed"/>
        <w:tblCellMar>
          <w:top w:w="0" w:type="dxa"/>
          <w:left w:w="108" w:type="dxa"/>
          <w:bottom w:w="0" w:type="dxa"/>
          <w:right w:w="108" w:type="dxa"/>
        </w:tblCellMar>
      </w:tblPr>
      <w:tblGrid>
        <w:gridCol w:w="498"/>
        <w:gridCol w:w="1610"/>
        <w:gridCol w:w="1958"/>
        <w:gridCol w:w="2344"/>
        <w:gridCol w:w="1889"/>
        <w:gridCol w:w="852"/>
      </w:tblGrid>
      <w:tr>
        <w:tblPrEx>
          <w:tblLayout w:type="fixed"/>
          <w:tblCellMar>
            <w:top w:w="0" w:type="dxa"/>
            <w:left w:w="108" w:type="dxa"/>
            <w:bottom w:w="0" w:type="dxa"/>
            <w:right w:w="108" w:type="dxa"/>
          </w:tblCellMar>
        </w:tblPrEx>
        <w:trPr>
          <w:trHeight w:val="657" w:hRule="atLeast"/>
          <w:jc w:val="center"/>
        </w:trPr>
        <w:tc>
          <w:tcPr>
            <w:tcW w:w="4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b/>
                <w:color w:val="000000"/>
                <w:kern w:val="0"/>
                <w:sz w:val="24"/>
              </w:rPr>
            </w:pPr>
            <w:r>
              <w:rPr>
                <w:rFonts w:hint="eastAsia" w:ascii="仿宋_GB2312" w:hAnsi="宋体" w:eastAsia="仿宋_GB2312" w:cs="宋体"/>
                <w:b/>
                <w:bCs/>
                <w:color w:val="000000"/>
                <w:kern w:val="0"/>
                <w:sz w:val="24"/>
                <w:szCs w:val="24"/>
                <w:lang w:eastAsia="zh-CN"/>
              </w:rPr>
              <w:t>序号</w:t>
            </w:r>
          </w:p>
        </w:tc>
        <w:tc>
          <w:tcPr>
            <w:tcW w:w="16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仿宋_GB2312" w:hAnsi="宋体" w:eastAsia="仿宋_GB2312" w:cs="宋体"/>
                <w:b/>
                <w:color w:val="000000"/>
                <w:kern w:val="0"/>
                <w:sz w:val="24"/>
              </w:rPr>
            </w:pPr>
            <w:r>
              <w:rPr>
                <w:rFonts w:hint="eastAsia" w:ascii="仿宋_GB2312" w:hAnsi="宋体" w:eastAsia="仿宋_GB2312" w:cs="宋体"/>
                <w:b/>
                <w:bCs/>
                <w:color w:val="000000"/>
                <w:kern w:val="0"/>
                <w:sz w:val="24"/>
                <w:szCs w:val="24"/>
              </w:rPr>
              <w:t>事项名称</w:t>
            </w:r>
          </w:p>
        </w:tc>
        <w:tc>
          <w:tcPr>
            <w:tcW w:w="1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仿宋_GB2312" w:hAnsi="宋体" w:eastAsia="仿宋_GB2312" w:cs="宋体"/>
                <w:b/>
                <w:color w:val="000000"/>
                <w:kern w:val="0"/>
                <w:sz w:val="24"/>
              </w:rPr>
            </w:pPr>
            <w:r>
              <w:rPr>
                <w:rFonts w:hint="eastAsia" w:ascii="仿宋_GB2312" w:hAnsi="宋体" w:eastAsia="仿宋_GB2312" w:cs="宋体"/>
                <w:b/>
                <w:color w:val="000000"/>
                <w:kern w:val="0"/>
                <w:sz w:val="24"/>
              </w:rPr>
              <w:t>申请单位</w:t>
            </w:r>
          </w:p>
        </w:tc>
        <w:tc>
          <w:tcPr>
            <w:tcW w:w="234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仿宋_GB2312" w:hAnsi="宋体" w:eastAsia="仿宋_GB2312" w:cs="宋体"/>
                <w:b/>
                <w:color w:val="000000"/>
                <w:kern w:val="0"/>
                <w:sz w:val="24"/>
              </w:rPr>
            </w:pPr>
            <w:r>
              <w:rPr>
                <w:rFonts w:hint="eastAsia" w:ascii="仿宋_GB2312" w:hAnsi="宋体" w:eastAsia="仿宋_GB2312" w:cs="宋体"/>
                <w:b/>
                <w:color w:val="000000"/>
                <w:kern w:val="0"/>
                <w:sz w:val="24"/>
              </w:rPr>
              <w:t>项目名称</w:t>
            </w:r>
          </w:p>
        </w:tc>
        <w:tc>
          <w:tcPr>
            <w:tcW w:w="18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审查（备案）时间</w:t>
            </w:r>
          </w:p>
        </w:tc>
        <w:tc>
          <w:tcPr>
            <w:tcW w:w="85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备注</w:t>
            </w:r>
          </w:p>
        </w:tc>
      </w:tr>
      <w:tr>
        <w:tblPrEx>
          <w:tblLayout w:type="fixed"/>
          <w:tblCellMar>
            <w:top w:w="0" w:type="dxa"/>
            <w:left w:w="108" w:type="dxa"/>
            <w:bottom w:w="0" w:type="dxa"/>
            <w:right w:w="108" w:type="dxa"/>
          </w:tblCellMar>
        </w:tblPrEx>
        <w:trPr>
          <w:trHeight w:val="798" w:hRule="atLeast"/>
          <w:jc w:val="center"/>
        </w:trPr>
        <w:tc>
          <w:tcPr>
            <w:tcW w:w="4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1</w:t>
            </w:r>
          </w:p>
        </w:tc>
        <w:tc>
          <w:tcPr>
            <w:tcW w:w="16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企业投资项目备案</w:t>
            </w:r>
          </w:p>
        </w:tc>
        <w:tc>
          <w:tcPr>
            <w:tcW w:w="1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云南磐昊置业有限公司</w:t>
            </w:r>
          </w:p>
        </w:tc>
        <w:tc>
          <w:tcPr>
            <w:tcW w:w="234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default" w:ascii="Times New Roman" w:hAnsi="Times New Roman" w:eastAsia="仿宋_GB2312" w:cs="Times New Roman"/>
                <w:color w:val="000000"/>
                <w:sz w:val="20"/>
                <w:szCs w:val="20"/>
                <w:lang w:val="en-US" w:eastAsia="zh-CN"/>
              </w:rPr>
              <w:t>五华区清河居小区保障性租赁住房建设项目</w:t>
            </w:r>
          </w:p>
        </w:tc>
        <w:tc>
          <w:tcPr>
            <w:tcW w:w="18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default" w:ascii="Times New Roman" w:hAnsi="Times New Roman" w:eastAsia="仿宋_GB2312" w:cs="Times New Roman"/>
                <w:color w:val="000000"/>
                <w:sz w:val="20"/>
                <w:szCs w:val="20"/>
                <w:lang w:val="en-US" w:eastAsia="zh-CN"/>
              </w:rPr>
              <w:t>2023年</w:t>
            </w:r>
            <w:r>
              <w:rPr>
                <w:rFonts w:hint="eastAsia" w:ascii="Times New Roman" w:hAnsi="Times New Roman" w:eastAsia="仿宋_GB2312" w:cs="Times New Roman"/>
                <w:color w:val="000000"/>
                <w:sz w:val="20"/>
                <w:szCs w:val="20"/>
                <w:lang w:val="en-US" w:eastAsia="zh-CN"/>
              </w:rPr>
              <w:t>4</w:t>
            </w:r>
            <w:r>
              <w:rPr>
                <w:rFonts w:hint="default" w:ascii="Times New Roman" w:hAnsi="Times New Roman" w:eastAsia="仿宋_GB2312" w:cs="Times New Roman"/>
                <w:color w:val="000000"/>
                <w:sz w:val="20"/>
                <w:szCs w:val="20"/>
                <w:lang w:val="en-US" w:eastAsia="zh-CN"/>
              </w:rPr>
              <w:t>月</w:t>
            </w:r>
            <w:r>
              <w:rPr>
                <w:rFonts w:hint="eastAsia" w:ascii="Times New Roman" w:hAnsi="Times New Roman" w:eastAsia="仿宋_GB2312" w:cs="Times New Roman"/>
                <w:color w:val="000000"/>
                <w:sz w:val="20"/>
                <w:szCs w:val="20"/>
                <w:lang w:val="en-US" w:eastAsia="zh-CN"/>
              </w:rPr>
              <w:t>10</w:t>
            </w:r>
            <w:r>
              <w:rPr>
                <w:rFonts w:hint="default" w:ascii="Times New Roman" w:hAnsi="Times New Roman" w:eastAsia="仿宋_GB2312" w:cs="Times New Roman"/>
                <w:color w:val="000000"/>
                <w:sz w:val="20"/>
                <w:szCs w:val="20"/>
                <w:lang w:val="en-US" w:eastAsia="zh-CN"/>
              </w:rPr>
              <w:t>日</w:t>
            </w:r>
          </w:p>
        </w:tc>
        <w:tc>
          <w:tcPr>
            <w:tcW w:w="85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p>
        </w:tc>
      </w:tr>
      <w:tr>
        <w:tblPrEx>
          <w:tblLayout w:type="fixed"/>
          <w:tblCellMar>
            <w:top w:w="0" w:type="dxa"/>
            <w:left w:w="108" w:type="dxa"/>
            <w:bottom w:w="0" w:type="dxa"/>
            <w:right w:w="108" w:type="dxa"/>
          </w:tblCellMar>
        </w:tblPrEx>
        <w:trPr>
          <w:trHeight w:val="955" w:hRule="atLeast"/>
          <w:jc w:val="center"/>
        </w:trPr>
        <w:tc>
          <w:tcPr>
            <w:tcW w:w="4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w:t>
            </w:r>
          </w:p>
        </w:tc>
        <w:tc>
          <w:tcPr>
            <w:tcW w:w="16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企业投资项目备案</w:t>
            </w:r>
          </w:p>
        </w:tc>
        <w:tc>
          <w:tcPr>
            <w:tcW w:w="1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云南万泽新能源有限公司</w:t>
            </w:r>
          </w:p>
        </w:tc>
        <w:tc>
          <w:tcPr>
            <w:tcW w:w="234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val="en-US" w:eastAsia="zh-CN"/>
              </w:rPr>
              <w:t>二环北路德润香山府充电站</w:t>
            </w:r>
          </w:p>
        </w:tc>
        <w:tc>
          <w:tcPr>
            <w:tcW w:w="18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2023年4月10日</w:t>
            </w:r>
          </w:p>
        </w:tc>
        <w:tc>
          <w:tcPr>
            <w:tcW w:w="85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变更</w:t>
            </w:r>
          </w:p>
        </w:tc>
      </w:tr>
      <w:tr>
        <w:tblPrEx>
          <w:tblLayout w:type="fixed"/>
          <w:tblCellMar>
            <w:top w:w="0" w:type="dxa"/>
            <w:left w:w="108" w:type="dxa"/>
            <w:bottom w:w="0" w:type="dxa"/>
            <w:right w:w="108" w:type="dxa"/>
          </w:tblCellMar>
        </w:tblPrEx>
        <w:trPr>
          <w:trHeight w:val="955" w:hRule="atLeast"/>
          <w:jc w:val="center"/>
        </w:trPr>
        <w:tc>
          <w:tcPr>
            <w:tcW w:w="4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w:t>
            </w:r>
          </w:p>
        </w:tc>
        <w:tc>
          <w:tcPr>
            <w:tcW w:w="16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企业投资项目备案</w:t>
            </w:r>
          </w:p>
        </w:tc>
        <w:tc>
          <w:tcPr>
            <w:tcW w:w="1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四川鼎鑫盛名建筑劳务有限公司</w:t>
            </w:r>
          </w:p>
        </w:tc>
        <w:tc>
          <w:tcPr>
            <w:tcW w:w="234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val="en-US" w:eastAsia="zh-CN"/>
              </w:rPr>
              <w:t>滇中引水附属工程</w:t>
            </w:r>
          </w:p>
        </w:tc>
        <w:tc>
          <w:tcPr>
            <w:tcW w:w="18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default" w:ascii="Times New Roman" w:hAnsi="Times New Roman" w:eastAsia="仿宋_GB2312" w:cs="Times New Roman"/>
                <w:color w:val="000000"/>
                <w:sz w:val="20"/>
                <w:szCs w:val="20"/>
                <w:lang w:val="en-US" w:eastAsia="zh-CN"/>
              </w:rPr>
              <w:t>2023年</w:t>
            </w:r>
            <w:r>
              <w:rPr>
                <w:rFonts w:hint="eastAsia" w:ascii="Times New Roman" w:hAnsi="Times New Roman" w:eastAsia="仿宋_GB2312" w:cs="Times New Roman"/>
                <w:color w:val="000000"/>
                <w:sz w:val="20"/>
                <w:szCs w:val="20"/>
                <w:lang w:val="en-US" w:eastAsia="zh-CN"/>
              </w:rPr>
              <w:t>4</w:t>
            </w:r>
            <w:r>
              <w:rPr>
                <w:rFonts w:hint="default" w:ascii="Times New Roman" w:hAnsi="Times New Roman" w:eastAsia="仿宋_GB2312" w:cs="Times New Roman"/>
                <w:color w:val="000000"/>
                <w:sz w:val="20"/>
                <w:szCs w:val="20"/>
                <w:lang w:val="en-US" w:eastAsia="zh-CN"/>
              </w:rPr>
              <w:t>月</w:t>
            </w:r>
            <w:r>
              <w:rPr>
                <w:rFonts w:hint="eastAsia" w:ascii="Times New Roman" w:hAnsi="Times New Roman" w:eastAsia="仿宋_GB2312" w:cs="Times New Roman"/>
                <w:color w:val="000000"/>
                <w:sz w:val="20"/>
                <w:szCs w:val="20"/>
                <w:lang w:val="en-US" w:eastAsia="zh-CN"/>
              </w:rPr>
              <w:t>10</w:t>
            </w:r>
            <w:r>
              <w:rPr>
                <w:rFonts w:hint="default" w:ascii="Times New Roman" w:hAnsi="Times New Roman" w:eastAsia="仿宋_GB2312" w:cs="Times New Roman"/>
                <w:color w:val="000000"/>
                <w:sz w:val="20"/>
                <w:szCs w:val="20"/>
                <w:lang w:val="en-US" w:eastAsia="zh-CN"/>
              </w:rPr>
              <w:t>日</w:t>
            </w:r>
          </w:p>
        </w:tc>
        <w:tc>
          <w:tcPr>
            <w:tcW w:w="85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变更</w:t>
            </w:r>
          </w:p>
        </w:tc>
      </w:tr>
      <w:tr>
        <w:tblPrEx>
          <w:tblLayout w:type="fixed"/>
          <w:tblCellMar>
            <w:top w:w="0" w:type="dxa"/>
            <w:left w:w="108" w:type="dxa"/>
            <w:bottom w:w="0" w:type="dxa"/>
            <w:right w:w="108" w:type="dxa"/>
          </w:tblCellMar>
        </w:tblPrEx>
        <w:trPr>
          <w:trHeight w:val="955" w:hRule="atLeast"/>
          <w:jc w:val="center"/>
        </w:trPr>
        <w:tc>
          <w:tcPr>
            <w:tcW w:w="4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w:t>
            </w:r>
          </w:p>
        </w:tc>
        <w:tc>
          <w:tcPr>
            <w:tcW w:w="16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企业投资项目备案</w:t>
            </w:r>
          </w:p>
        </w:tc>
        <w:tc>
          <w:tcPr>
            <w:tcW w:w="1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eastAsia="zh-CN"/>
              </w:rPr>
              <w:t>云南闽熙酒店管理有限责任公司</w:t>
            </w:r>
          </w:p>
        </w:tc>
        <w:tc>
          <w:tcPr>
            <w:tcW w:w="234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eastAsia="zh-CN"/>
              </w:rPr>
              <w:t>绿地香树花城（E地块）3号楼A座14-16层闽熙酒店装修项目</w:t>
            </w:r>
          </w:p>
        </w:tc>
        <w:tc>
          <w:tcPr>
            <w:tcW w:w="18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default" w:ascii="Times New Roman" w:hAnsi="Times New Roman" w:eastAsia="仿宋_GB2312" w:cs="Times New Roman"/>
                <w:color w:val="000000"/>
                <w:sz w:val="20"/>
                <w:szCs w:val="20"/>
                <w:lang w:val="en-US" w:eastAsia="zh-CN"/>
              </w:rPr>
              <w:t>2023年</w:t>
            </w:r>
            <w:r>
              <w:rPr>
                <w:rFonts w:hint="eastAsia" w:ascii="Times New Roman" w:hAnsi="Times New Roman" w:eastAsia="仿宋_GB2312" w:cs="Times New Roman"/>
                <w:color w:val="000000"/>
                <w:sz w:val="20"/>
                <w:szCs w:val="20"/>
                <w:lang w:val="en-US" w:eastAsia="zh-CN"/>
              </w:rPr>
              <w:t>4</w:t>
            </w:r>
            <w:r>
              <w:rPr>
                <w:rFonts w:hint="default" w:ascii="Times New Roman" w:hAnsi="Times New Roman" w:eastAsia="仿宋_GB2312" w:cs="Times New Roman"/>
                <w:color w:val="000000"/>
                <w:sz w:val="20"/>
                <w:szCs w:val="20"/>
                <w:lang w:val="en-US" w:eastAsia="zh-CN"/>
              </w:rPr>
              <w:t>月</w:t>
            </w:r>
            <w:r>
              <w:rPr>
                <w:rFonts w:hint="eastAsia" w:ascii="Times New Roman" w:hAnsi="Times New Roman" w:eastAsia="仿宋_GB2312" w:cs="Times New Roman"/>
                <w:color w:val="000000"/>
                <w:sz w:val="20"/>
                <w:szCs w:val="20"/>
                <w:lang w:val="en-US" w:eastAsia="zh-CN"/>
              </w:rPr>
              <w:t>11</w:t>
            </w:r>
            <w:r>
              <w:rPr>
                <w:rFonts w:hint="default" w:ascii="Times New Roman" w:hAnsi="Times New Roman" w:eastAsia="仿宋_GB2312" w:cs="Times New Roman"/>
                <w:color w:val="000000"/>
                <w:sz w:val="20"/>
                <w:szCs w:val="20"/>
                <w:lang w:val="en-US" w:eastAsia="zh-CN"/>
              </w:rPr>
              <w:t>日</w:t>
            </w:r>
          </w:p>
        </w:tc>
        <w:tc>
          <w:tcPr>
            <w:tcW w:w="85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p>
        </w:tc>
      </w:tr>
      <w:tr>
        <w:tblPrEx>
          <w:tblLayout w:type="fixed"/>
          <w:tblCellMar>
            <w:top w:w="0" w:type="dxa"/>
            <w:left w:w="108" w:type="dxa"/>
            <w:bottom w:w="0" w:type="dxa"/>
            <w:right w:w="108" w:type="dxa"/>
          </w:tblCellMar>
        </w:tblPrEx>
        <w:trPr>
          <w:trHeight w:val="950" w:hRule="atLeast"/>
          <w:jc w:val="center"/>
        </w:trPr>
        <w:tc>
          <w:tcPr>
            <w:tcW w:w="4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5</w:t>
            </w:r>
          </w:p>
        </w:tc>
        <w:tc>
          <w:tcPr>
            <w:tcW w:w="16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企业投资项目备案</w:t>
            </w:r>
          </w:p>
        </w:tc>
        <w:tc>
          <w:tcPr>
            <w:tcW w:w="1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云南博凡生物科技有限公司</w:t>
            </w:r>
          </w:p>
        </w:tc>
        <w:tc>
          <w:tcPr>
            <w:tcW w:w="234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eastAsia="zh-CN"/>
              </w:rPr>
              <w:t>五华区西翥街道陡普鲁社区食用菌种植项目</w:t>
            </w:r>
          </w:p>
        </w:tc>
        <w:tc>
          <w:tcPr>
            <w:tcW w:w="18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val="en-US" w:eastAsia="zh-CN"/>
              </w:rPr>
            </w:pPr>
            <w:r>
              <w:rPr>
                <w:rFonts w:hint="default" w:ascii="Times New Roman" w:hAnsi="Times New Roman" w:eastAsia="仿宋_GB2312" w:cs="Times New Roman"/>
                <w:color w:val="000000"/>
                <w:sz w:val="20"/>
                <w:szCs w:val="20"/>
                <w:lang w:val="en-US" w:eastAsia="zh-CN"/>
              </w:rPr>
              <w:t>2023年</w:t>
            </w:r>
            <w:r>
              <w:rPr>
                <w:rFonts w:hint="eastAsia" w:ascii="Times New Roman" w:hAnsi="Times New Roman" w:eastAsia="仿宋_GB2312" w:cs="Times New Roman"/>
                <w:color w:val="000000"/>
                <w:sz w:val="20"/>
                <w:szCs w:val="20"/>
                <w:lang w:val="en-US" w:eastAsia="zh-CN"/>
              </w:rPr>
              <w:t>4</w:t>
            </w:r>
            <w:r>
              <w:rPr>
                <w:rFonts w:hint="default" w:ascii="Times New Roman" w:hAnsi="Times New Roman" w:eastAsia="仿宋_GB2312" w:cs="Times New Roman"/>
                <w:color w:val="000000"/>
                <w:sz w:val="20"/>
                <w:szCs w:val="20"/>
                <w:lang w:val="en-US" w:eastAsia="zh-CN"/>
              </w:rPr>
              <w:t>月</w:t>
            </w:r>
            <w:r>
              <w:rPr>
                <w:rFonts w:hint="eastAsia" w:ascii="Times New Roman" w:hAnsi="Times New Roman" w:eastAsia="仿宋_GB2312" w:cs="Times New Roman"/>
                <w:color w:val="000000"/>
                <w:sz w:val="20"/>
                <w:szCs w:val="20"/>
                <w:lang w:val="en-US" w:eastAsia="zh-CN"/>
              </w:rPr>
              <w:t>11</w:t>
            </w:r>
            <w:r>
              <w:rPr>
                <w:rFonts w:hint="default" w:ascii="Times New Roman" w:hAnsi="Times New Roman" w:eastAsia="仿宋_GB2312" w:cs="Times New Roman"/>
                <w:color w:val="000000"/>
                <w:sz w:val="20"/>
                <w:szCs w:val="20"/>
                <w:lang w:val="en-US" w:eastAsia="zh-CN"/>
              </w:rPr>
              <w:t>日</w:t>
            </w:r>
          </w:p>
        </w:tc>
        <w:tc>
          <w:tcPr>
            <w:tcW w:w="85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变更</w:t>
            </w:r>
          </w:p>
        </w:tc>
      </w:tr>
      <w:tr>
        <w:tblPrEx>
          <w:tblLayout w:type="fixed"/>
          <w:tblCellMar>
            <w:top w:w="0" w:type="dxa"/>
            <w:left w:w="108" w:type="dxa"/>
            <w:bottom w:w="0" w:type="dxa"/>
            <w:right w:w="108" w:type="dxa"/>
          </w:tblCellMar>
        </w:tblPrEx>
        <w:trPr>
          <w:trHeight w:val="950" w:hRule="atLeast"/>
          <w:jc w:val="center"/>
        </w:trPr>
        <w:tc>
          <w:tcPr>
            <w:tcW w:w="4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6</w:t>
            </w:r>
          </w:p>
        </w:tc>
        <w:tc>
          <w:tcPr>
            <w:tcW w:w="16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企业投资项目备案</w:t>
            </w:r>
          </w:p>
        </w:tc>
        <w:tc>
          <w:tcPr>
            <w:tcW w:w="1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云南旭蓝科技有限公司</w:t>
            </w:r>
          </w:p>
        </w:tc>
        <w:tc>
          <w:tcPr>
            <w:tcW w:w="234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昆明市五华区西翥街道沙朗大麦塘呈上石场植被恢复项目</w:t>
            </w:r>
          </w:p>
        </w:tc>
        <w:tc>
          <w:tcPr>
            <w:tcW w:w="18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2023年4月12日</w:t>
            </w:r>
          </w:p>
        </w:tc>
        <w:tc>
          <w:tcPr>
            <w:tcW w:w="85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注销</w:t>
            </w:r>
          </w:p>
        </w:tc>
      </w:tr>
      <w:tr>
        <w:tblPrEx>
          <w:tblLayout w:type="fixed"/>
          <w:tblCellMar>
            <w:top w:w="0" w:type="dxa"/>
            <w:left w:w="108" w:type="dxa"/>
            <w:bottom w:w="0" w:type="dxa"/>
            <w:right w:w="108" w:type="dxa"/>
          </w:tblCellMar>
        </w:tblPrEx>
        <w:trPr>
          <w:trHeight w:val="950" w:hRule="atLeast"/>
          <w:jc w:val="center"/>
        </w:trPr>
        <w:tc>
          <w:tcPr>
            <w:tcW w:w="4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w:t>
            </w:r>
          </w:p>
        </w:tc>
        <w:tc>
          <w:tcPr>
            <w:tcW w:w="16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企业投资项目备案</w:t>
            </w:r>
          </w:p>
        </w:tc>
        <w:tc>
          <w:tcPr>
            <w:tcW w:w="1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云南电网有限责任公司昆明供电局</w:t>
            </w:r>
          </w:p>
        </w:tc>
        <w:tc>
          <w:tcPr>
            <w:tcW w:w="234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云岭天骄小区10幢1号（居民）苏鹏鉴5kw分布式光伏发电项目</w:t>
            </w:r>
          </w:p>
        </w:tc>
        <w:tc>
          <w:tcPr>
            <w:tcW w:w="18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2023年4月13日</w:t>
            </w:r>
          </w:p>
        </w:tc>
        <w:tc>
          <w:tcPr>
            <w:tcW w:w="85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p>
        </w:tc>
      </w:tr>
      <w:tr>
        <w:tblPrEx>
          <w:tblLayout w:type="fixed"/>
          <w:tblCellMar>
            <w:top w:w="0" w:type="dxa"/>
            <w:left w:w="108" w:type="dxa"/>
            <w:bottom w:w="0" w:type="dxa"/>
            <w:right w:w="108" w:type="dxa"/>
          </w:tblCellMar>
        </w:tblPrEx>
        <w:trPr>
          <w:trHeight w:val="950" w:hRule="atLeast"/>
          <w:jc w:val="center"/>
        </w:trPr>
        <w:tc>
          <w:tcPr>
            <w:tcW w:w="4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w:t>
            </w:r>
          </w:p>
        </w:tc>
        <w:tc>
          <w:tcPr>
            <w:tcW w:w="16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企业投资项目备案</w:t>
            </w:r>
          </w:p>
        </w:tc>
        <w:tc>
          <w:tcPr>
            <w:tcW w:w="1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昆明飞林体育发展有限责任公司</w:t>
            </w:r>
          </w:p>
        </w:tc>
        <w:tc>
          <w:tcPr>
            <w:tcW w:w="234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eastAsia="zh-CN"/>
              </w:rPr>
              <w:t>飞林体育运动休闲中心</w:t>
            </w:r>
          </w:p>
        </w:tc>
        <w:tc>
          <w:tcPr>
            <w:tcW w:w="18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2023年4月13日</w:t>
            </w:r>
          </w:p>
        </w:tc>
        <w:tc>
          <w:tcPr>
            <w:tcW w:w="85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p>
        </w:tc>
      </w:tr>
      <w:tr>
        <w:tblPrEx>
          <w:tblLayout w:type="fixed"/>
          <w:tblCellMar>
            <w:top w:w="0" w:type="dxa"/>
            <w:left w:w="108" w:type="dxa"/>
            <w:bottom w:w="0" w:type="dxa"/>
            <w:right w:w="108" w:type="dxa"/>
          </w:tblCellMar>
        </w:tblPrEx>
        <w:trPr>
          <w:trHeight w:val="750" w:hRule="atLeast"/>
          <w:jc w:val="center"/>
        </w:trPr>
        <w:tc>
          <w:tcPr>
            <w:tcW w:w="4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w:t>
            </w:r>
          </w:p>
        </w:tc>
        <w:tc>
          <w:tcPr>
            <w:tcW w:w="16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企业投资项目备案</w:t>
            </w:r>
          </w:p>
        </w:tc>
        <w:tc>
          <w:tcPr>
            <w:tcW w:w="1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宋体" w:hAnsi="宋体" w:eastAsia="宋体"/>
                <w:sz w:val="24"/>
              </w:rPr>
            </w:pPr>
            <w:r>
              <w:rPr>
                <w:rFonts w:hint="eastAsia" w:ascii="Times New Roman" w:hAnsi="Times New Roman" w:eastAsia="仿宋_GB2312" w:cs="Times New Roman"/>
                <w:color w:val="000000"/>
                <w:sz w:val="20"/>
                <w:szCs w:val="20"/>
                <w:lang w:eastAsia="zh-CN"/>
              </w:rPr>
              <w:t>昆明九似置业有限责任公司</w:t>
            </w:r>
          </w:p>
        </w:tc>
        <w:tc>
          <w:tcPr>
            <w:tcW w:w="234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普吉街道金园路8号休闲旅游园</w:t>
            </w:r>
          </w:p>
        </w:tc>
        <w:tc>
          <w:tcPr>
            <w:tcW w:w="18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2023年4月14日</w:t>
            </w:r>
          </w:p>
        </w:tc>
        <w:tc>
          <w:tcPr>
            <w:tcW w:w="85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p>
        </w:tc>
      </w:tr>
      <w:tr>
        <w:tblPrEx>
          <w:tblLayout w:type="fixed"/>
          <w:tblCellMar>
            <w:top w:w="0" w:type="dxa"/>
            <w:left w:w="108" w:type="dxa"/>
            <w:bottom w:w="0" w:type="dxa"/>
            <w:right w:w="108" w:type="dxa"/>
          </w:tblCellMar>
        </w:tblPrEx>
        <w:trPr>
          <w:trHeight w:val="930" w:hRule="atLeast"/>
          <w:jc w:val="center"/>
        </w:trPr>
        <w:tc>
          <w:tcPr>
            <w:tcW w:w="4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10</w:t>
            </w:r>
          </w:p>
        </w:tc>
        <w:tc>
          <w:tcPr>
            <w:tcW w:w="161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企业投资项目备案</w:t>
            </w:r>
          </w:p>
        </w:tc>
        <w:tc>
          <w:tcPr>
            <w:tcW w:w="1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中国机械研究总院云南分院有限公司</w:t>
            </w:r>
          </w:p>
        </w:tc>
        <w:tc>
          <w:tcPr>
            <w:tcW w:w="234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大型/精密/高端数控机床与装备创新平台建设</w:t>
            </w:r>
          </w:p>
        </w:tc>
        <w:tc>
          <w:tcPr>
            <w:tcW w:w="188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2023年4月14日</w:t>
            </w:r>
          </w:p>
        </w:tc>
        <w:tc>
          <w:tcPr>
            <w:tcW w:w="85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变更</w:t>
            </w:r>
          </w:p>
        </w:tc>
      </w:tr>
    </w:tbl>
    <w:p>
      <w:pPr>
        <w:keepNext w:val="0"/>
        <w:keepLines w:val="0"/>
        <w:pageBreakBefore w:val="0"/>
        <w:widowControl w:val="0"/>
        <w:tabs>
          <w:tab w:val="left" w:pos="456"/>
        </w:tabs>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sz w:val="20"/>
          <w:szCs w:val="20"/>
          <w:lang w:eastAsia="zh-CN"/>
        </w:rPr>
      </w:pPr>
    </w:p>
    <w:p>
      <w:pPr>
        <w:keepNext w:val="0"/>
        <w:keepLines w:val="0"/>
        <w:pageBreakBefore w:val="0"/>
        <w:widowControl/>
        <w:kinsoku/>
        <w:wordWrap/>
        <w:overflowPunct/>
        <w:topLinePunct w:val="0"/>
        <w:autoSpaceDE/>
        <w:autoSpaceDN/>
        <w:bidi w:val="0"/>
        <w:adjustRightInd/>
        <w:snapToGrid/>
        <w:spacing w:line="240" w:lineRule="exact"/>
        <w:textAlignment w:val="center"/>
        <w:rPr>
          <w:rFonts w:ascii="仿宋_GB2312" w:eastAsia="仿宋_GB2312"/>
          <w:sz w:val="32"/>
          <w:szCs w:val="32"/>
        </w:rPr>
      </w:pPr>
    </w:p>
    <w:p>
      <w:pPr>
        <w:keepNext w:val="0"/>
        <w:keepLines w:val="0"/>
        <w:pageBreakBefore w:val="0"/>
        <w:widowControl/>
        <w:kinsoku/>
        <w:wordWrap/>
        <w:overflowPunct/>
        <w:topLinePunct w:val="0"/>
        <w:autoSpaceDE/>
        <w:autoSpaceDN/>
        <w:bidi w:val="0"/>
        <w:adjustRightInd/>
        <w:snapToGrid/>
        <w:spacing w:line="560" w:lineRule="exact"/>
        <w:textAlignment w:val="center"/>
        <w:rPr>
          <w:rFonts w:ascii="仿宋_GB2312" w:eastAsia="仿宋_GB2312"/>
          <w:sz w:val="32"/>
          <w:szCs w:val="32"/>
        </w:rPr>
      </w:pPr>
    </w:p>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ascii="仿宋_GB2312" w:eastAsia="仿宋_GB2312"/>
          <w:sz w:val="32"/>
          <w:szCs w:val="32"/>
        </w:rPr>
      </w:pPr>
      <w:r>
        <w:rPr>
          <w:rFonts w:hint="eastAsia" w:ascii="仿宋_GB2312" w:eastAsia="仿宋_GB2312"/>
          <w:sz w:val="32"/>
          <w:szCs w:val="32"/>
        </w:rPr>
        <w:t xml:space="preserve">                         昆明市五华区行政审批局</w:t>
      </w:r>
    </w:p>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ascii="Times New Roman" w:hAnsi="Times New Roman" w:eastAsia="仿宋_GB2312" w:cs="Times New Roman"/>
          <w:sz w:val="32"/>
          <w:szCs w:val="32"/>
        </w:rPr>
      </w:pPr>
      <w:r>
        <w:rPr>
          <w:rFonts w:hint="eastAsia" w:ascii="仿宋_GB2312" w:eastAsia="仿宋_GB2312"/>
          <w:sz w:val="32"/>
          <w:szCs w:val="32"/>
        </w:rPr>
        <w:t xml:space="preserve">                       </w:t>
      </w:r>
      <w:r>
        <w:rPr>
          <w:rFonts w:ascii="Times New Roman" w:hAnsi="Times New Roman" w:eastAsia="仿宋_GB2312" w:cs="Times New Roman"/>
          <w:sz w:val="32"/>
          <w:szCs w:val="32"/>
        </w:rPr>
        <w:t xml:space="preserve">   202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2NjZhMDQzMDIwYWY3Yzc1ODk3YzVhMmFlOGQ1YTkifQ=="/>
  </w:docVars>
  <w:rsids>
    <w:rsidRoot w:val="00172A27"/>
    <w:rsid w:val="000D7209"/>
    <w:rsid w:val="001145DA"/>
    <w:rsid w:val="00127F56"/>
    <w:rsid w:val="00141BAB"/>
    <w:rsid w:val="00172A27"/>
    <w:rsid w:val="002D5B57"/>
    <w:rsid w:val="002D6520"/>
    <w:rsid w:val="003027D9"/>
    <w:rsid w:val="00332572"/>
    <w:rsid w:val="003625E6"/>
    <w:rsid w:val="00377B5E"/>
    <w:rsid w:val="004B3E30"/>
    <w:rsid w:val="00502B1A"/>
    <w:rsid w:val="00547808"/>
    <w:rsid w:val="0066598F"/>
    <w:rsid w:val="00773754"/>
    <w:rsid w:val="0078033D"/>
    <w:rsid w:val="007C1958"/>
    <w:rsid w:val="00826667"/>
    <w:rsid w:val="00832404"/>
    <w:rsid w:val="00916D88"/>
    <w:rsid w:val="0095076E"/>
    <w:rsid w:val="00A03381"/>
    <w:rsid w:val="00AE4A1E"/>
    <w:rsid w:val="00B66F1C"/>
    <w:rsid w:val="00BD558C"/>
    <w:rsid w:val="00C21931"/>
    <w:rsid w:val="00C21C72"/>
    <w:rsid w:val="00C27C5A"/>
    <w:rsid w:val="00CF326D"/>
    <w:rsid w:val="00D121F5"/>
    <w:rsid w:val="00D36C07"/>
    <w:rsid w:val="00D7467B"/>
    <w:rsid w:val="00D852B8"/>
    <w:rsid w:val="00DB1146"/>
    <w:rsid w:val="00DF6FB3"/>
    <w:rsid w:val="00E04781"/>
    <w:rsid w:val="00F50CC3"/>
    <w:rsid w:val="00F732B1"/>
    <w:rsid w:val="01476D5D"/>
    <w:rsid w:val="014B4230"/>
    <w:rsid w:val="0184277B"/>
    <w:rsid w:val="01FC0EDC"/>
    <w:rsid w:val="02173A4F"/>
    <w:rsid w:val="024C1BB7"/>
    <w:rsid w:val="026859DB"/>
    <w:rsid w:val="02703A36"/>
    <w:rsid w:val="027952CD"/>
    <w:rsid w:val="0291595F"/>
    <w:rsid w:val="02A03B5C"/>
    <w:rsid w:val="02B41005"/>
    <w:rsid w:val="02D847FB"/>
    <w:rsid w:val="034B787D"/>
    <w:rsid w:val="0363127C"/>
    <w:rsid w:val="036A3958"/>
    <w:rsid w:val="036C6E5D"/>
    <w:rsid w:val="0372275C"/>
    <w:rsid w:val="03794E23"/>
    <w:rsid w:val="03881575"/>
    <w:rsid w:val="038C39B1"/>
    <w:rsid w:val="03A00218"/>
    <w:rsid w:val="03BA3F32"/>
    <w:rsid w:val="03BD1F4C"/>
    <w:rsid w:val="03E9354A"/>
    <w:rsid w:val="041E5033"/>
    <w:rsid w:val="04243675"/>
    <w:rsid w:val="0442778B"/>
    <w:rsid w:val="04680893"/>
    <w:rsid w:val="046C085F"/>
    <w:rsid w:val="047C77AA"/>
    <w:rsid w:val="048659DD"/>
    <w:rsid w:val="048E0D29"/>
    <w:rsid w:val="049E4685"/>
    <w:rsid w:val="04E976E7"/>
    <w:rsid w:val="04FE4DE9"/>
    <w:rsid w:val="0503048D"/>
    <w:rsid w:val="053C1C69"/>
    <w:rsid w:val="0542204C"/>
    <w:rsid w:val="0542349C"/>
    <w:rsid w:val="054730BA"/>
    <w:rsid w:val="057F6266"/>
    <w:rsid w:val="05AE72BD"/>
    <w:rsid w:val="05B3393D"/>
    <w:rsid w:val="05D65832"/>
    <w:rsid w:val="05F23421"/>
    <w:rsid w:val="06610122"/>
    <w:rsid w:val="067946B7"/>
    <w:rsid w:val="0688026B"/>
    <w:rsid w:val="068E19C7"/>
    <w:rsid w:val="06B45105"/>
    <w:rsid w:val="06B95EA7"/>
    <w:rsid w:val="06C31150"/>
    <w:rsid w:val="06FC47CF"/>
    <w:rsid w:val="072706EC"/>
    <w:rsid w:val="07C262C9"/>
    <w:rsid w:val="07C84F67"/>
    <w:rsid w:val="07D12ED3"/>
    <w:rsid w:val="07ED2D2E"/>
    <w:rsid w:val="082B54B1"/>
    <w:rsid w:val="082F77CC"/>
    <w:rsid w:val="085C37FC"/>
    <w:rsid w:val="0876613B"/>
    <w:rsid w:val="088137FB"/>
    <w:rsid w:val="08EF3FCB"/>
    <w:rsid w:val="091C63EA"/>
    <w:rsid w:val="091C7674"/>
    <w:rsid w:val="092C15C2"/>
    <w:rsid w:val="092F2DB2"/>
    <w:rsid w:val="093B3249"/>
    <w:rsid w:val="0941792B"/>
    <w:rsid w:val="0990743A"/>
    <w:rsid w:val="09C44FFB"/>
    <w:rsid w:val="09E96F4E"/>
    <w:rsid w:val="0A145138"/>
    <w:rsid w:val="0A3A30C4"/>
    <w:rsid w:val="0A676093"/>
    <w:rsid w:val="0A6A44F8"/>
    <w:rsid w:val="0A6A5731"/>
    <w:rsid w:val="0A846C05"/>
    <w:rsid w:val="0B1329B3"/>
    <w:rsid w:val="0B593A23"/>
    <w:rsid w:val="0B69307A"/>
    <w:rsid w:val="0B8C6486"/>
    <w:rsid w:val="0BD0542A"/>
    <w:rsid w:val="0BF16655"/>
    <w:rsid w:val="0C7B4D65"/>
    <w:rsid w:val="0C880283"/>
    <w:rsid w:val="0C9460D6"/>
    <w:rsid w:val="0CA75015"/>
    <w:rsid w:val="0CD9000A"/>
    <w:rsid w:val="0CEB0868"/>
    <w:rsid w:val="0D152B7A"/>
    <w:rsid w:val="0D763979"/>
    <w:rsid w:val="0D7A21D2"/>
    <w:rsid w:val="0D8A17E7"/>
    <w:rsid w:val="0D8C0CE2"/>
    <w:rsid w:val="0D8E03B7"/>
    <w:rsid w:val="0D966690"/>
    <w:rsid w:val="0DBB10D4"/>
    <w:rsid w:val="0DD954EE"/>
    <w:rsid w:val="0E314794"/>
    <w:rsid w:val="0E6C52BA"/>
    <w:rsid w:val="0E8E3047"/>
    <w:rsid w:val="0E953547"/>
    <w:rsid w:val="0EA72D89"/>
    <w:rsid w:val="0EB5756A"/>
    <w:rsid w:val="0EEB6670"/>
    <w:rsid w:val="0FAE1A98"/>
    <w:rsid w:val="0FC9073B"/>
    <w:rsid w:val="0FCF2EBF"/>
    <w:rsid w:val="0FFB410F"/>
    <w:rsid w:val="1017402D"/>
    <w:rsid w:val="112D4000"/>
    <w:rsid w:val="114B5790"/>
    <w:rsid w:val="1172325A"/>
    <w:rsid w:val="11930B94"/>
    <w:rsid w:val="11A64068"/>
    <w:rsid w:val="11B312C2"/>
    <w:rsid w:val="11CA28A1"/>
    <w:rsid w:val="11DB6BB4"/>
    <w:rsid w:val="12DB313E"/>
    <w:rsid w:val="12F4370E"/>
    <w:rsid w:val="137C3A34"/>
    <w:rsid w:val="138F37A7"/>
    <w:rsid w:val="13B65F9F"/>
    <w:rsid w:val="13FA5C38"/>
    <w:rsid w:val="140E3B6F"/>
    <w:rsid w:val="14195348"/>
    <w:rsid w:val="143739DF"/>
    <w:rsid w:val="14812F1B"/>
    <w:rsid w:val="14836667"/>
    <w:rsid w:val="148B2CDE"/>
    <w:rsid w:val="14CB22D5"/>
    <w:rsid w:val="14EA3346"/>
    <w:rsid w:val="14EA3947"/>
    <w:rsid w:val="14EE29F9"/>
    <w:rsid w:val="15076A9A"/>
    <w:rsid w:val="152B02E4"/>
    <w:rsid w:val="152D3B0E"/>
    <w:rsid w:val="15942E1D"/>
    <w:rsid w:val="16424333"/>
    <w:rsid w:val="165B6A56"/>
    <w:rsid w:val="166609B6"/>
    <w:rsid w:val="168B09E8"/>
    <w:rsid w:val="16A9031C"/>
    <w:rsid w:val="16AC59C5"/>
    <w:rsid w:val="16D33D26"/>
    <w:rsid w:val="170B014E"/>
    <w:rsid w:val="17494952"/>
    <w:rsid w:val="17685E8D"/>
    <w:rsid w:val="1777465A"/>
    <w:rsid w:val="17BB3F5D"/>
    <w:rsid w:val="17D31D49"/>
    <w:rsid w:val="17D602C9"/>
    <w:rsid w:val="17DB3389"/>
    <w:rsid w:val="185E13DF"/>
    <w:rsid w:val="188B2FB2"/>
    <w:rsid w:val="18971A99"/>
    <w:rsid w:val="18F43A33"/>
    <w:rsid w:val="190E110D"/>
    <w:rsid w:val="19673627"/>
    <w:rsid w:val="197D41E1"/>
    <w:rsid w:val="19DA0780"/>
    <w:rsid w:val="19FD1806"/>
    <w:rsid w:val="1A371E92"/>
    <w:rsid w:val="1A9247E2"/>
    <w:rsid w:val="1ABA2D47"/>
    <w:rsid w:val="1AD21AF0"/>
    <w:rsid w:val="1ADE44FC"/>
    <w:rsid w:val="1AF4499B"/>
    <w:rsid w:val="1B0B5F9D"/>
    <w:rsid w:val="1B0D55D8"/>
    <w:rsid w:val="1B1E74E7"/>
    <w:rsid w:val="1BE90479"/>
    <w:rsid w:val="1BEC3112"/>
    <w:rsid w:val="1C2E61AB"/>
    <w:rsid w:val="1C7E5B75"/>
    <w:rsid w:val="1C811251"/>
    <w:rsid w:val="1C863EB9"/>
    <w:rsid w:val="1CE2386D"/>
    <w:rsid w:val="1D0D2CD4"/>
    <w:rsid w:val="1D0E647E"/>
    <w:rsid w:val="1D471A6E"/>
    <w:rsid w:val="1D500424"/>
    <w:rsid w:val="1D581D9D"/>
    <w:rsid w:val="1D5B0058"/>
    <w:rsid w:val="1D8B11F6"/>
    <w:rsid w:val="1D9D43E8"/>
    <w:rsid w:val="1D9E7CD3"/>
    <w:rsid w:val="1E7F5BA5"/>
    <w:rsid w:val="1EE41B2C"/>
    <w:rsid w:val="1F1E6B32"/>
    <w:rsid w:val="1FCA2EDB"/>
    <w:rsid w:val="1FD16FBB"/>
    <w:rsid w:val="1FE009CB"/>
    <w:rsid w:val="20CE4C34"/>
    <w:rsid w:val="20F87386"/>
    <w:rsid w:val="2114553C"/>
    <w:rsid w:val="21315269"/>
    <w:rsid w:val="213352A6"/>
    <w:rsid w:val="213C6914"/>
    <w:rsid w:val="213F277F"/>
    <w:rsid w:val="21671B07"/>
    <w:rsid w:val="2192513F"/>
    <w:rsid w:val="21B23D94"/>
    <w:rsid w:val="21BC5A59"/>
    <w:rsid w:val="21C0038E"/>
    <w:rsid w:val="21C355C6"/>
    <w:rsid w:val="21D667D7"/>
    <w:rsid w:val="21EE16F2"/>
    <w:rsid w:val="21F92A65"/>
    <w:rsid w:val="22AF0071"/>
    <w:rsid w:val="22DB5AF2"/>
    <w:rsid w:val="23936028"/>
    <w:rsid w:val="23A35122"/>
    <w:rsid w:val="23D12FFB"/>
    <w:rsid w:val="23EB0953"/>
    <w:rsid w:val="242C74DE"/>
    <w:rsid w:val="2445398E"/>
    <w:rsid w:val="245802D7"/>
    <w:rsid w:val="24807106"/>
    <w:rsid w:val="255C1517"/>
    <w:rsid w:val="25683DA6"/>
    <w:rsid w:val="25A74DB7"/>
    <w:rsid w:val="25D24F8E"/>
    <w:rsid w:val="25EB86A3"/>
    <w:rsid w:val="26092131"/>
    <w:rsid w:val="26E86EF3"/>
    <w:rsid w:val="2700346B"/>
    <w:rsid w:val="27065225"/>
    <w:rsid w:val="2714598E"/>
    <w:rsid w:val="271A13F5"/>
    <w:rsid w:val="271C128B"/>
    <w:rsid w:val="27786293"/>
    <w:rsid w:val="27AB5376"/>
    <w:rsid w:val="27D82D9B"/>
    <w:rsid w:val="282B6227"/>
    <w:rsid w:val="282E7BA7"/>
    <w:rsid w:val="2849301C"/>
    <w:rsid w:val="28567586"/>
    <w:rsid w:val="285C6DE9"/>
    <w:rsid w:val="28AF4C0B"/>
    <w:rsid w:val="28B01B68"/>
    <w:rsid w:val="29221FC4"/>
    <w:rsid w:val="294D1BDC"/>
    <w:rsid w:val="295713E3"/>
    <w:rsid w:val="29BF750D"/>
    <w:rsid w:val="2A034176"/>
    <w:rsid w:val="2A2D4EE3"/>
    <w:rsid w:val="2A3160F0"/>
    <w:rsid w:val="2AA17D64"/>
    <w:rsid w:val="2AB7339B"/>
    <w:rsid w:val="2B597D86"/>
    <w:rsid w:val="2B5F4457"/>
    <w:rsid w:val="2BAE0231"/>
    <w:rsid w:val="2BE97DF6"/>
    <w:rsid w:val="2BF3112D"/>
    <w:rsid w:val="2C251B12"/>
    <w:rsid w:val="2C8C4AEE"/>
    <w:rsid w:val="2C8C77AF"/>
    <w:rsid w:val="2C907A44"/>
    <w:rsid w:val="2CAB74FD"/>
    <w:rsid w:val="2D254ADB"/>
    <w:rsid w:val="2D2B0C5E"/>
    <w:rsid w:val="2D5615A9"/>
    <w:rsid w:val="2D5A4622"/>
    <w:rsid w:val="2D8D5007"/>
    <w:rsid w:val="2DA752FA"/>
    <w:rsid w:val="2DB9077F"/>
    <w:rsid w:val="2DC24558"/>
    <w:rsid w:val="2E1D40E3"/>
    <w:rsid w:val="2E28385F"/>
    <w:rsid w:val="2E312DBF"/>
    <w:rsid w:val="2E5534EA"/>
    <w:rsid w:val="2E6C607A"/>
    <w:rsid w:val="2E90286C"/>
    <w:rsid w:val="2E9521F5"/>
    <w:rsid w:val="2E9814C6"/>
    <w:rsid w:val="2EA26D1C"/>
    <w:rsid w:val="2F3B09ED"/>
    <w:rsid w:val="2F5B569F"/>
    <w:rsid w:val="2FC43E7F"/>
    <w:rsid w:val="2FCC6FD6"/>
    <w:rsid w:val="2FD543A4"/>
    <w:rsid w:val="2FE73B6D"/>
    <w:rsid w:val="2FF6239E"/>
    <w:rsid w:val="2FFE4371"/>
    <w:rsid w:val="30403F97"/>
    <w:rsid w:val="30B330D5"/>
    <w:rsid w:val="30E4507C"/>
    <w:rsid w:val="31151FB0"/>
    <w:rsid w:val="3142788E"/>
    <w:rsid w:val="3184709B"/>
    <w:rsid w:val="31D14EA0"/>
    <w:rsid w:val="31E70BCC"/>
    <w:rsid w:val="3202312A"/>
    <w:rsid w:val="32613BE1"/>
    <w:rsid w:val="32670058"/>
    <w:rsid w:val="32CC7204"/>
    <w:rsid w:val="340D6F4C"/>
    <w:rsid w:val="345F670C"/>
    <w:rsid w:val="34794A81"/>
    <w:rsid w:val="34C278BF"/>
    <w:rsid w:val="34D04600"/>
    <w:rsid w:val="35106418"/>
    <w:rsid w:val="35117C04"/>
    <w:rsid w:val="35155946"/>
    <w:rsid w:val="358928A6"/>
    <w:rsid w:val="35DC5344"/>
    <w:rsid w:val="366E6ADF"/>
    <w:rsid w:val="367C1B27"/>
    <w:rsid w:val="36FA0E15"/>
    <w:rsid w:val="37103A4E"/>
    <w:rsid w:val="371E7CE2"/>
    <w:rsid w:val="37366FA6"/>
    <w:rsid w:val="37377CF1"/>
    <w:rsid w:val="37433DF9"/>
    <w:rsid w:val="37682850"/>
    <w:rsid w:val="37FE7A12"/>
    <w:rsid w:val="38206F89"/>
    <w:rsid w:val="382B17BB"/>
    <w:rsid w:val="382B79A4"/>
    <w:rsid w:val="39434E96"/>
    <w:rsid w:val="39484EA1"/>
    <w:rsid w:val="39662997"/>
    <w:rsid w:val="39EF441C"/>
    <w:rsid w:val="3A1D71AF"/>
    <w:rsid w:val="3A2A6F8E"/>
    <w:rsid w:val="3AAC7DC6"/>
    <w:rsid w:val="3AAD479F"/>
    <w:rsid w:val="3AF041E7"/>
    <w:rsid w:val="3B2C2E77"/>
    <w:rsid w:val="3B337C4E"/>
    <w:rsid w:val="3B5343E5"/>
    <w:rsid w:val="3BCC0A13"/>
    <w:rsid w:val="3BE178E8"/>
    <w:rsid w:val="3C28404B"/>
    <w:rsid w:val="3C485E92"/>
    <w:rsid w:val="3C59201A"/>
    <w:rsid w:val="3D132357"/>
    <w:rsid w:val="3D7C10C2"/>
    <w:rsid w:val="3D8173BF"/>
    <w:rsid w:val="3D8E7507"/>
    <w:rsid w:val="3D8F5EE8"/>
    <w:rsid w:val="3DA23F74"/>
    <w:rsid w:val="3DA47BF0"/>
    <w:rsid w:val="3DE30FB3"/>
    <w:rsid w:val="3E446064"/>
    <w:rsid w:val="3E4F389C"/>
    <w:rsid w:val="3E700874"/>
    <w:rsid w:val="3E8576AF"/>
    <w:rsid w:val="3EBFDEA1"/>
    <w:rsid w:val="3EC8275B"/>
    <w:rsid w:val="3ECB2F66"/>
    <w:rsid w:val="3F2D6E83"/>
    <w:rsid w:val="3F306434"/>
    <w:rsid w:val="3F354A53"/>
    <w:rsid w:val="3F6E3DD2"/>
    <w:rsid w:val="3FA9629F"/>
    <w:rsid w:val="404457DD"/>
    <w:rsid w:val="40502235"/>
    <w:rsid w:val="41127E46"/>
    <w:rsid w:val="41406589"/>
    <w:rsid w:val="415D7EFF"/>
    <w:rsid w:val="41B94232"/>
    <w:rsid w:val="42017D94"/>
    <w:rsid w:val="421878BB"/>
    <w:rsid w:val="42546C00"/>
    <w:rsid w:val="42B60B85"/>
    <w:rsid w:val="42C1617A"/>
    <w:rsid w:val="42C35AAC"/>
    <w:rsid w:val="43822FFD"/>
    <w:rsid w:val="43AE1390"/>
    <w:rsid w:val="440E6770"/>
    <w:rsid w:val="44112098"/>
    <w:rsid w:val="4452100F"/>
    <w:rsid w:val="445D37A0"/>
    <w:rsid w:val="447E25C7"/>
    <w:rsid w:val="44886F44"/>
    <w:rsid w:val="449928E6"/>
    <w:rsid w:val="44C437A9"/>
    <w:rsid w:val="44CB289E"/>
    <w:rsid w:val="4510611D"/>
    <w:rsid w:val="4529796D"/>
    <w:rsid w:val="455769D6"/>
    <w:rsid w:val="457826C8"/>
    <w:rsid w:val="45BC74D2"/>
    <w:rsid w:val="46222477"/>
    <w:rsid w:val="46585F25"/>
    <w:rsid w:val="468F75E5"/>
    <w:rsid w:val="46A41B76"/>
    <w:rsid w:val="471742AA"/>
    <w:rsid w:val="472A1265"/>
    <w:rsid w:val="47365C67"/>
    <w:rsid w:val="475A7CC6"/>
    <w:rsid w:val="47EE2817"/>
    <w:rsid w:val="47FD07BB"/>
    <w:rsid w:val="48CD4922"/>
    <w:rsid w:val="48DD121B"/>
    <w:rsid w:val="48DF078C"/>
    <w:rsid w:val="49653FC3"/>
    <w:rsid w:val="497F24C1"/>
    <w:rsid w:val="49830CC3"/>
    <w:rsid w:val="499D3242"/>
    <w:rsid w:val="4A334BB1"/>
    <w:rsid w:val="4A5868D3"/>
    <w:rsid w:val="4A6524FD"/>
    <w:rsid w:val="4A705014"/>
    <w:rsid w:val="4AAE23ED"/>
    <w:rsid w:val="4AC24AAC"/>
    <w:rsid w:val="4AC860C7"/>
    <w:rsid w:val="4B396D08"/>
    <w:rsid w:val="4B726A60"/>
    <w:rsid w:val="4B8E6344"/>
    <w:rsid w:val="4BBE236E"/>
    <w:rsid w:val="4BD752F9"/>
    <w:rsid w:val="4C6A4D26"/>
    <w:rsid w:val="4C9443FB"/>
    <w:rsid w:val="4C9B0571"/>
    <w:rsid w:val="4CAA43F8"/>
    <w:rsid w:val="4CE35C9F"/>
    <w:rsid w:val="4CE544CA"/>
    <w:rsid w:val="4D5A114B"/>
    <w:rsid w:val="4D6A2530"/>
    <w:rsid w:val="4DFB1EBC"/>
    <w:rsid w:val="4E08792E"/>
    <w:rsid w:val="4E193EB4"/>
    <w:rsid w:val="4E24143D"/>
    <w:rsid w:val="4E6B164E"/>
    <w:rsid w:val="4EC37CE3"/>
    <w:rsid w:val="4F0960B5"/>
    <w:rsid w:val="4F2F7739"/>
    <w:rsid w:val="4F68017C"/>
    <w:rsid w:val="4F9335CC"/>
    <w:rsid w:val="4FCE2204"/>
    <w:rsid w:val="4FCE4030"/>
    <w:rsid w:val="5010618A"/>
    <w:rsid w:val="501C1EC2"/>
    <w:rsid w:val="50797216"/>
    <w:rsid w:val="509A29B3"/>
    <w:rsid w:val="50A260E9"/>
    <w:rsid w:val="50B5601A"/>
    <w:rsid w:val="50D81407"/>
    <w:rsid w:val="515168C4"/>
    <w:rsid w:val="51540237"/>
    <w:rsid w:val="51F55844"/>
    <w:rsid w:val="52182123"/>
    <w:rsid w:val="523246A9"/>
    <w:rsid w:val="52567BD0"/>
    <w:rsid w:val="527C5E05"/>
    <w:rsid w:val="528355EC"/>
    <w:rsid w:val="52887AE3"/>
    <w:rsid w:val="52D53B60"/>
    <w:rsid w:val="52FD009C"/>
    <w:rsid w:val="531B2E17"/>
    <w:rsid w:val="53795584"/>
    <w:rsid w:val="53A62807"/>
    <w:rsid w:val="53AC3C60"/>
    <w:rsid w:val="53C65E39"/>
    <w:rsid w:val="53D06DA5"/>
    <w:rsid w:val="53E74875"/>
    <w:rsid w:val="53EB37DB"/>
    <w:rsid w:val="53FB7CDF"/>
    <w:rsid w:val="541507D6"/>
    <w:rsid w:val="541A5016"/>
    <w:rsid w:val="542A0F23"/>
    <w:rsid w:val="55294B9F"/>
    <w:rsid w:val="556B5813"/>
    <w:rsid w:val="5584520F"/>
    <w:rsid w:val="55A44622"/>
    <w:rsid w:val="56293835"/>
    <w:rsid w:val="56655C6B"/>
    <w:rsid w:val="566C7156"/>
    <w:rsid w:val="56777A8C"/>
    <w:rsid w:val="56AA7FC3"/>
    <w:rsid w:val="570E375F"/>
    <w:rsid w:val="57893AA1"/>
    <w:rsid w:val="584449EA"/>
    <w:rsid w:val="58490691"/>
    <w:rsid w:val="586235E4"/>
    <w:rsid w:val="58917741"/>
    <w:rsid w:val="58AE6F17"/>
    <w:rsid w:val="58C27D3B"/>
    <w:rsid w:val="59457608"/>
    <w:rsid w:val="5985082D"/>
    <w:rsid w:val="598B7595"/>
    <w:rsid w:val="59B030ED"/>
    <w:rsid w:val="59BB5B87"/>
    <w:rsid w:val="59E748AE"/>
    <w:rsid w:val="5A875CC5"/>
    <w:rsid w:val="5ABC2DAF"/>
    <w:rsid w:val="5AC57E8B"/>
    <w:rsid w:val="5B32403A"/>
    <w:rsid w:val="5B474CA9"/>
    <w:rsid w:val="5B4E427E"/>
    <w:rsid w:val="5B4F3250"/>
    <w:rsid w:val="5B54606C"/>
    <w:rsid w:val="5B7420A1"/>
    <w:rsid w:val="5B814BDA"/>
    <w:rsid w:val="5B881624"/>
    <w:rsid w:val="5C1C602C"/>
    <w:rsid w:val="5C244BE9"/>
    <w:rsid w:val="5C277A09"/>
    <w:rsid w:val="5C2F4BAC"/>
    <w:rsid w:val="5C403CF7"/>
    <w:rsid w:val="5CE05237"/>
    <w:rsid w:val="5CEB0067"/>
    <w:rsid w:val="5D0B2D22"/>
    <w:rsid w:val="5D6B4608"/>
    <w:rsid w:val="5D7A087F"/>
    <w:rsid w:val="5D80583D"/>
    <w:rsid w:val="5DE112AA"/>
    <w:rsid w:val="5DF12A44"/>
    <w:rsid w:val="5E0C4E32"/>
    <w:rsid w:val="5E2421D1"/>
    <w:rsid w:val="5E836EEF"/>
    <w:rsid w:val="5E8F736F"/>
    <w:rsid w:val="5E9E170D"/>
    <w:rsid w:val="5EC66652"/>
    <w:rsid w:val="5EE064EE"/>
    <w:rsid w:val="5EEE1D76"/>
    <w:rsid w:val="5EFC8A6B"/>
    <w:rsid w:val="5F1162AA"/>
    <w:rsid w:val="5F90631E"/>
    <w:rsid w:val="5FB00048"/>
    <w:rsid w:val="5FD71EAA"/>
    <w:rsid w:val="5FF56013"/>
    <w:rsid w:val="5FFD0130"/>
    <w:rsid w:val="60004DFC"/>
    <w:rsid w:val="603D2A68"/>
    <w:rsid w:val="607D21FE"/>
    <w:rsid w:val="608E510C"/>
    <w:rsid w:val="60943F5C"/>
    <w:rsid w:val="60A131EA"/>
    <w:rsid w:val="60EE7245"/>
    <w:rsid w:val="60FD1336"/>
    <w:rsid w:val="618F1FA1"/>
    <w:rsid w:val="61EB40A9"/>
    <w:rsid w:val="621D13E7"/>
    <w:rsid w:val="62441753"/>
    <w:rsid w:val="627D1BB6"/>
    <w:rsid w:val="62C371B5"/>
    <w:rsid w:val="62CD7128"/>
    <w:rsid w:val="62E03652"/>
    <w:rsid w:val="62E71223"/>
    <w:rsid w:val="63143782"/>
    <w:rsid w:val="6321519E"/>
    <w:rsid w:val="635307D5"/>
    <w:rsid w:val="635D2019"/>
    <w:rsid w:val="63936826"/>
    <w:rsid w:val="63B172C7"/>
    <w:rsid w:val="64094DB5"/>
    <w:rsid w:val="64193E76"/>
    <w:rsid w:val="645079AF"/>
    <w:rsid w:val="6471095B"/>
    <w:rsid w:val="64880710"/>
    <w:rsid w:val="64A4195D"/>
    <w:rsid w:val="64FA2161"/>
    <w:rsid w:val="650C17FD"/>
    <w:rsid w:val="651166DF"/>
    <w:rsid w:val="655313E5"/>
    <w:rsid w:val="657A2413"/>
    <w:rsid w:val="659413AD"/>
    <w:rsid w:val="659C22FF"/>
    <w:rsid w:val="65DE6C07"/>
    <w:rsid w:val="65FC3838"/>
    <w:rsid w:val="661A2984"/>
    <w:rsid w:val="661C20E8"/>
    <w:rsid w:val="662A50FD"/>
    <w:rsid w:val="6640014B"/>
    <w:rsid w:val="664D5970"/>
    <w:rsid w:val="665C7C6E"/>
    <w:rsid w:val="666B2442"/>
    <w:rsid w:val="666F138C"/>
    <w:rsid w:val="668D7E6A"/>
    <w:rsid w:val="66F26C9D"/>
    <w:rsid w:val="6738718F"/>
    <w:rsid w:val="673B5241"/>
    <w:rsid w:val="673C603F"/>
    <w:rsid w:val="67526A5D"/>
    <w:rsid w:val="677A14B9"/>
    <w:rsid w:val="678B407A"/>
    <w:rsid w:val="67FD4C1C"/>
    <w:rsid w:val="681047A4"/>
    <w:rsid w:val="681138EB"/>
    <w:rsid w:val="68553898"/>
    <w:rsid w:val="68990957"/>
    <w:rsid w:val="68AF4329"/>
    <w:rsid w:val="68BF39D6"/>
    <w:rsid w:val="690C4964"/>
    <w:rsid w:val="69174908"/>
    <w:rsid w:val="6941576C"/>
    <w:rsid w:val="69586693"/>
    <w:rsid w:val="69A4320F"/>
    <w:rsid w:val="6A08632B"/>
    <w:rsid w:val="6A282669"/>
    <w:rsid w:val="6A4711D3"/>
    <w:rsid w:val="6A490E0C"/>
    <w:rsid w:val="6A651B88"/>
    <w:rsid w:val="6A847532"/>
    <w:rsid w:val="6AC179B6"/>
    <w:rsid w:val="6AC93EEC"/>
    <w:rsid w:val="6B344EB9"/>
    <w:rsid w:val="6B37440F"/>
    <w:rsid w:val="6BB47053"/>
    <w:rsid w:val="6BF354F9"/>
    <w:rsid w:val="6C464DF2"/>
    <w:rsid w:val="6C537214"/>
    <w:rsid w:val="6CA71BB9"/>
    <w:rsid w:val="6CAA5BC9"/>
    <w:rsid w:val="6CE21CB8"/>
    <w:rsid w:val="6CF468B0"/>
    <w:rsid w:val="6D070A6B"/>
    <w:rsid w:val="6D19642E"/>
    <w:rsid w:val="6D21693C"/>
    <w:rsid w:val="6D583B04"/>
    <w:rsid w:val="6DB121F7"/>
    <w:rsid w:val="6DB34329"/>
    <w:rsid w:val="6DC60AC1"/>
    <w:rsid w:val="6DF1769E"/>
    <w:rsid w:val="6E390D30"/>
    <w:rsid w:val="6E92309E"/>
    <w:rsid w:val="6ECF4214"/>
    <w:rsid w:val="6EDF50FF"/>
    <w:rsid w:val="6F1C5E0E"/>
    <w:rsid w:val="6F2D1E92"/>
    <w:rsid w:val="6F7106F3"/>
    <w:rsid w:val="6F824EF1"/>
    <w:rsid w:val="6F8C2302"/>
    <w:rsid w:val="6FC02F68"/>
    <w:rsid w:val="6FCC300F"/>
    <w:rsid w:val="70323B4F"/>
    <w:rsid w:val="70A66152"/>
    <w:rsid w:val="70E92347"/>
    <w:rsid w:val="70EC7790"/>
    <w:rsid w:val="71032E23"/>
    <w:rsid w:val="710F0089"/>
    <w:rsid w:val="71163400"/>
    <w:rsid w:val="711F76A1"/>
    <w:rsid w:val="7178061E"/>
    <w:rsid w:val="717B03A7"/>
    <w:rsid w:val="719FB261"/>
    <w:rsid w:val="71A12A5D"/>
    <w:rsid w:val="71AF29E9"/>
    <w:rsid w:val="71E94678"/>
    <w:rsid w:val="720F6BFD"/>
    <w:rsid w:val="727F4AAA"/>
    <w:rsid w:val="72994C21"/>
    <w:rsid w:val="72CF0129"/>
    <w:rsid w:val="73180E49"/>
    <w:rsid w:val="73447ED0"/>
    <w:rsid w:val="736815B9"/>
    <w:rsid w:val="738F4CC2"/>
    <w:rsid w:val="73A044F2"/>
    <w:rsid w:val="73AD5162"/>
    <w:rsid w:val="73CC455A"/>
    <w:rsid w:val="73D27E3A"/>
    <w:rsid w:val="73F056D4"/>
    <w:rsid w:val="73F73CCC"/>
    <w:rsid w:val="743750F1"/>
    <w:rsid w:val="7462273A"/>
    <w:rsid w:val="746A5248"/>
    <w:rsid w:val="74C8737D"/>
    <w:rsid w:val="75764718"/>
    <w:rsid w:val="75C25F29"/>
    <w:rsid w:val="75E17E2A"/>
    <w:rsid w:val="76076320"/>
    <w:rsid w:val="76571D99"/>
    <w:rsid w:val="76CC45EB"/>
    <w:rsid w:val="76CE3F16"/>
    <w:rsid w:val="77024C63"/>
    <w:rsid w:val="770B320D"/>
    <w:rsid w:val="77122470"/>
    <w:rsid w:val="77151985"/>
    <w:rsid w:val="774D205E"/>
    <w:rsid w:val="775B2551"/>
    <w:rsid w:val="77762A67"/>
    <w:rsid w:val="77B24F30"/>
    <w:rsid w:val="77DFB702"/>
    <w:rsid w:val="78352E27"/>
    <w:rsid w:val="785F148D"/>
    <w:rsid w:val="78672550"/>
    <w:rsid w:val="787C2EBF"/>
    <w:rsid w:val="78A9542A"/>
    <w:rsid w:val="78E4769F"/>
    <w:rsid w:val="79002667"/>
    <w:rsid w:val="79653DA3"/>
    <w:rsid w:val="79865B5D"/>
    <w:rsid w:val="798D329F"/>
    <w:rsid w:val="79A16C22"/>
    <w:rsid w:val="79CA01D3"/>
    <w:rsid w:val="79DE5052"/>
    <w:rsid w:val="79E101F4"/>
    <w:rsid w:val="7A021EF8"/>
    <w:rsid w:val="7A3D6A73"/>
    <w:rsid w:val="7ACC3093"/>
    <w:rsid w:val="7AEF1801"/>
    <w:rsid w:val="7AF64429"/>
    <w:rsid w:val="7B4345DB"/>
    <w:rsid w:val="7BEEC88F"/>
    <w:rsid w:val="7C773D7D"/>
    <w:rsid w:val="7CDE01B6"/>
    <w:rsid w:val="7CFA23EC"/>
    <w:rsid w:val="7D2C7E0D"/>
    <w:rsid w:val="7D460B49"/>
    <w:rsid w:val="7D4B0443"/>
    <w:rsid w:val="7D5375D6"/>
    <w:rsid w:val="7D6C138F"/>
    <w:rsid w:val="7D8D43DF"/>
    <w:rsid w:val="7D9F6FE1"/>
    <w:rsid w:val="7DC61F0E"/>
    <w:rsid w:val="7DD56979"/>
    <w:rsid w:val="7DFEAAF8"/>
    <w:rsid w:val="7E1F18E2"/>
    <w:rsid w:val="7E333A25"/>
    <w:rsid w:val="7ECF167F"/>
    <w:rsid w:val="7ED74A9A"/>
    <w:rsid w:val="7EF3CF31"/>
    <w:rsid w:val="7F6B0F4C"/>
    <w:rsid w:val="7FAF12BB"/>
    <w:rsid w:val="7FC7795A"/>
    <w:rsid w:val="7FFC8481"/>
    <w:rsid w:val="7FFF572C"/>
    <w:rsid w:val="9FB7B61C"/>
    <w:rsid w:val="ABF2F24E"/>
    <w:rsid w:val="AEFCCE1E"/>
    <w:rsid w:val="B6BF2A30"/>
    <w:rsid w:val="B7D7879E"/>
    <w:rsid w:val="B96F139C"/>
    <w:rsid w:val="BA7B23C6"/>
    <w:rsid w:val="BFA57025"/>
    <w:rsid w:val="BFF33775"/>
    <w:rsid w:val="BFFDE298"/>
    <w:rsid w:val="CB4BD406"/>
    <w:rsid w:val="DD998EEC"/>
    <w:rsid w:val="DDFF0A8D"/>
    <w:rsid w:val="E1DF5AA8"/>
    <w:rsid w:val="E3B32322"/>
    <w:rsid w:val="E6CDB938"/>
    <w:rsid w:val="E77A9345"/>
    <w:rsid w:val="E7F1B082"/>
    <w:rsid w:val="EF6FDFD0"/>
    <w:rsid w:val="EFEB31FE"/>
    <w:rsid w:val="F1FD03C5"/>
    <w:rsid w:val="F37FE7DD"/>
    <w:rsid w:val="F7C7C6DF"/>
    <w:rsid w:val="F9EF1B85"/>
    <w:rsid w:val="FB63D417"/>
    <w:rsid w:val="FB7E8589"/>
    <w:rsid w:val="FEF94378"/>
    <w:rsid w:val="FF97BFF5"/>
    <w:rsid w:val="FFBBBB83"/>
    <w:rsid w:val="FFBD5215"/>
    <w:rsid w:val="FFF87EB2"/>
    <w:rsid w:val="FFFF42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unhideWhenUsed/>
    <w:qFormat/>
    <w:uiPriority w:val="99"/>
    <w:pPr>
      <w:ind w:left="100" w:leftChars="2500"/>
    </w:pPr>
  </w:style>
  <w:style w:type="paragraph" w:styleId="3">
    <w:name w:val="Balloon Text"/>
    <w:basedOn w:val="1"/>
    <w:link w:val="12"/>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paragraph" w:customStyle="1" w:styleId="11">
    <w:name w:val="列表段落1"/>
    <w:basedOn w:val="1"/>
    <w:qFormat/>
    <w:uiPriority w:val="34"/>
    <w:pPr>
      <w:ind w:firstLine="420" w:firstLineChars="200"/>
    </w:pPr>
  </w:style>
  <w:style w:type="character" w:customStyle="1" w:styleId="12">
    <w:name w:val="批注框文本 字符"/>
    <w:basedOn w:val="8"/>
    <w:link w:val="3"/>
    <w:semiHidden/>
    <w:qFormat/>
    <w:uiPriority w:val="99"/>
    <w:rPr>
      <w:sz w:val="18"/>
      <w:szCs w:val="18"/>
    </w:rPr>
  </w:style>
  <w:style w:type="character" w:customStyle="1" w:styleId="13">
    <w:name w:val="日期 字符"/>
    <w:basedOn w:val="8"/>
    <w:link w:val="2"/>
    <w:semiHidden/>
    <w:qFormat/>
    <w:uiPriority w:val="99"/>
    <w:rPr>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82</Words>
  <Characters>471</Characters>
  <Lines>3</Lines>
  <Paragraphs>1</Paragraphs>
  <TotalTime>2</TotalTime>
  <ScaleCrop>false</ScaleCrop>
  <LinksUpToDate>false</LinksUpToDate>
  <CharactersWithSpaces>552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2021-06-28T11:55:00Z</dcterms:created>
  <dc:creator>Administrator</dc:creator>
  <cp:lastModifiedBy>HOP</cp:lastModifiedBy>
  <cp:lastPrinted>2023-04-18T03:16:52Z</cp:lastPrinted>
  <dcterms:modified xsi:type="dcterms:W3CDTF">2023-04-18T03:17:10Z</dcterms:modified>
  <cp:revision>356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A924164D2BFB4374AEB2C56305600A55</vt:lpwstr>
  </property>
</Properties>
</file>