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五华区2022年1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月政务服务事项办件情况统计公示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五华区以提高服务质量为突破口，以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群众是否满意为衡量标准，积极开展政务服务改革探索和创新实践，推行综合窗口统一受理、审批服务“一窗式”综合改革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，持续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优化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政务服务流程，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改善网上政务服务平台运行环境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等一系列便民举措，营商环境得到进一步优化提升。202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月份政务服务工作运行情况通报如下：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（一）办件情况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64652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64611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%，按时办结率100%。在所受理的各类事项中，六类依申请政务服务事项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17799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46853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民服务中心、社区为民服务站共办理各项业务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825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件。在所受理的各类事项中，区劳动就业服务局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8592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件（就业登记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4098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件，失业登记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44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件），区退役军人局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138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件，区残联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4630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件，区卫生健康局生育服务登记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465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件，区社会保险事业管理局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、区医保局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因系统原因未能报送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本月办件情况，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区城乡居民社会养老保险中心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未报送本月办件情况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（二）业务工作情况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10月份，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五华区政务中心大厅“周三夜市”、“周六晨办”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共办理各项业务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其中：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企业开办主题窗口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件，人社医保主题窗口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158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件，其他行政审批主题窗口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件，婚姻登记主题窗口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件，公安主题窗口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税务主题窗口30件，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咨询人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7人，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获得了市场经营主体和群众的高度认可。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月份，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五华区政务中心大厅办理跨省事项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件，其中：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“居民身份证异地换领、补领”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普通护照申领”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件，“往来港澳通行证”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件，“跨省跨系统党组织关系转接”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件，“边境通行证”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3．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10月份，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翠湖24小时自助专区参观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咨询20人，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做健康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体检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人，打印营业执照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，打印参保证明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18人。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月份，新西南24小时自助专区参观咨询130人，打印参保证明2人，打印临时身份证明2人，办理驾驶证体检56人，打印营业执照70人。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，金鼎科技园共受理事项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298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其中：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人社、医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253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件，市场监管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咨询共计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10月份，</w:t>
      </w:r>
      <w:r>
        <w:rPr>
          <w:rFonts w:ascii="Times New Roman" w:hAnsi="Times New Roman" w:eastAsia="仿宋_GB2312"/>
          <w:color w:val="auto"/>
          <w:sz w:val="32"/>
          <w:szCs w:val="32"/>
        </w:rPr>
        <w:t>五华区通过全省投资项目审批系统申报项目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，其中：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审批类项目1件，核准类项目0件，备案类项目34，事项合计35件，按时办结率为100％，投资概算合计670793.09万元。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区政务服务中心发布窗口工作人员服务测评红黑榜一期，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张霆、毛玲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等10人上红榜，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云伟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、武芮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等10人上黑榜。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32"/>
          <w:shd w:val="clear" w:color="auto" w:fill="FFFFFF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（一）区政务服务中心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公安综合窗口个别工作人员存在迟到、早退的问题。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区政务服务大厅摆放各类宣传内容过多，部分工作人员的桌面不整洁，导致大厅环境杂乱；部分宣传内容陈旧未及时更新。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（二）街道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根据《关于健全完善惠企服务推送机制有关事宜的通知》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各街道应于每月28日前报送惠企政策“一站式”服务窗口开展服务情况至区政务服务局，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日，护国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普吉、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龙翔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黑林铺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华山、西翥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街道按时报送，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莲华、丰宁、红云、大观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街道均未报送。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楷体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）业务部门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区社会保险事业管理局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、区医保局、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区城乡居民社会养老保险中心未报送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eastAsia="zh-CN"/>
        </w:rPr>
        <w:t>本月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街道社区的办件量</w:t>
      </w:r>
      <w:r>
        <w:rPr>
          <w:rFonts w:hint="eastAsia" w:ascii="Times New Roman" w:hAnsi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按照《关于落实昆明市全面落实政务服务标准化规范化便利化暨2022年营商环境“政务服务”指标攻坚工作的通知》，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区科技和信息化局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、区财政局、区司法局、区民政局、区残联、区交通运输局、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区人力资源社会保障局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区市场监管局、区城市管理局按时报送工作推进情况；区税务局、市公安局五华区分局、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区医保局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区教育体育局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区卫生健康局、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区住房城乡建设局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区文化和旅游局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区残联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区发展改革局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区自然资源局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市网格化综合监督指挥五华分中心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均未报送。各部门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工作落实情况和报送情况将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纳入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《五华区“争当排头兵 五华在争先”优化提升营商环境大竞赛工作方案》考核。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三、表扬与投诉情况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（一）表扬情况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10月份，收到表扬信6封。市场监管窗口的张永琼、谢瑀、陈晶，人社医保综合窗口的张义顺，热心周到的服务态度分别受到了群众的肯定与表扬。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（二）投诉情况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，收到投诉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件。反映的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问题是：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办事人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未持48小时核酸阴性证明，被安保人员拦在大厅门口，与安保人员发生争执。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针对此问题，投诉处理人第一时间向办事人解释了疫情防控政策，并安排工作人员开展帮办代办工作，协助办事人顺利办完业务。同时对相关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工作人员进行提醒，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转变工作态度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、近期工作重点及下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（一）推进街道社区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民服务中心（站）政务服务标准化建设工作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落实推进五华区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季度街道社区“互联网+政务服务”标准化建设考评工作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组织工作人员下街道</w:t>
      </w:r>
      <w:r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民服务中心进行检查、指导工作。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照昆明市市域社会治理现代化试点工作要求，各街道、社区便民服务中心（站）一是要规范政务服务事项，二是要规范窗口设置，三是落实“好差评”、投诉工作，四是开展帮办代办工作，五是严格落实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（二）全面落实政务服务标准化规范化便利化暨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2022年营商环境“政务服务”指标攻坚工作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按照《昆明市全面落实政务服务标准化规范化便利化暨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年营商环境“政务服务”指标攻坚工作方案》文件要求，区级各部门严格落实各项指标工作任务，于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2022年11月17日前完成政务服务事项评价覆盖率达到80%，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全面提升政务服务能力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拓展政务服务效能，助力营商环境优化。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（三）落实好五华区“当好一流营商环境建设排头兵”问题整改工作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按照《五华区“当好一流营商环境建设排头兵”问题整改工作方案》的要求，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围绕制定的13条具体改革创新措施，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牵头单位、责任单位对照整改目标与整改时限逐项整改落实到位，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市场主体和群众反映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的堵点、难点、痛点等突出问题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进一步优化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提升营商环境。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ascii="Times New Roman" w:hAnsi="Times New Roman"/>
          <w:color w:val="auto"/>
          <w:shd w:val="clear" w:color="auto" w:fill="FFFFFF"/>
          <w:lang w:val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zh-CN"/>
        </w:rPr>
        <w:t>（四）加强常态化新型冠状病毒感染肺炎疫情防控工作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扎实做好大厅新冠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肺炎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疫情防控工作，确保人民群众的身体健康和生命安全，严格落实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工作人员和办事群众扫码亮码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及出示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48小时核酸阴性证明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进入，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对窗口工作人员进行核酸筛查，严守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“一米线”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加强出入口疫情防控等工作措施。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）继续整改五华区政务中心大厅工作纪律，继续推行“红黑榜”公示制度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916" w:leftChars="665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597" w:leftChars="532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 年10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月业务系统办件量统计表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977"/>
        <w:gridCol w:w="1077"/>
        <w:gridCol w:w="946"/>
        <w:gridCol w:w="875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252095</wp:posOffset>
                      </wp:positionV>
                      <wp:extent cx="699770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770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15pt;margin-top:19.85pt;height:28.9pt;width:55.1pt;z-index:251659264;mso-width-relative:page;mso-height-relative:page;" filled="f" stroked="f" coordsize="21600,21600" o:gfxdata="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ZMkJbWAAAACAEAAA8AAAAAAAAAAQAgAAAAIgAAAGRycy9k&#10;b3ducmV2LnhtbFBLAQIUABQAAAAIAIdO4kBpPsyOkgEAAA8DAAAOAAAAAAAAAAEAIAAAACUBAABk&#10;cnMvZTJvRG9jLnhtbFBLBQYAAAAABgAGAFkBAAAp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六类依申请行政权力事项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即办件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88922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9201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9490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42819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27412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58.50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99.7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64652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9569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45486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83.08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-27.29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10.55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+6.23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-36.28</w:t>
            </w:r>
          </w:p>
        </w:tc>
      </w:tr>
    </w:tbl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2</w:t>
      </w:r>
      <w:r>
        <w:rPr>
          <w:rFonts w:hint="eastAsia" w:eastAsia="黑体"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2022年10月业务系统办件量统计表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1770" cy="699897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E09A1"/>
    <w:rsid w:val="005957F4"/>
    <w:rsid w:val="00635180"/>
    <w:rsid w:val="0065373E"/>
    <w:rsid w:val="008D7A42"/>
    <w:rsid w:val="00A713E3"/>
    <w:rsid w:val="00AD4508"/>
    <w:rsid w:val="00C15D49"/>
    <w:rsid w:val="00C36C6E"/>
    <w:rsid w:val="00C6268E"/>
    <w:rsid w:val="00D61ACB"/>
    <w:rsid w:val="00EB1C0E"/>
    <w:rsid w:val="01001B5E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774AD0"/>
    <w:rsid w:val="041641C3"/>
    <w:rsid w:val="04583ED4"/>
    <w:rsid w:val="045D115A"/>
    <w:rsid w:val="047E76D0"/>
    <w:rsid w:val="048117A6"/>
    <w:rsid w:val="04AE7013"/>
    <w:rsid w:val="04D726DA"/>
    <w:rsid w:val="04DE5E2D"/>
    <w:rsid w:val="0516054D"/>
    <w:rsid w:val="05165758"/>
    <w:rsid w:val="05247740"/>
    <w:rsid w:val="056C23CC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E757B"/>
    <w:rsid w:val="07CB57B6"/>
    <w:rsid w:val="07ED36EA"/>
    <w:rsid w:val="080745D8"/>
    <w:rsid w:val="081F4ED6"/>
    <w:rsid w:val="08E858AD"/>
    <w:rsid w:val="08EE4C7E"/>
    <w:rsid w:val="08FB130C"/>
    <w:rsid w:val="090C5AB4"/>
    <w:rsid w:val="094B76EE"/>
    <w:rsid w:val="094E3DC8"/>
    <w:rsid w:val="099743B3"/>
    <w:rsid w:val="09A973DC"/>
    <w:rsid w:val="09D90390"/>
    <w:rsid w:val="09FA4720"/>
    <w:rsid w:val="0A06167F"/>
    <w:rsid w:val="0A1102E2"/>
    <w:rsid w:val="0A120483"/>
    <w:rsid w:val="0A2F1883"/>
    <w:rsid w:val="0A4B6A57"/>
    <w:rsid w:val="0A577F61"/>
    <w:rsid w:val="0A796128"/>
    <w:rsid w:val="0AB338A2"/>
    <w:rsid w:val="0AF02ACA"/>
    <w:rsid w:val="0B2E482D"/>
    <w:rsid w:val="0B462863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F208CB"/>
    <w:rsid w:val="0D435377"/>
    <w:rsid w:val="0DDE5F9F"/>
    <w:rsid w:val="0DE862A6"/>
    <w:rsid w:val="0E4F2088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987CF4"/>
    <w:rsid w:val="10B44742"/>
    <w:rsid w:val="10BE4C49"/>
    <w:rsid w:val="10DF46A8"/>
    <w:rsid w:val="10F66AD9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F1162C"/>
    <w:rsid w:val="13F66832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E3540A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E67C9"/>
    <w:rsid w:val="19A11808"/>
    <w:rsid w:val="19C3210F"/>
    <w:rsid w:val="19D761F5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BF931B6"/>
    <w:rsid w:val="1C3B7A0D"/>
    <w:rsid w:val="1C6A403B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1F7059"/>
    <w:rsid w:val="1F733B7B"/>
    <w:rsid w:val="1FF76276"/>
    <w:rsid w:val="202B036E"/>
    <w:rsid w:val="204D5471"/>
    <w:rsid w:val="2053525E"/>
    <w:rsid w:val="21267751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B61BF1"/>
    <w:rsid w:val="24D84792"/>
    <w:rsid w:val="24F46A34"/>
    <w:rsid w:val="24F772F2"/>
    <w:rsid w:val="258022B7"/>
    <w:rsid w:val="2580570A"/>
    <w:rsid w:val="25836EB8"/>
    <w:rsid w:val="258D1FDA"/>
    <w:rsid w:val="259F1949"/>
    <w:rsid w:val="25BB6D2B"/>
    <w:rsid w:val="25BC6397"/>
    <w:rsid w:val="25DE2E2D"/>
    <w:rsid w:val="25F7708A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F46B24"/>
    <w:rsid w:val="2B0F3F1D"/>
    <w:rsid w:val="2B2A7AEE"/>
    <w:rsid w:val="2B6853C6"/>
    <w:rsid w:val="2B824D9A"/>
    <w:rsid w:val="2B9B3F1D"/>
    <w:rsid w:val="2BA464D4"/>
    <w:rsid w:val="2C121897"/>
    <w:rsid w:val="2C160672"/>
    <w:rsid w:val="2C294280"/>
    <w:rsid w:val="2C604777"/>
    <w:rsid w:val="2C9F3B84"/>
    <w:rsid w:val="2CCE693C"/>
    <w:rsid w:val="2CE8601B"/>
    <w:rsid w:val="2D597BC9"/>
    <w:rsid w:val="2DA04A84"/>
    <w:rsid w:val="2DB21BAC"/>
    <w:rsid w:val="2E1422C6"/>
    <w:rsid w:val="2E1C3998"/>
    <w:rsid w:val="2E2255B3"/>
    <w:rsid w:val="2E466797"/>
    <w:rsid w:val="2E601203"/>
    <w:rsid w:val="2ECC3B3D"/>
    <w:rsid w:val="2ECE0A6F"/>
    <w:rsid w:val="2EF10A6E"/>
    <w:rsid w:val="2EF47418"/>
    <w:rsid w:val="2F06074C"/>
    <w:rsid w:val="2F240817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6251FC"/>
    <w:rsid w:val="32674B13"/>
    <w:rsid w:val="327E753C"/>
    <w:rsid w:val="32912316"/>
    <w:rsid w:val="32955569"/>
    <w:rsid w:val="32C920E8"/>
    <w:rsid w:val="32D1023E"/>
    <w:rsid w:val="336447C7"/>
    <w:rsid w:val="33716D16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DD109D"/>
    <w:rsid w:val="368D30C1"/>
    <w:rsid w:val="36BF1CD7"/>
    <w:rsid w:val="36FA7DAE"/>
    <w:rsid w:val="375839D7"/>
    <w:rsid w:val="37AB3C9E"/>
    <w:rsid w:val="37C2255C"/>
    <w:rsid w:val="37FF4D4A"/>
    <w:rsid w:val="38585084"/>
    <w:rsid w:val="38AC5B4C"/>
    <w:rsid w:val="38D73850"/>
    <w:rsid w:val="38E703AD"/>
    <w:rsid w:val="390E4C64"/>
    <w:rsid w:val="39171844"/>
    <w:rsid w:val="39244389"/>
    <w:rsid w:val="39D6234E"/>
    <w:rsid w:val="39E14B94"/>
    <w:rsid w:val="3A0E27DB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F1B2897"/>
    <w:rsid w:val="3F224C57"/>
    <w:rsid w:val="3F415DDF"/>
    <w:rsid w:val="3FAC2BB4"/>
    <w:rsid w:val="3FC24268"/>
    <w:rsid w:val="401C41CF"/>
    <w:rsid w:val="40864ED4"/>
    <w:rsid w:val="40BB38B2"/>
    <w:rsid w:val="40BC33BF"/>
    <w:rsid w:val="40CE5334"/>
    <w:rsid w:val="410E3E35"/>
    <w:rsid w:val="411D5673"/>
    <w:rsid w:val="418C7217"/>
    <w:rsid w:val="41B33230"/>
    <w:rsid w:val="41E46EB0"/>
    <w:rsid w:val="42046348"/>
    <w:rsid w:val="42254434"/>
    <w:rsid w:val="422624D5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9A1D00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954414"/>
    <w:rsid w:val="4E9B6F62"/>
    <w:rsid w:val="4EBFD55B"/>
    <w:rsid w:val="4EC2129C"/>
    <w:rsid w:val="4EFD01C3"/>
    <w:rsid w:val="4F2E69C1"/>
    <w:rsid w:val="4F824953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3C214D3"/>
    <w:rsid w:val="53EC77EF"/>
    <w:rsid w:val="540325C9"/>
    <w:rsid w:val="541049D4"/>
    <w:rsid w:val="54365B31"/>
    <w:rsid w:val="552F07AF"/>
    <w:rsid w:val="5548362B"/>
    <w:rsid w:val="555D36D3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914287"/>
    <w:rsid w:val="579E601C"/>
    <w:rsid w:val="57F501DA"/>
    <w:rsid w:val="583249F9"/>
    <w:rsid w:val="58552E19"/>
    <w:rsid w:val="588103FB"/>
    <w:rsid w:val="58966C2D"/>
    <w:rsid w:val="58DD011A"/>
    <w:rsid w:val="58DE239B"/>
    <w:rsid w:val="58FC29EF"/>
    <w:rsid w:val="59086DF0"/>
    <w:rsid w:val="592F60F7"/>
    <w:rsid w:val="596C73B9"/>
    <w:rsid w:val="597D11A5"/>
    <w:rsid w:val="59A24B83"/>
    <w:rsid w:val="59CF4D3B"/>
    <w:rsid w:val="59EA64DC"/>
    <w:rsid w:val="5A091F14"/>
    <w:rsid w:val="5A66053A"/>
    <w:rsid w:val="5A6E353E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E2647CE"/>
    <w:rsid w:val="5E5D2E7D"/>
    <w:rsid w:val="5E6379C1"/>
    <w:rsid w:val="5E756949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D7A230"/>
    <w:rsid w:val="5FFB7D38"/>
    <w:rsid w:val="60056797"/>
    <w:rsid w:val="600A2251"/>
    <w:rsid w:val="60475CC3"/>
    <w:rsid w:val="6054503E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7464D9"/>
    <w:rsid w:val="627C301C"/>
    <w:rsid w:val="632D0466"/>
    <w:rsid w:val="6333701C"/>
    <w:rsid w:val="633902A7"/>
    <w:rsid w:val="633F1BB9"/>
    <w:rsid w:val="636D0D6E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A722DC"/>
    <w:rsid w:val="67063D26"/>
    <w:rsid w:val="67796A82"/>
    <w:rsid w:val="67C37FDC"/>
    <w:rsid w:val="67DB6DB5"/>
    <w:rsid w:val="67FA0DB7"/>
    <w:rsid w:val="68290B26"/>
    <w:rsid w:val="688447AC"/>
    <w:rsid w:val="68914086"/>
    <w:rsid w:val="689D427E"/>
    <w:rsid w:val="690F0ADD"/>
    <w:rsid w:val="69103171"/>
    <w:rsid w:val="69183FC0"/>
    <w:rsid w:val="69617F7B"/>
    <w:rsid w:val="696F4CF3"/>
    <w:rsid w:val="69902A96"/>
    <w:rsid w:val="6992596B"/>
    <w:rsid w:val="69EF45C3"/>
    <w:rsid w:val="6A010FA4"/>
    <w:rsid w:val="6A2A1FE8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BA14D5"/>
    <w:rsid w:val="6CBC4DAE"/>
    <w:rsid w:val="6CBD5B73"/>
    <w:rsid w:val="6CEF3424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C607C8"/>
    <w:rsid w:val="70D96CB3"/>
    <w:rsid w:val="70E1438C"/>
    <w:rsid w:val="710E74B1"/>
    <w:rsid w:val="718946C2"/>
    <w:rsid w:val="719725AF"/>
    <w:rsid w:val="71ED0A26"/>
    <w:rsid w:val="7259194C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5B7F63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C677CB"/>
    <w:rsid w:val="76254CB2"/>
    <w:rsid w:val="76FC4F60"/>
    <w:rsid w:val="76FF107D"/>
    <w:rsid w:val="771B2074"/>
    <w:rsid w:val="771F3DD6"/>
    <w:rsid w:val="774C3AE5"/>
    <w:rsid w:val="77DC1A9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5E5209"/>
    <w:rsid w:val="7A6535D9"/>
    <w:rsid w:val="7AA42536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9C4FAD"/>
    <w:rsid w:val="7D1044E7"/>
    <w:rsid w:val="7D7FADE2"/>
    <w:rsid w:val="7D7FE81B"/>
    <w:rsid w:val="7D951EFA"/>
    <w:rsid w:val="7DE043B3"/>
    <w:rsid w:val="7E1B0F0C"/>
    <w:rsid w:val="7E4333AF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540</Words>
  <Characters>3080</Characters>
  <Lines>25</Lines>
  <Paragraphs>7</Paragraphs>
  <TotalTime>29</TotalTime>
  <ScaleCrop>false</ScaleCrop>
  <LinksUpToDate>false</LinksUpToDate>
  <CharactersWithSpaces>3613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麟麟</cp:lastModifiedBy>
  <dcterms:modified xsi:type="dcterms:W3CDTF">2023-01-12T09:02:34Z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E37812B9A31C42F7DCA050635824CE41</vt:lpwstr>
  </property>
</Properties>
</file>