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5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974" w:tblpY="22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受理编号：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X2YN202104150029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。投诉人反映：</w:t>
            </w:r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昆明市五华区龙泉路万科中天北宸香榭北郡噪声全天超标，夜间尤为突出（最高达85分贝），严重影响小区居民日常生活和身心健康。超标原因为:1.龙泉路和金色大道交叉口至北三环岗头山隧道段无降噪措施；2.岗头山隧道口设置大面积震荡线；3.开发商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/>
                <w:color w:val="000000"/>
                <w:sz w:val="32"/>
                <w:szCs w:val="32"/>
              </w:rPr>
              <w:t>实际安装的窗户类型与样板房展示的不一致，导致隔音效果差。举报人希望及早解决噪声超标问题。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经调查，</w:t>
            </w:r>
            <w:r>
              <w:rPr>
                <w:rFonts w:hint="eastAsia" w:ascii="Times New Roman" w:hAnsi="Times New Roman" w:eastAsia="仿宋_GB2312"/>
                <w:bCs/>
                <w:color w:val="000000"/>
                <w:szCs w:val="32"/>
              </w:rPr>
              <w:t>西北三环车辆通行存在一定交通噪音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1.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加强区域的超载、洒泼、超速等违规运输行为的综合执法力度，在三环及附件道路共设置4个临时卡点(龙泉路与三环交叉口、轿子山专线与昆肖线交叉口、昆禄公路与三环交叉口、海源北路与三环交叉口)和1个固定卡点(王筇路治超站),采取联合辖区交警部门、城管、运管等部门联合执法，进一步规范片区大型车辆交通运输行为。截止目前，共查处400余起货车超载超限违法行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2.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对万科中天北宸小区开展噪声监测。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3.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对昆明铸创房地产开发有限公司项目规划建设审批手续开展核查，经查该项目用地许可证、工程规划建设许可证、施工许可证、竣工备案证、环评备案证明均齐全，建筑退距满足相关技术规定。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4.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针对群众反映的隧道口震荡带设置不合理，增加了交通噪声的问题，于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2021年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4月14日夜间对岗头山隧道部分道路震荡带进行铲除。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5.</w:t>
            </w:r>
            <w:r>
              <w:rPr>
                <w:rFonts w:ascii="Times New Roman" w:hAnsi="Times New Roman" w:eastAsia="仿宋_GB2312"/>
                <w:color w:val="000000"/>
                <w:szCs w:val="32"/>
              </w:rPr>
              <w:t>按照“后建服从先建”的原则，督促昆明铸创房地产开发有限公司编制《金色大道西北段（龙泉路～岗头山隧道）声屏障工程方案设计》，经专家评审和审批后，投入经费580万实施隔音屏安装工程。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 xml:space="preserve">6. 督促昆明铸创房地产开发有限公司对小区退距绿化带进行改建补植，进一步缓解交通噪声。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7. 组织开展两轮入户走访，共计开展入户走访565户，并在小区公示栏等明显区域粘贴告知书，及时向住户宣传五华区政府对噪声治理的工作措施及工作安排，收集住户意见建议，做好群众工作。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红云街道办事处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1. 经过常态化综合整治，该片区大型车辆通行秩序有明显改观。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2. 岗头山隧道口整荡带已部分铲除，并在隧道口设置限速60km/h的标识进行提醒。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color w:val="000000"/>
                <w:szCs w:val="32"/>
              </w:rPr>
              <w:t>3. 在岗头山隧道口由西北向东南至龙泉路上方东侧安装770米隔音屏，并补植高大乔木、灌木、地被，累计补种乔木595株、灌木74株，完成地面10118.4平米植被建设，进一步缓解交通噪声。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640" w:firstLineChars="200"/>
              <w:jc w:val="left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情况进行公示，如有意见建议，请反馈至红云街道办事处。联系人员及电话：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李晖，18088480904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46E9DCD-2920-47B7-9AA6-0570B5E6364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91E0962C-E764-4DED-A739-594ED857B0A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20FC92-4189-4B59-BFC5-402F2E9F47A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153717"/>
    <w:rsid w:val="00172A27"/>
    <w:rsid w:val="003032F3"/>
    <w:rsid w:val="004B09EE"/>
    <w:rsid w:val="00537EFB"/>
    <w:rsid w:val="00904C88"/>
    <w:rsid w:val="00C37949"/>
    <w:rsid w:val="00E2791D"/>
    <w:rsid w:val="00F977E5"/>
    <w:rsid w:val="07E12A8B"/>
    <w:rsid w:val="0CF810DA"/>
    <w:rsid w:val="0F560A80"/>
    <w:rsid w:val="105E10D2"/>
    <w:rsid w:val="11CB3314"/>
    <w:rsid w:val="123D4306"/>
    <w:rsid w:val="12534AD4"/>
    <w:rsid w:val="1B245A5F"/>
    <w:rsid w:val="1BAD0984"/>
    <w:rsid w:val="254D176F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420293C"/>
    <w:rsid w:val="64F77D1A"/>
    <w:rsid w:val="69AD5681"/>
    <w:rsid w:val="6C621134"/>
    <w:rsid w:val="6E6052F9"/>
    <w:rsid w:val="715B6C7E"/>
    <w:rsid w:val="7222509C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</Pages>
  <Words>148</Words>
  <Characters>850</Characters>
  <Lines>7</Lines>
  <Paragraphs>1</Paragraphs>
  <TotalTime>0</TotalTime>
  <ScaleCrop>false</ScaleCrop>
  <LinksUpToDate>false</LinksUpToDate>
  <CharactersWithSpaces>997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2021-04-19T11:10:00Z</cp:lastPrinted>
  <dcterms:modified xsi:type="dcterms:W3CDTF">2022-07-14T07:05:32Z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