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84" w:rsidRDefault="00BE5D5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w:t>
      </w:r>
      <w:r>
        <w:rPr>
          <w:rFonts w:ascii="方正小标宋简体" w:eastAsia="方正小标宋简体" w:hAnsi="方正小标宋简体" w:cs="方正小标宋简体" w:hint="eastAsia"/>
          <w:sz w:val="44"/>
          <w:szCs w:val="44"/>
        </w:rPr>
        <w:t>办结</w:t>
      </w:r>
      <w:r>
        <w:rPr>
          <w:rFonts w:ascii="方正小标宋简体" w:eastAsia="方正小标宋简体" w:hAnsi="方正小标宋简体" w:cs="方正小标宋简体" w:hint="eastAsia"/>
          <w:sz w:val="44"/>
          <w:szCs w:val="44"/>
        </w:rPr>
        <w:t>情况公示表</w:t>
      </w:r>
    </w:p>
    <w:p w:rsidR="008E4B84" w:rsidRDefault="00BE5D50">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w:t>
      </w:r>
      <w:r>
        <w:rPr>
          <w:rFonts w:ascii="仿宋_GB2312" w:eastAsia="仿宋_GB2312" w:hint="eastAsia"/>
          <w:szCs w:val="32"/>
        </w:rPr>
        <w:t xml:space="preserve">         2022</w:t>
      </w:r>
      <w:r>
        <w:rPr>
          <w:rFonts w:ascii="仿宋_GB2312" w:eastAsia="仿宋_GB2312" w:hint="eastAsia"/>
          <w:szCs w:val="32"/>
        </w:rPr>
        <w:t>年</w:t>
      </w:r>
      <w:r>
        <w:rPr>
          <w:rFonts w:ascii="仿宋_GB2312" w:eastAsia="仿宋_GB2312" w:hint="eastAsia"/>
          <w:szCs w:val="32"/>
        </w:rPr>
        <w:t>5</w:t>
      </w:r>
      <w:r>
        <w:rPr>
          <w:rFonts w:ascii="仿宋_GB2312" w:eastAsia="仿宋_GB2312" w:hint="eastAsia"/>
          <w:szCs w:val="32"/>
        </w:rPr>
        <w:t>月</w:t>
      </w:r>
      <w:r>
        <w:rPr>
          <w:rFonts w:ascii="仿宋_GB2312" w:eastAsia="仿宋_GB2312" w:hint="eastAsia"/>
          <w:szCs w:val="32"/>
        </w:rPr>
        <w:t>27</w:t>
      </w:r>
      <w:bookmarkStart w:id="0" w:name="_GoBack"/>
      <w:bookmarkEnd w:id="0"/>
      <w:r>
        <w:rPr>
          <w:rFonts w:ascii="仿宋_GB2312" w:eastAsia="仿宋_GB2312" w:hint="eastAsia"/>
          <w:szCs w:val="32"/>
        </w:rPr>
        <w:t>日</w:t>
      </w:r>
    </w:p>
    <w:tbl>
      <w:tblPr>
        <w:tblStyle w:val="a5"/>
        <w:tblpPr w:leftFromText="180" w:rightFromText="180" w:vertAnchor="text" w:horzAnchor="page" w:tblpX="1547" w:tblpY="318"/>
        <w:tblOverlap w:val="never"/>
        <w:tblW w:w="9680" w:type="dxa"/>
        <w:tblLayout w:type="fixed"/>
        <w:tblLook w:val="04A0" w:firstRow="1" w:lastRow="0" w:firstColumn="1" w:lastColumn="0" w:noHBand="0" w:noVBand="1"/>
      </w:tblPr>
      <w:tblGrid>
        <w:gridCol w:w="2032"/>
        <w:gridCol w:w="7648"/>
      </w:tblGrid>
      <w:tr w:rsidR="008E4B84">
        <w:trPr>
          <w:trHeight w:val="1311"/>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t>投诉问题</w:t>
            </w:r>
          </w:p>
        </w:tc>
        <w:tc>
          <w:tcPr>
            <w:tcW w:w="7648" w:type="dxa"/>
            <w:vAlign w:val="center"/>
          </w:tcPr>
          <w:p w:rsidR="008E4B84" w:rsidRDefault="00BE5D50">
            <w:pPr>
              <w:autoSpaceDE w:val="0"/>
              <w:autoSpaceDN w:val="0"/>
              <w:adjustRightInd w:val="0"/>
              <w:spacing w:line="360" w:lineRule="exact"/>
              <w:ind w:firstLineChars="200" w:firstLine="640"/>
              <w:jc w:val="left"/>
              <w:rPr>
                <w:rFonts w:ascii="Times New Roman" w:eastAsia="仿宋_GB2312" w:hAnsi="Times New Roman"/>
                <w:color w:val="000000"/>
                <w:sz w:val="28"/>
                <w:szCs w:val="28"/>
              </w:rPr>
            </w:pPr>
            <w:r>
              <w:rPr>
                <w:rFonts w:ascii="仿宋_GB2312" w:eastAsia="仿宋_GB2312" w:hAnsi="仿宋" w:cs="仿宋_GB2312" w:hint="eastAsia"/>
                <w:color w:val="000000"/>
                <w:szCs w:val="32"/>
              </w:rPr>
              <w:t>受理编号：</w:t>
            </w:r>
            <w:r>
              <w:rPr>
                <w:rFonts w:ascii="仿宋_GB2312" w:eastAsia="仿宋_GB2312" w:hAnsi="仿宋" w:cs="仿宋_GB2312" w:hint="eastAsia"/>
                <w:color w:val="000000"/>
                <w:szCs w:val="32"/>
              </w:rPr>
              <w:t>X2YN202104220026</w:t>
            </w:r>
            <w:r>
              <w:rPr>
                <w:rFonts w:ascii="仿宋_GB2312" w:eastAsia="仿宋_GB2312" w:hAnsi="仿宋" w:cs="仿宋_GB2312" w:hint="eastAsia"/>
                <w:color w:val="000000"/>
                <w:szCs w:val="32"/>
              </w:rPr>
              <w:t>。投诉人反映：</w:t>
            </w:r>
            <w:r>
              <w:rPr>
                <w:rFonts w:ascii="仿宋_GB2312" w:eastAsia="仿宋_GB2312" w:hAnsi="仿宋" w:cs="仿宋_GB2312" w:hint="eastAsia"/>
                <w:color w:val="000000"/>
                <w:szCs w:val="32"/>
              </w:rPr>
              <w:t>2008</w:t>
            </w:r>
            <w:r>
              <w:rPr>
                <w:rFonts w:ascii="仿宋_GB2312" w:eastAsia="仿宋_GB2312" w:hAnsi="仿宋" w:cs="仿宋_GB2312" w:hint="eastAsia"/>
                <w:color w:val="000000"/>
                <w:szCs w:val="32"/>
              </w:rPr>
              <w:t>年至</w:t>
            </w:r>
            <w:r>
              <w:rPr>
                <w:rFonts w:ascii="仿宋_GB2312" w:eastAsia="仿宋_GB2312" w:hAnsi="仿宋" w:cs="仿宋_GB2312" w:hint="eastAsia"/>
                <w:color w:val="000000"/>
                <w:szCs w:val="32"/>
              </w:rPr>
              <w:t>2013</w:t>
            </w:r>
            <w:r>
              <w:rPr>
                <w:rFonts w:ascii="仿宋_GB2312" w:eastAsia="仿宋_GB2312" w:hAnsi="仿宋" w:cs="仿宋_GB2312" w:hint="eastAsia"/>
                <w:color w:val="000000"/>
                <w:szCs w:val="32"/>
              </w:rPr>
              <w:t>年期间，昆明市五华区教场北路泰龙阁小区在建设过程中未采取污染防治措施，污染云南生态技术有限公司的“泉林小区配套服务项目”。举报人诉求调查云南省第二监狱开发的“泰龙阁”别墅小区是否存在毁林建造高档别墅问题，以及该小区用地、规划、环</w:t>
            </w:r>
            <w:proofErr w:type="gramStart"/>
            <w:r>
              <w:rPr>
                <w:rFonts w:ascii="仿宋_GB2312" w:eastAsia="仿宋_GB2312" w:hAnsi="仿宋" w:cs="仿宋_GB2312" w:hint="eastAsia"/>
                <w:color w:val="000000"/>
                <w:szCs w:val="32"/>
              </w:rPr>
              <w:t>评手续</w:t>
            </w:r>
            <w:proofErr w:type="gramEnd"/>
            <w:r>
              <w:rPr>
                <w:rFonts w:ascii="仿宋_GB2312" w:eastAsia="仿宋_GB2312" w:hAnsi="仿宋" w:cs="仿宋_GB2312" w:hint="eastAsia"/>
                <w:color w:val="000000"/>
                <w:szCs w:val="32"/>
              </w:rPr>
              <w:t>的合法性。</w:t>
            </w:r>
          </w:p>
        </w:tc>
      </w:tr>
      <w:tr w:rsidR="008E4B84">
        <w:trPr>
          <w:trHeight w:val="1221"/>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8E4B84" w:rsidRDefault="00BE5D50">
            <w:pPr>
              <w:autoSpaceDE w:val="0"/>
              <w:autoSpaceDN w:val="0"/>
              <w:adjustRightInd w:val="0"/>
              <w:spacing w:line="360" w:lineRule="exact"/>
              <w:ind w:firstLineChars="200" w:firstLine="640"/>
              <w:jc w:val="left"/>
              <w:rPr>
                <w:rFonts w:ascii="仿宋_GB2312" w:eastAsia="仿宋_GB2312" w:hAnsi="仿宋" w:cs="仿宋_GB2312"/>
                <w:color w:val="000000"/>
                <w:szCs w:val="32"/>
              </w:rPr>
            </w:pPr>
            <w:r>
              <w:rPr>
                <w:rFonts w:ascii="仿宋_GB2312" w:eastAsia="仿宋_GB2312" w:hAnsi="仿宋" w:cs="仿宋_GB2312" w:hint="eastAsia"/>
                <w:color w:val="000000"/>
                <w:szCs w:val="32"/>
              </w:rPr>
              <w:t>1.</w:t>
            </w:r>
            <w:r>
              <w:rPr>
                <w:rFonts w:ascii="仿宋_GB2312" w:eastAsia="仿宋_GB2312" w:hAnsi="仿宋" w:cs="仿宋_GB2312" w:hint="eastAsia"/>
                <w:color w:val="000000"/>
                <w:szCs w:val="32"/>
              </w:rPr>
              <w:t>投诉人反映的“</w:t>
            </w:r>
            <w:r>
              <w:rPr>
                <w:rFonts w:ascii="仿宋_GB2312" w:eastAsia="仿宋_GB2312" w:hAnsi="仿宋" w:cs="仿宋_GB2312" w:hint="eastAsia"/>
                <w:color w:val="000000"/>
                <w:szCs w:val="32"/>
              </w:rPr>
              <w:t>2008</w:t>
            </w:r>
            <w:r>
              <w:rPr>
                <w:rFonts w:ascii="仿宋_GB2312" w:eastAsia="仿宋_GB2312" w:hAnsi="仿宋" w:cs="仿宋_GB2312" w:hint="eastAsia"/>
                <w:color w:val="000000"/>
                <w:szCs w:val="32"/>
              </w:rPr>
              <w:t>年至</w:t>
            </w:r>
            <w:r>
              <w:rPr>
                <w:rFonts w:ascii="仿宋_GB2312" w:eastAsia="仿宋_GB2312" w:hAnsi="仿宋" w:cs="仿宋_GB2312" w:hint="eastAsia"/>
                <w:color w:val="000000"/>
                <w:szCs w:val="32"/>
              </w:rPr>
              <w:t>2013</w:t>
            </w:r>
            <w:r>
              <w:rPr>
                <w:rFonts w:ascii="仿宋_GB2312" w:eastAsia="仿宋_GB2312" w:hAnsi="仿宋" w:cs="仿宋_GB2312" w:hint="eastAsia"/>
                <w:color w:val="000000"/>
                <w:szCs w:val="32"/>
              </w:rPr>
              <w:t>年期间，昆明市五华区教场北路泰龙阁小区在建设过程中未采取污染防治措施，污染云南生态技术有限公司的泉林小区配套服务项目”问题。</w:t>
            </w:r>
          </w:p>
          <w:p w:rsidR="008E4B84" w:rsidRDefault="00BE5D50">
            <w:pPr>
              <w:spacing w:line="360" w:lineRule="exact"/>
              <w:ind w:firstLineChars="200" w:firstLine="640"/>
              <w:rPr>
                <w:rFonts w:ascii="仿宋_GB2312" w:eastAsia="仿宋_GB2312" w:hAnsi="仿宋_GB2312" w:cs="仿宋_GB2312"/>
                <w:bCs/>
                <w:color w:val="000000"/>
                <w:szCs w:val="32"/>
              </w:rPr>
            </w:pPr>
            <w:r>
              <w:rPr>
                <w:rFonts w:ascii="仿宋_GB2312" w:eastAsia="仿宋_GB2312" w:hAnsi="仿宋_GB2312" w:cs="仿宋_GB2312" w:hint="eastAsia"/>
                <w:bCs/>
                <w:color w:val="000000"/>
                <w:szCs w:val="32"/>
              </w:rPr>
              <w:t>经查，泰龙</w:t>
            </w:r>
            <w:proofErr w:type="gramStart"/>
            <w:r>
              <w:rPr>
                <w:rFonts w:ascii="仿宋_GB2312" w:eastAsia="仿宋_GB2312" w:hAnsi="仿宋_GB2312" w:cs="仿宋_GB2312" w:hint="eastAsia"/>
                <w:bCs/>
                <w:color w:val="000000"/>
                <w:szCs w:val="32"/>
              </w:rPr>
              <w:t>阁项目</w:t>
            </w:r>
            <w:proofErr w:type="gramEnd"/>
            <w:r>
              <w:rPr>
                <w:rFonts w:ascii="仿宋_GB2312" w:eastAsia="仿宋_GB2312" w:hAnsi="仿宋_GB2312" w:cs="仿宋_GB2312" w:hint="eastAsia"/>
                <w:bCs/>
                <w:color w:val="000000"/>
                <w:szCs w:val="32"/>
              </w:rPr>
              <w:t>分为一期、二期，一期原名为泉林小区；二期原名为泰龙阁小区，后统一命名为泰龙阁小区。一期泉林小区于</w:t>
            </w:r>
            <w:r>
              <w:rPr>
                <w:rFonts w:ascii="仿宋_GB2312" w:eastAsia="仿宋_GB2312" w:hAnsi="仿宋_GB2312" w:cs="仿宋_GB2312" w:hint="eastAsia"/>
                <w:bCs/>
                <w:color w:val="000000"/>
                <w:szCs w:val="32"/>
              </w:rPr>
              <w:t>2001</w:t>
            </w:r>
            <w:r>
              <w:rPr>
                <w:rFonts w:ascii="仿宋_GB2312" w:eastAsia="仿宋_GB2312" w:hAnsi="仿宋_GB2312" w:cs="仿宋_GB2312" w:hint="eastAsia"/>
                <w:bCs/>
                <w:color w:val="000000"/>
                <w:szCs w:val="32"/>
              </w:rPr>
              <w:t>年开始建设，于</w:t>
            </w:r>
            <w:r>
              <w:rPr>
                <w:rFonts w:ascii="仿宋_GB2312" w:eastAsia="仿宋_GB2312" w:hAnsi="仿宋_GB2312" w:cs="仿宋_GB2312" w:hint="eastAsia"/>
                <w:bCs/>
                <w:color w:val="000000"/>
                <w:szCs w:val="32"/>
              </w:rPr>
              <w:t>2003</w:t>
            </w:r>
            <w:r>
              <w:rPr>
                <w:rFonts w:ascii="仿宋_GB2312" w:eastAsia="仿宋_GB2312" w:hAnsi="仿宋_GB2312" w:cs="仿宋_GB2312" w:hint="eastAsia"/>
                <w:bCs/>
                <w:color w:val="000000"/>
                <w:szCs w:val="32"/>
              </w:rPr>
              <w:t>年建设完成；二期泰龙阁小区于</w:t>
            </w:r>
            <w:r>
              <w:rPr>
                <w:rFonts w:ascii="仿宋_GB2312" w:eastAsia="仿宋_GB2312" w:hAnsi="仿宋_GB2312" w:cs="仿宋_GB2312" w:hint="eastAsia"/>
                <w:bCs/>
                <w:color w:val="000000"/>
                <w:szCs w:val="32"/>
              </w:rPr>
              <w:t>2008</w:t>
            </w:r>
            <w:r>
              <w:rPr>
                <w:rFonts w:ascii="仿宋_GB2312" w:eastAsia="仿宋_GB2312" w:hAnsi="仿宋_GB2312" w:cs="仿宋_GB2312" w:hint="eastAsia"/>
                <w:bCs/>
                <w:color w:val="000000"/>
                <w:szCs w:val="32"/>
              </w:rPr>
              <w:t>年开始建设，于</w:t>
            </w:r>
            <w:r>
              <w:rPr>
                <w:rFonts w:ascii="仿宋_GB2312" w:eastAsia="仿宋_GB2312" w:hAnsi="仿宋_GB2312" w:cs="仿宋_GB2312" w:hint="eastAsia"/>
                <w:bCs/>
                <w:color w:val="000000"/>
                <w:szCs w:val="32"/>
              </w:rPr>
              <w:t>2012</w:t>
            </w:r>
            <w:r>
              <w:rPr>
                <w:rFonts w:ascii="仿宋_GB2312" w:eastAsia="仿宋_GB2312" w:hAnsi="仿宋_GB2312" w:cs="仿宋_GB2312" w:hint="eastAsia"/>
                <w:bCs/>
                <w:color w:val="000000"/>
                <w:szCs w:val="32"/>
              </w:rPr>
              <w:t>年建设完成；云南生态技术有限公司位于一期泉林小区东侧，紧邻二期泰龙阁小区，系租赁云南省第二监狱土地。泉林小区配套服务项目实际为：绿地、球场。现阶段，</w:t>
            </w:r>
            <w:r>
              <w:rPr>
                <w:rFonts w:ascii="仿宋_GB2312" w:eastAsia="仿宋_GB2312" w:hAnsi="仿宋_GB2312" w:cs="仿宋_GB2312" w:hint="eastAsia"/>
                <w:bCs/>
                <w:color w:val="000000"/>
                <w:szCs w:val="32"/>
              </w:rPr>
              <w:t>云南省第二监狱因与云南生态技术有限公司租赁合同存在纠纷，已向五华区人民法院提起民事诉讼。</w:t>
            </w:r>
          </w:p>
          <w:p w:rsidR="008E4B84" w:rsidRDefault="00BE5D50">
            <w:pPr>
              <w:spacing w:line="360" w:lineRule="exact"/>
              <w:ind w:firstLineChars="200" w:firstLine="640"/>
              <w:rPr>
                <w:rFonts w:ascii="仿宋_GB2312" w:eastAsia="仿宋_GB2312" w:hAnsi="仿宋_GB2312" w:cs="仿宋_GB2312"/>
                <w:bCs/>
                <w:color w:val="000000"/>
                <w:szCs w:val="32"/>
              </w:rPr>
            </w:pPr>
            <w:r>
              <w:rPr>
                <w:rFonts w:ascii="仿宋_GB2312" w:eastAsia="仿宋_GB2312" w:hAnsi="仿宋_GB2312" w:cs="仿宋_GB2312" w:hint="eastAsia"/>
                <w:bCs/>
                <w:color w:val="000000"/>
                <w:szCs w:val="32"/>
              </w:rPr>
              <w:t>在一期泉林小区配套服务项目绿地及球场建成交房后，二期泰龙</w:t>
            </w:r>
            <w:proofErr w:type="gramStart"/>
            <w:r>
              <w:rPr>
                <w:rFonts w:ascii="仿宋_GB2312" w:eastAsia="仿宋_GB2312" w:hAnsi="仿宋_GB2312" w:cs="仿宋_GB2312" w:hint="eastAsia"/>
                <w:bCs/>
                <w:color w:val="000000"/>
                <w:szCs w:val="32"/>
              </w:rPr>
              <w:t>阁项目</w:t>
            </w:r>
            <w:proofErr w:type="gramEnd"/>
            <w:r>
              <w:rPr>
                <w:rFonts w:ascii="仿宋_GB2312" w:eastAsia="仿宋_GB2312" w:hAnsi="仿宋_GB2312" w:cs="仿宋_GB2312" w:hint="eastAsia"/>
                <w:bCs/>
                <w:color w:val="000000"/>
                <w:szCs w:val="32"/>
              </w:rPr>
              <w:t>才开始建设，泰龙</w:t>
            </w:r>
            <w:proofErr w:type="gramStart"/>
            <w:r>
              <w:rPr>
                <w:rFonts w:ascii="仿宋_GB2312" w:eastAsia="仿宋_GB2312" w:hAnsi="仿宋_GB2312" w:cs="仿宋_GB2312" w:hint="eastAsia"/>
                <w:bCs/>
                <w:color w:val="000000"/>
                <w:szCs w:val="32"/>
              </w:rPr>
              <w:t>阁项目</w:t>
            </w:r>
            <w:proofErr w:type="gramEnd"/>
            <w:r>
              <w:rPr>
                <w:rFonts w:ascii="仿宋_GB2312" w:eastAsia="仿宋_GB2312" w:hAnsi="仿宋_GB2312" w:cs="仿宋_GB2312" w:hint="eastAsia"/>
                <w:bCs/>
                <w:color w:val="000000"/>
                <w:szCs w:val="32"/>
              </w:rPr>
              <w:t>建设时因建筑施工对一期泉林小区造成扰民，</w:t>
            </w:r>
            <w:proofErr w:type="gramStart"/>
            <w:r>
              <w:rPr>
                <w:rFonts w:ascii="仿宋_GB2312" w:eastAsia="仿宋_GB2312" w:hAnsi="仿宋_GB2312" w:cs="仿宋_GB2312" w:hint="eastAsia"/>
                <w:bCs/>
                <w:color w:val="000000"/>
                <w:szCs w:val="32"/>
              </w:rPr>
              <w:t>现小区</w:t>
            </w:r>
            <w:proofErr w:type="gramEnd"/>
            <w:r>
              <w:rPr>
                <w:rFonts w:ascii="仿宋_GB2312" w:eastAsia="仿宋_GB2312" w:hAnsi="仿宋_GB2312" w:cs="仿宋_GB2312" w:hint="eastAsia"/>
                <w:bCs/>
                <w:color w:val="000000"/>
                <w:szCs w:val="32"/>
              </w:rPr>
              <w:t>已建设完毕，住户已入住，环境影响已消除。现场</w:t>
            </w:r>
            <w:proofErr w:type="gramStart"/>
            <w:r>
              <w:rPr>
                <w:rFonts w:ascii="仿宋_GB2312" w:eastAsia="仿宋_GB2312" w:hAnsi="仿宋_GB2312" w:cs="仿宋_GB2312" w:hint="eastAsia"/>
                <w:bCs/>
                <w:color w:val="000000"/>
                <w:szCs w:val="32"/>
              </w:rPr>
              <w:t>核实泉</w:t>
            </w:r>
            <w:proofErr w:type="gramEnd"/>
            <w:r>
              <w:rPr>
                <w:rFonts w:ascii="仿宋_GB2312" w:eastAsia="仿宋_GB2312" w:hAnsi="仿宋_GB2312" w:cs="仿宋_GB2312" w:hint="eastAsia"/>
                <w:bCs/>
                <w:color w:val="000000"/>
                <w:szCs w:val="32"/>
              </w:rPr>
              <w:t>林小区配套的服务项目，已无经营活动。其东侧为泰龙阁</w:t>
            </w:r>
            <w:r>
              <w:rPr>
                <w:rFonts w:ascii="仿宋_GB2312" w:eastAsia="仿宋_GB2312" w:hAnsi="仿宋_GB2312" w:cs="仿宋_GB2312" w:hint="eastAsia"/>
                <w:bCs/>
                <w:color w:val="000000"/>
                <w:szCs w:val="32"/>
              </w:rPr>
              <w:t>12</w:t>
            </w:r>
            <w:r>
              <w:rPr>
                <w:rFonts w:ascii="仿宋_GB2312" w:eastAsia="仿宋_GB2312" w:hAnsi="仿宋_GB2312" w:cs="仿宋_GB2312" w:hint="eastAsia"/>
                <w:bCs/>
                <w:color w:val="000000"/>
                <w:szCs w:val="32"/>
              </w:rPr>
              <w:t>层</w:t>
            </w:r>
            <w:r>
              <w:rPr>
                <w:rFonts w:ascii="仿宋_GB2312" w:eastAsia="仿宋_GB2312" w:hAnsi="仿宋_GB2312" w:cs="仿宋_GB2312" w:hint="eastAsia"/>
                <w:bCs/>
                <w:color w:val="000000"/>
                <w:szCs w:val="32"/>
              </w:rPr>
              <w:t>78</w:t>
            </w:r>
            <w:r>
              <w:rPr>
                <w:rFonts w:ascii="仿宋_GB2312" w:eastAsia="仿宋_GB2312" w:hAnsi="仿宋_GB2312" w:cs="仿宋_GB2312" w:hint="eastAsia"/>
                <w:bCs/>
                <w:color w:val="000000"/>
                <w:szCs w:val="32"/>
              </w:rPr>
              <w:t>栋，北侧、东侧分别为泉林小区</w:t>
            </w:r>
            <w:r>
              <w:rPr>
                <w:rFonts w:ascii="仿宋_GB2312" w:eastAsia="仿宋_GB2312" w:hAnsi="仿宋_GB2312" w:cs="仿宋_GB2312" w:hint="eastAsia"/>
                <w:bCs/>
                <w:color w:val="000000"/>
                <w:szCs w:val="32"/>
              </w:rPr>
              <w:t>6</w:t>
            </w:r>
            <w:r>
              <w:rPr>
                <w:rFonts w:ascii="仿宋_GB2312" w:eastAsia="仿宋_GB2312" w:hAnsi="仿宋_GB2312" w:cs="仿宋_GB2312" w:hint="eastAsia"/>
                <w:bCs/>
                <w:color w:val="000000"/>
                <w:szCs w:val="32"/>
              </w:rPr>
              <w:t>层</w:t>
            </w:r>
            <w:r>
              <w:rPr>
                <w:rFonts w:ascii="仿宋_GB2312" w:eastAsia="仿宋_GB2312" w:hAnsi="仿宋_GB2312" w:cs="仿宋_GB2312" w:hint="eastAsia"/>
                <w:bCs/>
                <w:color w:val="000000"/>
                <w:szCs w:val="32"/>
              </w:rPr>
              <w:t>3</w:t>
            </w:r>
            <w:r>
              <w:rPr>
                <w:rFonts w:ascii="仿宋_GB2312" w:eastAsia="仿宋_GB2312" w:hAnsi="仿宋_GB2312" w:cs="仿宋_GB2312" w:hint="eastAsia"/>
                <w:bCs/>
                <w:color w:val="000000"/>
                <w:szCs w:val="32"/>
              </w:rPr>
              <w:t>栋、</w:t>
            </w:r>
            <w:r>
              <w:rPr>
                <w:rFonts w:ascii="仿宋_GB2312" w:eastAsia="仿宋_GB2312" w:hAnsi="仿宋_GB2312" w:cs="仿宋_GB2312" w:hint="eastAsia"/>
                <w:bCs/>
                <w:color w:val="000000"/>
                <w:szCs w:val="32"/>
              </w:rPr>
              <w:t>5</w:t>
            </w:r>
            <w:r>
              <w:rPr>
                <w:rFonts w:ascii="仿宋_GB2312" w:eastAsia="仿宋_GB2312" w:hAnsi="仿宋_GB2312" w:cs="仿宋_GB2312" w:hint="eastAsia"/>
                <w:bCs/>
                <w:color w:val="000000"/>
                <w:szCs w:val="32"/>
              </w:rPr>
              <w:t>栋和</w:t>
            </w:r>
            <w:r>
              <w:rPr>
                <w:rFonts w:ascii="仿宋_GB2312" w:eastAsia="仿宋_GB2312" w:hAnsi="仿宋_GB2312" w:cs="仿宋_GB2312" w:hint="eastAsia"/>
                <w:bCs/>
                <w:color w:val="000000"/>
                <w:szCs w:val="32"/>
              </w:rPr>
              <w:t>7</w:t>
            </w:r>
            <w:r>
              <w:rPr>
                <w:rFonts w:ascii="仿宋_GB2312" w:eastAsia="仿宋_GB2312" w:hAnsi="仿宋_GB2312" w:cs="仿宋_GB2312" w:hint="eastAsia"/>
                <w:bCs/>
                <w:color w:val="000000"/>
                <w:szCs w:val="32"/>
              </w:rPr>
              <w:t>栋，南侧为小区大门和进入小区道路。仅有</w:t>
            </w:r>
            <w:proofErr w:type="gramStart"/>
            <w:r>
              <w:rPr>
                <w:rFonts w:ascii="仿宋_GB2312" w:eastAsia="仿宋_GB2312" w:hAnsi="仿宋_GB2312" w:cs="仿宋_GB2312" w:hint="eastAsia"/>
                <w:bCs/>
                <w:color w:val="000000"/>
                <w:szCs w:val="32"/>
              </w:rPr>
              <w:t>泰隆阁小区</w:t>
            </w:r>
            <w:proofErr w:type="gramEnd"/>
            <w:r>
              <w:rPr>
                <w:rFonts w:ascii="仿宋_GB2312" w:eastAsia="仿宋_GB2312" w:hAnsi="仿宋_GB2312" w:cs="仿宋_GB2312" w:hint="eastAsia"/>
                <w:bCs/>
                <w:color w:val="000000"/>
                <w:szCs w:val="32"/>
              </w:rPr>
              <w:t>一层为商铺经营，无污染类项目经营。</w:t>
            </w:r>
          </w:p>
          <w:p w:rsidR="008E4B84" w:rsidRDefault="00BE5D50">
            <w:pPr>
              <w:autoSpaceDE w:val="0"/>
              <w:autoSpaceDN w:val="0"/>
              <w:adjustRightInd w:val="0"/>
              <w:spacing w:line="360"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投诉情况部分属实。</w:t>
            </w:r>
          </w:p>
          <w:p w:rsidR="008E4B84" w:rsidRDefault="00BE5D50">
            <w:pPr>
              <w:autoSpaceDE w:val="0"/>
              <w:autoSpaceDN w:val="0"/>
              <w:adjustRightInd w:val="0"/>
              <w:spacing w:line="360" w:lineRule="exact"/>
              <w:ind w:firstLineChars="200" w:firstLine="640"/>
              <w:rPr>
                <w:rFonts w:ascii="Times New Roman" w:eastAsia="仿宋_GB2312" w:hAnsi="Times New Roman"/>
                <w:bCs/>
                <w:color w:val="000000"/>
                <w:szCs w:val="32"/>
              </w:rPr>
            </w:pPr>
            <w:r>
              <w:rPr>
                <w:rFonts w:ascii="Times New Roman" w:eastAsia="仿宋_GB2312" w:hAnsi="Times New Roman" w:hint="eastAsia"/>
                <w:bCs/>
                <w:color w:val="000000"/>
                <w:szCs w:val="32"/>
              </w:rPr>
              <w:t>2.</w:t>
            </w:r>
            <w:r>
              <w:rPr>
                <w:rFonts w:ascii="Times New Roman" w:eastAsia="仿宋_GB2312" w:hAnsi="Times New Roman" w:hint="eastAsia"/>
                <w:bCs/>
                <w:color w:val="000000"/>
                <w:szCs w:val="32"/>
              </w:rPr>
              <w:t>“举报人诉求调查云南省第二监狱开发的‘泰</w:t>
            </w:r>
            <w:r>
              <w:rPr>
                <w:rFonts w:ascii="Times New Roman" w:eastAsia="仿宋_GB2312" w:hAnsi="Times New Roman" w:hint="eastAsia"/>
                <w:bCs/>
                <w:color w:val="000000"/>
                <w:szCs w:val="32"/>
              </w:rPr>
              <w:lastRenderedPageBreak/>
              <w:t>龙阁’别墅小区是否存在毁林建造高档别墅问题，以及该小区用地、规划、环评手续的合法性”问题。经查：</w:t>
            </w:r>
          </w:p>
          <w:p w:rsidR="008E4B84" w:rsidRDefault="00BE5D50">
            <w:pPr>
              <w:autoSpaceDE w:val="0"/>
              <w:autoSpaceDN w:val="0"/>
              <w:adjustRightInd w:val="0"/>
              <w:spacing w:line="360" w:lineRule="exact"/>
              <w:ind w:firstLineChars="200" w:firstLine="640"/>
              <w:rPr>
                <w:rFonts w:ascii="Times New Roman" w:eastAsia="仿宋_GB2312" w:hAnsi="Times New Roman"/>
                <w:color w:val="000000"/>
                <w:szCs w:val="32"/>
              </w:rPr>
            </w:pPr>
            <w:r>
              <w:rPr>
                <w:rFonts w:ascii="Times New Roman" w:eastAsia="仿宋_GB2312" w:hAnsi="Times New Roman" w:hint="eastAsia"/>
                <w:bCs/>
                <w:color w:val="000000"/>
                <w:szCs w:val="32"/>
              </w:rPr>
              <w:t>（</w:t>
            </w:r>
            <w:r>
              <w:rPr>
                <w:rFonts w:ascii="Times New Roman" w:eastAsia="仿宋_GB2312" w:hAnsi="Times New Roman" w:hint="eastAsia"/>
                <w:bCs/>
                <w:color w:val="000000"/>
                <w:szCs w:val="32"/>
              </w:rPr>
              <w:t>1</w:t>
            </w:r>
            <w:r>
              <w:rPr>
                <w:rFonts w:ascii="Times New Roman" w:eastAsia="仿宋_GB2312" w:hAnsi="Times New Roman" w:hint="eastAsia"/>
                <w:bCs/>
                <w:color w:val="000000"/>
                <w:szCs w:val="32"/>
              </w:rPr>
              <w:t>）云南省第二监狱建设的经济适用房（泰龙阁小区）位于云南省第二监狱锅盖山，经实地检查，小区内房屋主要为小高层和退台洋房，有</w:t>
            </w:r>
            <w:proofErr w:type="gramStart"/>
            <w:r>
              <w:rPr>
                <w:rFonts w:ascii="Times New Roman" w:eastAsia="仿宋_GB2312" w:hAnsi="Times New Roman" w:hint="eastAsia"/>
                <w:bCs/>
                <w:color w:val="000000"/>
                <w:szCs w:val="32"/>
              </w:rPr>
              <w:t>少量联</w:t>
            </w:r>
            <w:proofErr w:type="gramEnd"/>
            <w:r>
              <w:rPr>
                <w:rFonts w:ascii="Times New Roman" w:eastAsia="仿宋_GB2312" w:hAnsi="Times New Roman" w:hint="eastAsia"/>
                <w:bCs/>
                <w:color w:val="000000"/>
                <w:szCs w:val="32"/>
              </w:rPr>
              <w:t>排别墅，无所称的高档别墅。</w:t>
            </w:r>
            <w:r>
              <w:rPr>
                <w:rFonts w:ascii="Times New Roman" w:eastAsia="仿宋_GB2312" w:hAnsi="Times New Roman" w:hint="eastAsia"/>
                <w:szCs w:val="32"/>
              </w:rPr>
              <w:t>在</w:t>
            </w:r>
            <w:proofErr w:type="gramStart"/>
            <w:r>
              <w:rPr>
                <w:rFonts w:ascii="Times New Roman" w:eastAsia="仿宋_GB2312" w:hAnsi="Times New Roman" w:hint="eastAsia"/>
                <w:szCs w:val="32"/>
              </w:rPr>
              <w:t>2019</w:t>
            </w:r>
            <w:r>
              <w:rPr>
                <w:rFonts w:ascii="Times New Roman" w:eastAsia="仿宋_GB2312" w:hAnsi="Times New Roman" w:hint="eastAsia"/>
                <w:szCs w:val="32"/>
              </w:rPr>
              <w:t>年违建专项</w:t>
            </w:r>
            <w:proofErr w:type="gramEnd"/>
            <w:r>
              <w:rPr>
                <w:rFonts w:ascii="Times New Roman" w:eastAsia="仿宋_GB2312" w:hAnsi="Times New Roman" w:hint="eastAsia"/>
                <w:szCs w:val="32"/>
              </w:rPr>
              <w:t>清理整治中，也并未被</w:t>
            </w:r>
            <w:proofErr w:type="gramStart"/>
            <w:r>
              <w:rPr>
                <w:rFonts w:ascii="Times New Roman" w:eastAsia="仿宋_GB2312" w:hAnsi="Times New Roman" w:hint="eastAsia"/>
                <w:szCs w:val="32"/>
              </w:rPr>
              <w:t>列为违建别墅</w:t>
            </w:r>
            <w:proofErr w:type="gramEnd"/>
            <w:r>
              <w:rPr>
                <w:rFonts w:ascii="Times New Roman" w:eastAsia="仿宋_GB2312" w:hAnsi="Times New Roman" w:hint="eastAsia"/>
                <w:szCs w:val="32"/>
              </w:rPr>
              <w:t>清理整治范围。经查阅</w:t>
            </w:r>
            <w:r>
              <w:rPr>
                <w:rFonts w:ascii="Times New Roman" w:eastAsia="仿宋_GB2312" w:hAnsi="Times New Roman" w:hint="eastAsia"/>
                <w:bCs/>
                <w:color w:val="000000"/>
                <w:szCs w:val="32"/>
              </w:rPr>
              <w:t>该地块性质为城镇住宅用地，未占用林地。综上，</w:t>
            </w:r>
            <w:r>
              <w:rPr>
                <w:rFonts w:ascii="Times New Roman" w:eastAsia="仿宋_GB2312" w:hAnsi="Times New Roman" w:hint="eastAsia"/>
                <w:color w:val="000000"/>
                <w:szCs w:val="32"/>
              </w:rPr>
              <w:t>泰龙阁小区不存在毁林建造高档别墅问题。</w:t>
            </w:r>
          </w:p>
          <w:p w:rsidR="008E4B84" w:rsidRDefault="00BE5D50">
            <w:pPr>
              <w:autoSpaceDE w:val="0"/>
              <w:autoSpaceDN w:val="0"/>
              <w:adjustRightInd w:val="0"/>
              <w:spacing w:line="360" w:lineRule="exact"/>
              <w:ind w:firstLineChars="200" w:firstLine="640"/>
              <w:jc w:val="left"/>
              <w:rPr>
                <w:rFonts w:ascii="仿宋" w:hAnsi="仿宋"/>
                <w:color w:val="FF0000"/>
                <w:szCs w:val="32"/>
              </w:rPr>
            </w:pPr>
            <w:r>
              <w:rPr>
                <w:rFonts w:ascii="Times New Roman" w:eastAsia="仿宋_GB2312" w:hAnsi="Times New Roman"/>
                <w:szCs w:val="32"/>
              </w:rPr>
              <w:t>（</w:t>
            </w:r>
            <w:r>
              <w:rPr>
                <w:rFonts w:ascii="Times New Roman" w:eastAsia="仿宋_GB2312" w:hAnsi="Times New Roman"/>
                <w:szCs w:val="32"/>
              </w:rPr>
              <w:t>2</w:t>
            </w:r>
            <w:r>
              <w:rPr>
                <w:rFonts w:ascii="Times New Roman" w:eastAsia="仿宋_GB2312" w:hAnsi="Times New Roman"/>
                <w:szCs w:val="32"/>
              </w:rPr>
              <w:t>）经</w:t>
            </w:r>
            <w:r>
              <w:rPr>
                <w:rFonts w:ascii="Times New Roman" w:eastAsia="仿宋_GB2312" w:hAnsi="Times New Roman"/>
                <w:bCs/>
                <w:color w:val="000000"/>
                <w:szCs w:val="32"/>
              </w:rPr>
              <w:t>核对《昆明市五华区（主城部分）控制性详细规划》，项目地块用地性质为居住用地，原昆明市规划局于</w:t>
            </w:r>
            <w:r>
              <w:rPr>
                <w:rFonts w:ascii="Times New Roman" w:eastAsia="仿宋_GB2312" w:hAnsi="Times New Roman"/>
                <w:bCs/>
                <w:color w:val="000000"/>
                <w:szCs w:val="32"/>
              </w:rPr>
              <w:t>2008</w:t>
            </w:r>
            <w:r>
              <w:rPr>
                <w:rFonts w:ascii="Times New Roman" w:eastAsia="仿宋_GB2312" w:hAnsi="Times New Roman"/>
                <w:bCs/>
                <w:color w:val="000000"/>
                <w:szCs w:val="32"/>
              </w:rPr>
              <w:t>年</w:t>
            </w:r>
            <w:r>
              <w:rPr>
                <w:rFonts w:ascii="Times New Roman" w:eastAsia="仿宋_GB2312" w:hAnsi="Times New Roman"/>
                <w:bCs/>
                <w:color w:val="000000"/>
                <w:szCs w:val="32"/>
              </w:rPr>
              <w:t>3</w:t>
            </w:r>
            <w:r>
              <w:rPr>
                <w:rFonts w:ascii="Times New Roman" w:eastAsia="仿宋_GB2312" w:hAnsi="Times New Roman"/>
                <w:bCs/>
                <w:color w:val="000000"/>
                <w:szCs w:val="32"/>
              </w:rPr>
              <w:t>月</w:t>
            </w:r>
            <w:r>
              <w:rPr>
                <w:rFonts w:ascii="Times New Roman" w:eastAsia="仿宋_GB2312" w:hAnsi="Times New Roman"/>
                <w:bCs/>
                <w:color w:val="000000"/>
                <w:szCs w:val="32"/>
              </w:rPr>
              <w:t>24</w:t>
            </w:r>
            <w:r>
              <w:rPr>
                <w:rFonts w:ascii="Times New Roman" w:eastAsia="仿宋_GB2312" w:hAnsi="Times New Roman"/>
                <w:bCs/>
                <w:color w:val="000000"/>
                <w:szCs w:val="32"/>
              </w:rPr>
              <w:t>日向云南省第二监狱核发了《建设用地规划许可证》（昆</w:t>
            </w:r>
            <w:proofErr w:type="gramStart"/>
            <w:r>
              <w:rPr>
                <w:rFonts w:ascii="Times New Roman" w:eastAsia="仿宋_GB2312" w:hAnsi="Times New Roman"/>
                <w:bCs/>
                <w:color w:val="000000"/>
                <w:szCs w:val="32"/>
              </w:rPr>
              <w:t>规地证</w:t>
            </w:r>
            <w:proofErr w:type="gramEnd"/>
            <w:r>
              <w:rPr>
                <w:rFonts w:ascii="Times New Roman" w:eastAsia="仿宋_GB2312" w:hAnsi="Times New Roman"/>
                <w:bCs/>
                <w:color w:val="000000"/>
                <w:szCs w:val="32"/>
              </w:rPr>
              <w:t>(2008)0063</w:t>
            </w:r>
            <w:r>
              <w:rPr>
                <w:rFonts w:ascii="Times New Roman" w:eastAsia="仿宋_GB2312" w:hAnsi="Times New Roman"/>
                <w:bCs/>
                <w:color w:val="000000"/>
                <w:szCs w:val="32"/>
              </w:rPr>
              <w:t>号），总用地面积</w:t>
            </w:r>
            <w:r>
              <w:rPr>
                <w:rFonts w:ascii="Times New Roman" w:eastAsia="仿宋_GB2312" w:hAnsi="Times New Roman"/>
                <w:bCs/>
                <w:color w:val="000000"/>
                <w:szCs w:val="32"/>
              </w:rPr>
              <w:t>218</w:t>
            </w:r>
            <w:r>
              <w:rPr>
                <w:rFonts w:ascii="Times New Roman" w:eastAsia="仿宋_GB2312" w:hAnsi="Times New Roman"/>
                <w:bCs/>
                <w:color w:val="000000"/>
                <w:szCs w:val="32"/>
              </w:rPr>
              <w:t>亩，净用地面积</w:t>
            </w:r>
            <w:r>
              <w:rPr>
                <w:rFonts w:ascii="Times New Roman" w:eastAsia="仿宋_GB2312" w:hAnsi="Times New Roman"/>
                <w:bCs/>
                <w:color w:val="000000"/>
                <w:szCs w:val="32"/>
              </w:rPr>
              <w:t>212.12</w:t>
            </w:r>
            <w:r>
              <w:rPr>
                <w:rFonts w:ascii="Times New Roman" w:eastAsia="仿宋_GB2312" w:hAnsi="Times New Roman"/>
                <w:bCs/>
                <w:color w:val="000000"/>
                <w:szCs w:val="32"/>
              </w:rPr>
              <w:t>亩。于</w:t>
            </w:r>
            <w:r>
              <w:rPr>
                <w:rFonts w:ascii="Times New Roman" w:eastAsia="仿宋_GB2312" w:hAnsi="Times New Roman"/>
                <w:bCs/>
                <w:color w:val="000000"/>
                <w:szCs w:val="32"/>
              </w:rPr>
              <w:t>2009</w:t>
            </w:r>
            <w:r>
              <w:rPr>
                <w:rFonts w:ascii="Times New Roman" w:eastAsia="仿宋_GB2312" w:hAnsi="Times New Roman"/>
                <w:bCs/>
                <w:color w:val="000000"/>
                <w:szCs w:val="32"/>
              </w:rPr>
              <w:t>年</w:t>
            </w:r>
            <w:r>
              <w:rPr>
                <w:rFonts w:ascii="Times New Roman" w:eastAsia="仿宋_GB2312" w:hAnsi="Times New Roman"/>
                <w:bCs/>
                <w:color w:val="000000"/>
                <w:szCs w:val="32"/>
              </w:rPr>
              <w:t>2</w:t>
            </w:r>
            <w:r>
              <w:rPr>
                <w:rFonts w:ascii="Times New Roman" w:eastAsia="仿宋_GB2312" w:hAnsi="Times New Roman"/>
                <w:bCs/>
                <w:color w:val="000000"/>
                <w:szCs w:val="32"/>
              </w:rPr>
              <w:t>月</w:t>
            </w:r>
            <w:r>
              <w:rPr>
                <w:rFonts w:ascii="Times New Roman" w:eastAsia="仿宋_GB2312" w:hAnsi="Times New Roman"/>
                <w:bCs/>
                <w:color w:val="000000"/>
                <w:szCs w:val="32"/>
              </w:rPr>
              <w:t>27</w:t>
            </w:r>
            <w:r>
              <w:rPr>
                <w:rFonts w:ascii="Times New Roman" w:eastAsia="仿宋_GB2312" w:hAnsi="Times New Roman"/>
                <w:bCs/>
                <w:color w:val="000000"/>
                <w:szCs w:val="32"/>
              </w:rPr>
              <w:t>日向云南省第二监狱核发了《建设工程规划许可证》（建字第昆</w:t>
            </w:r>
            <w:proofErr w:type="gramStart"/>
            <w:r>
              <w:rPr>
                <w:rFonts w:ascii="Times New Roman" w:eastAsia="仿宋_GB2312" w:hAnsi="Times New Roman"/>
                <w:bCs/>
                <w:color w:val="000000"/>
                <w:szCs w:val="32"/>
              </w:rPr>
              <w:t>规建证</w:t>
            </w:r>
            <w:proofErr w:type="gramEnd"/>
            <w:r>
              <w:rPr>
                <w:rFonts w:ascii="Times New Roman" w:eastAsia="仿宋_GB2312" w:hAnsi="Times New Roman"/>
                <w:bCs/>
                <w:color w:val="000000"/>
                <w:szCs w:val="32"/>
              </w:rPr>
              <w:t>(2009)0268</w:t>
            </w:r>
            <w:r>
              <w:rPr>
                <w:rFonts w:ascii="Times New Roman" w:eastAsia="仿宋_GB2312" w:hAnsi="Times New Roman"/>
                <w:bCs/>
                <w:color w:val="000000"/>
                <w:szCs w:val="32"/>
              </w:rPr>
              <w:t>号）</w:t>
            </w:r>
            <w:r>
              <w:rPr>
                <w:rFonts w:ascii="Times New Roman" w:eastAsia="仿宋_GB2312" w:hAnsi="Times New Roman" w:hint="eastAsia"/>
                <w:bCs/>
                <w:color w:val="000000"/>
                <w:szCs w:val="32"/>
              </w:rPr>
              <w:t>，</w:t>
            </w:r>
            <w:r>
              <w:rPr>
                <w:rFonts w:ascii="Times New Roman" w:eastAsia="仿宋_GB2312" w:hAnsi="Times New Roman"/>
                <w:bCs/>
                <w:color w:val="000000"/>
                <w:szCs w:val="32"/>
              </w:rPr>
              <w:t>批准建设规模为地上面积</w:t>
            </w:r>
            <w:r>
              <w:rPr>
                <w:rFonts w:ascii="Times New Roman" w:eastAsia="仿宋_GB2312" w:hAnsi="Times New Roman"/>
                <w:bCs/>
                <w:color w:val="000000"/>
                <w:szCs w:val="32"/>
              </w:rPr>
              <w:t>77500</w:t>
            </w:r>
            <w:r>
              <w:rPr>
                <w:rFonts w:ascii="Times New Roman" w:eastAsia="仿宋_GB2312" w:hAnsi="Times New Roman"/>
                <w:bCs/>
                <w:color w:val="000000"/>
                <w:szCs w:val="32"/>
              </w:rPr>
              <w:t>平方米，半地下面积</w:t>
            </w:r>
            <w:r>
              <w:rPr>
                <w:rFonts w:ascii="Times New Roman" w:eastAsia="仿宋_GB2312" w:hAnsi="Times New Roman"/>
                <w:bCs/>
                <w:color w:val="000000"/>
                <w:szCs w:val="32"/>
              </w:rPr>
              <w:t>11580</w:t>
            </w:r>
            <w:r>
              <w:rPr>
                <w:rFonts w:ascii="Times New Roman" w:eastAsia="仿宋_GB2312" w:hAnsi="Times New Roman"/>
                <w:bCs/>
                <w:color w:val="000000"/>
                <w:szCs w:val="32"/>
              </w:rPr>
              <w:t>平方米。云南省第二监狱于</w:t>
            </w:r>
            <w:r>
              <w:rPr>
                <w:rFonts w:ascii="Times New Roman" w:eastAsia="仿宋_GB2312" w:hAnsi="Times New Roman"/>
                <w:bCs/>
                <w:color w:val="000000"/>
                <w:szCs w:val="32"/>
              </w:rPr>
              <w:t>2008</w:t>
            </w:r>
            <w:r>
              <w:rPr>
                <w:rFonts w:ascii="Times New Roman" w:eastAsia="仿宋_GB2312" w:hAnsi="Times New Roman"/>
                <w:bCs/>
                <w:color w:val="000000"/>
                <w:szCs w:val="32"/>
              </w:rPr>
              <w:t>年</w:t>
            </w:r>
            <w:r>
              <w:rPr>
                <w:rFonts w:ascii="Times New Roman" w:eastAsia="仿宋_GB2312" w:hAnsi="Times New Roman"/>
                <w:bCs/>
                <w:color w:val="000000"/>
                <w:szCs w:val="32"/>
              </w:rPr>
              <w:t>4</w:t>
            </w:r>
            <w:r>
              <w:rPr>
                <w:rFonts w:ascii="Times New Roman" w:eastAsia="仿宋_GB2312" w:hAnsi="Times New Roman"/>
                <w:bCs/>
                <w:color w:val="000000"/>
                <w:szCs w:val="32"/>
              </w:rPr>
              <w:t>月</w:t>
            </w:r>
            <w:r>
              <w:rPr>
                <w:rFonts w:ascii="Times New Roman" w:eastAsia="仿宋_GB2312" w:hAnsi="Times New Roman"/>
                <w:bCs/>
                <w:color w:val="000000"/>
                <w:szCs w:val="32"/>
              </w:rPr>
              <w:t>9</w:t>
            </w:r>
            <w:r>
              <w:rPr>
                <w:rFonts w:ascii="Times New Roman" w:eastAsia="仿宋_GB2312" w:hAnsi="Times New Roman"/>
                <w:bCs/>
                <w:color w:val="000000"/>
                <w:szCs w:val="32"/>
              </w:rPr>
              <w:t>日向云南省建设项目环境审核受理中心提交《云南省第二监狱经济适用房环</w:t>
            </w:r>
            <w:r>
              <w:rPr>
                <w:rFonts w:ascii="Times New Roman" w:eastAsia="仿宋_GB2312" w:hAnsi="Times New Roman"/>
                <w:bCs/>
                <w:color w:val="000000"/>
                <w:szCs w:val="32"/>
              </w:rPr>
              <w:t>境影响报告书（送审稿）》（以下简称</w:t>
            </w:r>
            <w:r>
              <w:rPr>
                <w:rFonts w:ascii="Times New Roman" w:eastAsia="仿宋_GB2312" w:hAnsi="Times New Roman"/>
                <w:bCs/>
                <w:color w:val="000000"/>
                <w:szCs w:val="32"/>
              </w:rPr>
              <w:t>“</w:t>
            </w:r>
            <w:r>
              <w:rPr>
                <w:rFonts w:ascii="Times New Roman" w:eastAsia="仿宋_GB2312" w:hAnsi="Times New Roman"/>
                <w:bCs/>
                <w:color w:val="000000"/>
                <w:szCs w:val="32"/>
              </w:rPr>
              <w:t>报告书</w:t>
            </w:r>
            <w:r>
              <w:rPr>
                <w:rFonts w:ascii="Times New Roman" w:eastAsia="仿宋_GB2312" w:hAnsi="Times New Roman"/>
                <w:bCs/>
                <w:color w:val="000000"/>
                <w:szCs w:val="32"/>
              </w:rPr>
              <w:t>”</w:t>
            </w:r>
            <w:r>
              <w:rPr>
                <w:rFonts w:ascii="Times New Roman" w:eastAsia="仿宋_GB2312" w:hAnsi="Times New Roman"/>
                <w:bCs/>
                <w:color w:val="000000"/>
                <w:szCs w:val="32"/>
              </w:rPr>
              <w:t>）文件，该中心于</w:t>
            </w:r>
            <w:r>
              <w:rPr>
                <w:rFonts w:ascii="Times New Roman" w:eastAsia="仿宋_GB2312" w:hAnsi="Times New Roman"/>
                <w:bCs/>
                <w:color w:val="000000"/>
                <w:szCs w:val="32"/>
              </w:rPr>
              <w:t>2008</w:t>
            </w:r>
            <w:r>
              <w:rPr>
                <w:rFonts w:ascii="Times New Roman" w:eastAsia="仿宋_GB2312" w:hAnsi="Times New Roman"/>
                <w:bCs/>
                <w:color w:val="000000"/>
                <w:szCs w:val="32"/>
              </w:rPr>
              <w:t>年</w:t>
            </w:r>
            <w:r>
              <w:rPr>
                <w:rFonts w:ascii="Times New Roman" w:eastAsia="仿宋_GB2312" w:hAnsi="Times New Roman"/>
                <w:bCs/>
                <w:color w:val="000000"/>
                <w:szCs w:val="32"/>
              </w:rPr>
              <w:t>3</w:t>
            </w:r>
            <w:r>
              <w:rPr>
                <w:rFonts w:ascii="Times New Roman" w:eastAsia="仿宋_GB2312" w:hAnsi="Times New Roman"/>
                <w:bCs/>
                <w:color w:val="000000"/>
                <w:szCs w:val="32"/>
              </w:rPr>
              <w:t>月</w:t>
            </w:r>
            <w:r>
              <w:rPr>
                <w:rFonts w:ascii="Times New Roman" w:eastAsia="仿宋_GB2312" w:hAnsi="Times New Roman"/>
                <w:bCs/>
                <w:color w:val="000000"/>
                <w:szCs w:val="32"/>
              </w:rPr>
              <w:t>13</w:t>
            </w:r>
            <w:r>
              <w:rPr>
                <w:rFonts w:ascii="Times New Roman" w:eastAsia="仿宋_GB2312" w:hAnsi="Times New Roman"/>
                <w:bCs/>
                <w:color w:val="000000"/>
                <w:szCs w:val="32"/>
              </w:rPr>
              <w:t>日组织专家对</w:t>
            </w:r>
            <w:r>
              <w:rPr>
                <w:rFonts w:ascii="Times New Roman" w:eastAsia="仿宋_GB2312" w:hAnsi="Times New Roman"/>
                <w:bCs/>
                <w:color w:val="000000"/>
                <w:szCs w:val="32"/>
              </w:rPr>
              <w:t>“</w:t>
            </w:r>
            <w:r>
              <w:rPr>
                <w:rFonts w:ascii="Times New Roman" w:eastAsia="仿宋_GB2312" w:hAnsi="Times New Roman"/>
                <w:bCs/>
                <w:color w:val="000000"/>
                <w:szCs w:val="32"/>
              </w:rPr>
              <w:t>报告书进行技术审查</w:t>
            </w:r>
            <w:r>
              <w:rPr>
                <w:rFonts w:ascii="Times New Roman" w:eastAsia="仿宋_GB2312" w:hAnsi="Times New Roman"/>
                <w:bCs/>
                <w:color w:val="000000"/>
                <w:szCs w:val="32"/>
              </w:rPr>
              <w:t>”</w:t>
            </w:r>
            <w:r>
              <w:rPr>
                <w:rFonts w:ascii="Times New Roman" w:eastAsia="仿宋_GB2312" w:hAnsi="Times New Roman"/>
                <w:bCs/>
                <w:color w:val="000000"/>
                <w:szCs w:val="32"/>
              </w:rPr>
              <w:t>并于</w:t>
            </w:r>
            <w:r>
              <w:rPr>
                <w:rFonts w:ascii="Times New Roman" w:eastAsia="仿宋_GB2312" w:hAnsi="Times New Roman"/>
                <w:bCs/>
                <w:color w:val="000000"/>
                <w:szCs w:val="32"/>
              </w:rPr>
              <w:t>2008</w:t>
            </w:r>
            <w:r>
              <w:rPr>
                <w:rFonts w:ascii="Times New Roman" w:eastAsia="仿宋_GB2312" w:hAnsi="Times New Roman"/>
                <w:bCs/>
                <w:color w:val="000000"/>
                <w:szCs w:val="32"/>
              </w:rPr>
              <w:t>年</w:t>
            </w:r>
            <w:r>
              <w:rPr>
                <w:rFonts w:ascii="Times New Roman" w:eastAsia="仿宋_GB2312" w:hAnsi="Times New Roman"/>
                <w:bCs/>
                <w:color w:val="000000"/>
                <w:szCs w:val="32"/>
              </w:rPr>
              <w:t>5</w:t>
            </w:r>
            <w:r>
              <w:rPr>
                <w:rFonts w:ascii="Times New Roman" w:eastAsia="仿宋_GB2312" w:hAnsi="Times New Roman"/>
                <w:bCs/>
                <w:color w:val="000000"/>
                <w:szCs w:val="32"/>
              </w:rPr>
              <w:t>月</w:t>
            </w:r>
            <w:r>
              <w:rPr>
                <w:rFonts w:ascii="Times New Roman" w:eastAsia="仿宋_GB2312" w:hAnsi="Times New Roman"/>
                <w:bCs/>
                <w:color w:val="000000"/>
                <w:szCs w:val="32"/>
              </w:rPr>
              <w:t>7</w:t>
            </w:r>
            <w:r>
              <w:rPr>
                <w:rFonts w:ascii="Times New Roman" w:eastAsia="仿宋_GB2312" w:hAnsi="Times New Roman"/>
                <w:bCs/>
                <w:color w:val="000000"/>
                <w:szCs w:val="32"/>
              </w:rPr>
              <w:t>日出具《关于云南省第二监狱经济适用房环境影响报告书的技术评估意见》（云环评估〔</w:t>
            </w:r>
            <w:r>
              <w:rPr>
                <w:rFonts w:ascii="Times New Roman" w:eastAsia="仿宋_GB2312" w:hAnsi="Times New Roman"/>
                <w:bCs/>
                <w:color w:val="000000"/>
                <w:szCs w:val="32"/>
              </w:rPr>
              <w:t>2008</w:t>
            </w:r>
            <w:r>
              <w:rPr>
                <w:rFonts w:ascii="Times New Roman" w:eastAsia="仿宋_GB2312" w:hAnsi="Times New Roman"/>
                <w:bCs/>
                <w:color w:val="000000"/>
                <w:szCs w:val="32"/>
              </w:rPr>
              <w:t>〕</w:t>
            </w:r>
            <w:r>
              <w:rPr>
                <w:rFonts w:ascii="Times New Roman" w:eastAsia="仿宋_GB2312" w:hAnsi="Times New Roman"/>
                <w:bCs/>
                <w:color w:val="000000"/>
                <w:szCs w:val="32"/>
              </w:rPr>
              <w:t>111</w:t>
            </w:r>
            <w:r>
              <w:rPr>
                <w:rFonts w:ascii="Times New Roman" w:eastAsia="仿宋_GB2312" w:hAnsi="Times New Roman"/>
                <w:bCs/>
                <w:color w:val="000000"/>
                <w:szCs w:val="32"/>
              </w:rPr>
              <w:t>号）文件，云南省第二监狱于</w:t>
            </w:r>
            <w:r>
              <w:rPr>
                <w:rFonts w:ascii="Times New Roman" w:eastAsia="仿宋_GB2312" w:hAnsi="Times New Roman"/>
                <w:bCs/>
                <w:color w:val="000000"/>
                <w:szCs w:val="32"/>
              </w:rPr>
              <w:t xml:space="preserve"> 2008</w:t>
            </w:r>
            <w:r>
              <w:rPr>
                <w:rFonts w:ascii="Times New Roman" w:eastAsia="仿宋_GB2312" w:hAnsi="Times New Roman"/>
                <w:bCs/>
                <w:color w:val="000000"/>
                <w:szCs w:val="32"/>
              </w:rPr>
              <w:t>年</w:t>
            </w:r>
            <w:r>
              <w:rPr>
                <w:rFonts w:ascii="Times New Roman" w:eastAsia="仿宋_GB2312" w:hAnsi="Times New Roman"/>
                <w:bCs/>
                <w:color w:val="000000"/>
                <w:szCs w:val="32"/>
              </w:rPr>
              <w:t>8</w:t>
            </w:r>
            <w:r>
              <w:rPr>
                <w:rFonts w:ascii="Times New Roman" w:eastAsia="仿宋_GB2312" w:hAnsi="Times New Roman"/>
                <w:bCs/>
                <w:color w:val="000000"/>
                <w:szCs w:val="32"/>
              </w:rPr>
              <w:t>月</w:t>
            </w:r>
            <w:r>
              <w:rPr>
                <w:rFonts w:ascii="Times New Roman" w:eastAsia="仿宋_GB2312" w:hAnsi="Times New Roman"/>
                <w:bCs/>
                <w:color w:val="000000"/>
                <w:szCs w:val="32"/>
              </w:rPr>
              <w:t>4</w:t>
            </w:r>
            <w:r>
              <w:rPr>
                <w:rFonts w:ascii="Times New Roman" w:eastAsia="仿宋_GB2312" w:hAnsi="Times New Roman"/>
                <w:bCs/>
                <w:color w:val="000000"/>
                <w:szCs w:val="32"/>
              </w:rPr>
              <w:t>日取得《云南省环境保护局准予行政许可决定书》（</w:t>
            </w:r>
            <w:proofErr w:type="gramStart"/>
            <w:r>
              <w:rPr>
                <w:rFonts w:ascii="Times New Roman" w:eastAsia="仿宋_GB2312" w:hAnsi="Times New Roman"/>
                <w:bCs/>
                <w:color w:val="000000"/>
                <w:szCs w:val="32"/>
              </w:rPr>
              <w:t>云环许准</w:t>
            </w:r>
            <w:proofErr w:type="gramEnd"/>
            <w:r>
              <w:rPr>
                <w:rFonts w:ascii="Times New Roman" w:eastAsia="仿宋_GB2312" w:hAnsi="Times New Roman"/>
                <w:bCs/>
                <w:color w:val="000000"/>
                <w:szCs w:val="32"/>
              </w:rPr>
              <w:t>〔</w:t>
            </w:r>
            <w:r>
              <w:rPr>
                <w:rFonts w:ascii="Times New Roman" w:eastAsia="仿宋_GB2312" w:hAnsi="Times New Roman"/>
                <w:bCs/>
                <w:color w:val="000000"/>
                <w:szCs w:val="32"/>
              </w:rPr>
              <w:t>2008</w:t>
            </w:r>
            <w:r>
              <w:rPr>
                <w:rFonts w:ascii="Times New Roman" w:eastAsia="仿宋_GB2312" w:hAnsi="Times New Roman"/>
                <w:bCs/>
                <w:color w:val="000000"/>
                <w:szCs w:val="32"/>
              </w:rPr>
              <w:t>〕</w:t>
            </w:r>
            <w:r>
              <w:rPr>
                <w:rFonts w:ascii="Times New Roman" w:eastAsia="仿宋_GB2312" w:hAnsi="Times New Roman"/>
                <w:bCs/>
                <w:color w:val="000000"/>
                <w:szCs w:val="32"/>
              </w:rPr>
              <w:t>233</w:t>
            </w:r>
            <w:r>
              <w:rPr>
                <w:rFonts w:ascii="Times New Roman" w:eastAsia="仿宋_GB2312" w:hAnsi="Times New Roman"/>
                <w:bCs/>
                <w:color w:val="000000"/>
                <w:szCs w:val="32"/>
              </w:rPr>
              <w:t>号）。</w:t>
            </w:r>
            <w:r>
              <w:rPr>
                <w:rFonts w:ascii="Times New Roman" w:eastAsia="仿宋_GB2312" w:hAnsi="Times New Roman" w:hint="eastAsia"/>
                <w:bCs/>
                <w:color w:val="000000"/>
                <w:szCs w:val="32"/>
              </w:rPr>
              <w:t>根据以上材料显示，</w:t>
            </w:r>
            <w:r>
              <w:rPr>
                <w:rFonts w:ascii="Times New Roman" w:eastAsia="仿宋_GB2312" w:hAnsi="Times New Roman" w:hint="eastAsia"/>
                <w:color w:val="000000"/>
                <w:szCs w:val="32"/>
              </w:rPr>
              <w:t>该小区具备用地、规划、环评手续。</w:t>
            </w:r>
          </w:p>
        </w:tc>
      </w:tr>
      <w:tr w:rsidR="008E4B84">
        <w:trPr>
          <w:trHeight w:val="345"/>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lastRenderedPageBreak/>
              <w:t>办结情况</w:t>
            </w:r>
          </w:p>
        </w:tc>
        <w:tc>
          <w:tcPr>
            <w:tcW w:w="7648" w:type="dxa"/>
            <w:vAlign w:val="center"/>
          </w:tcPr>
          <w:p w:rsidR="008E4B84" w:rsidRDefault="00BE5D50">
            <w:pPr>
              <w:autoSpaceDE w:val="0"/>
              <w:autoSpaceDN w:val="0"/>
              <w:adjustRightInd w:val="0"/>
              <w:spacing w:line="360" w:lineRule="exact"/>
              <w:ind w:firstLineChars="200" w:firstLine="640"/>
              <w:jc w:val="left"/>
              <w:rPr>
                <w:rFonts w:ascii="Times New Roman" w:eastAsia="仿宋_GB2312" w:hAnsi="Times New Roman"/>
                <w:bCs/>
                <w:color w:val="000000"/>
                <w:szCs w:val="32"/>
              </w:rPr>
            </w:pPr>
            <w:r>
              <w:rPr>
                <w:rFonts w:ascii="Times New Roman" w:eastAsia="仿宋_GB2312" w:hAnsi="Times New Roman"/>
                <w:bCs/>
                <w:color w:val="000000"/>
                <w:szCs w:val="32"/>
              </w:rPr>
              <w:t>1</w:t>
            </w:r>
            <w:r>
              <w:rPr>
                <w:rFonts w:ascii="Times New Roman" w:eastAsia="仿宋_GB2312" w:hAnsi="Times New Roman"/>
                <w:bCs/>
                <w:color w:val="000000"/>
                <w:szCs w:val="32"/>
              </w:rPr>
              <w:t>．落实属地责任，督促省二</w:t>
            </w:r>
            <w:proofErr w:type="gramStart"/>
            <w:r>
              <w:rPr>
                <w:rFonts w:ascii="Times New Roman" w:eastAsia="仿宋_GB2312" w:hAnsi="Times New Roman"/>
                <w:bCs/>
                <w:color w:val="000000"/>
                <w:szCs w:val="32"/>
              </w:rPr>
              <w:t>监做好</w:t>
            </w:r>
            <w:proofErr w:type="gramEnd"/>
            <w:r>
              <w:rPr>
                <w:rFonts w:ascii="Times New Roman" w:eastAsia="仿宋_GB2312" w:hAnsi="Times New Roman"/>
                <w:bCs/>
                <w:color w:val="000000"/>
                <w:szCs w:val="32"/>
              </w:rPr>
              <w:t>小区物业服务工作。</w:t>
            </w:r>
          </w:p>
          <w:p w:rsidR="008E4B84" w:rsidRDefault="00BE5D50">
            <w:pPr>
              <w:pStyle w:val="2"/>
              <w:numPr>
                <w:ilvl w:val="0"/>
                <w:numId w:val="1"/>
              </w:numPr>
              <w:spacing w:line="360" w:lineRule="exact"/>
              <w:jc w:val="left"/>
              <w:outlineLvl w:val="1"/>
              <w:rPr>
                <w:rFonts w:ascii="Times New Roman" w:eastAsia="仿宋_GB2312" w:hAnsi="Times New Roman"/>
                <w:bCs/>
                <w:color w:val="000000"/>
                <w:szCs w:val="32"/>
              </w:rPr>
            </w:pPr>
            <w:r>
              <w:rPr>
                <w:rFonts w:ascii="Times New Roman" w:eastAsia="仿宋_GB2312" w:hAnsi="Times New Roman"/>
                <w:bCs/>
                <w:color w:val="000000"/>
                <w:szCs w:val="32"/>
              </w:rPr>
              <w:t>持续做好群众宣传工作。</w:t>
            </w:r>
          </w:p>
        </w:tc>
      </w:tr>
      <w:tr w:rsidR="008E4B84">
        <w:trPr>
          <w:trHeight w:val="704"/>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t>办理单位</w:t>
            </w:r>
          </w:p>
        </w:tc>
        <w:tc>
          <w:tcPr>
            <w:tcW w:w="7648" w:type="dxa"/>
            <w:vAlign w:val="center"/>
          </w:tcPr>
          <w:p w:rsidR="008E4B84" w:rsidRDefault="00BE5D50">
            <w:pPr>
              <w:autoSpaceDE w:val="0"/>
              <w:autoSpaceDN w:val="0"/>
              <w:adjustRightInd w:val="0"/>
              <w:spacing w:line="360" w:lineRule="exact"/>
              <w:ind w:firstLineChars="300" w:firstLine="960"/>
              <w:jc w:val="left"/>
              <w:rPr>
                <w:rFonts w:ascii="Times New Roman" w:eastAsia="仿宋_GB2312" w:hAnsi="Times New Roman"/>
                <w:bCs/>
                <w:color w:val="000000"/>
                <w:szCs w:val="32"/>
              </w:rPr>
            </w:pPr>
            <w:r>
              <w:rPr>
                <w:rFonts w:ascii="Times New Roman" w:eastAsia="仿宋_GB2312" w:hAnsi="Times New Roman" w:hint="eastAsia"/>
                <w:bCs/>
                <w:color w:val="000000"/>
                <w:szCs w:val="32"/>
              </w:rPr>
              <w:t>莲华街道办事处、五华区自然资源局</w:t>
            </w:r>
          </w:p>
        </w:tc>
      </w:tr>
      <w:tr w:rsidR="008E4B84">
        <w:trPr>
          <w:trHeight w:val="1050"/>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lastRenderedPageBreak/>
              <w:t>主要工作成效</w:t>
            </w:r>
          </w:p>
        </w:tc>
        <w:tc>
          <w:tcPr>
            <w:tcW w:w="7648" w:type="dxa"/>
            <w:vAlign w:val="center"/>
          </w:tcPr>
          <w:p w:rsidR="008E4B84" w:rsidRDefault="00BE5D50">
            <w:pPr>
              <w:autoSpaceDE w:val="0"/>
              <w:autoSpaceDN w:val="0"/>
              <w:adjustRightInd w:val="0"/>
              <w:spacing w:line="360" w:lineRule="exact"/>
              <w:ind w:firstLineChars="200" w:firstLine="640"/>
              <w:jc w:val="left"/>
              <w:rPr>
                <w:rFonts w:ascii="Times New Roman" w:eastAsia="仿宋_GB2312" w:hAnsi="Times New Roman"/>
                <w:bCs/>
                <w:color w:val="000000"/>
                <w:szCs w:val="32"/>
              </w:rPr>
            </w:pPr>
            <w:r>
              <w:rPr>
                <w:rFonts w:ascii="Times New Roman" w:eastAsia="仿宋_GB2312" w:hAnsi="Times New Roman"/>
                <w:bCs/>
                <w:color w:val="000000"/>
                <w:szCs w:val="32"/>
              </w:rPr>
              <w:t xml:space="preserve">1. </w:t>
            </w:r>
            <w:r>
              <w:rPr>
                <w:rFonts w:ascii="Times New Roman" w:eastAsia="仿宋_GB2312" w:hAnsi="Times New Roman"/>
                <w:bCs/>
                <w:color w:val="000000"/>
                <w:szCs w:val="32"/>
              </w:rPr>
              <w:t>泰龙</w:t>
            </w:r>
            <w:proofErr w:type="gramStart"/>
            <w:r>
              <w:rPr>
                <w:rFonts w:ascii="Times New Roman" w:eastAsia="仿宋_GB2312" w:hAnsi="Times New Roman"/>
                <w:bCs/>
                <w:color w:val="000000"/>
                <w:szCs w:val="32"/>
              </w:rPr>
              <w:t>阁项目</w:t>
            </w:r>
            <w:proofErr w:type="gramEnd"/>
            <w:r>
              <w:rPr>
                <w:rFonts w:ascii="Times New Roman" w:eastAsia="仿宋_GB2312" w:hAnsi="Times New Roman"/>
                <w:bCs/>
                <w:color w:val="000000"/>
                <w:szCs w:val="32"/>
              </w:rPr>
              <w:t>完成建设后，前期建设施工对一期泉林小区造成的环境影响已随之消失。</w:t>
            </w:r>
          </w:p>
          <w:p w:rsidR="008E4B84" w:rsidRDefault="00BE5D50">
            <w:pPr>
              <w:autoSpaceDE w:val="0"/>
              <w:autoSpaceDN w:val="0"/>
              <w:adjustRightInd w:val="0"/>
              <w:spacing w:line="360" w:lineRule="exact"/>
              <w:ind w:firstLineChars="200" w:firstLine="640"/>
              <w:jc w:val="left"/>
              <w:rPr>
                <w:rFonts w:ascii="Times New Roman" w:eastAsia="仿宋_GB2312" w:hAnsi="Times New Roman"/>
                <w:bCs/>
                <w:color w:val="000000"/>
                <w:szCs w:val="32"/>
              </w:rPr>
            </w:pPr>
            <w:r>
              <w:rPr>
                <w:rFonts w:ascii="Times New Roman" w:eastAsia="仿宋_GB2312" w:hAnsi="Times New Roman"/>
                <w:bCs/>
                <w:color w:val="000000"/>
                <w:szCs w:val="32"/>
              </w:rPr>
              <w:t xml:space="preserve">2. </w:t>
            </w:r>
            <w:r>
              <w:rPr>
                <w:rFonts w:ascii="Times New Roman" w:eastAsia="仿宋_GB2312" w:hAnsi="Times New Roman"/>
                <w:bCs/>
                <w:color w:val="000000"/>
                <w:szCs w:val="32"/>
              </w:rPr>
              <w:t>因云南生态技术有限公司与省二监的矛盾纠纷已诉至法院，截止目前二审已判决，云南生态技术有限公司败诉，双方已解除合同。</w:t>
            </w:r>
          </w:p>
        </w:tc>
      </w:tr>
      <w:tr w:rsidR="008E4B84">
        <w:trPr>
          <w:trHeight w:val="1321"/>
        </w:trPr>
        <w:tc>
          <w:tcPr>
            <w:tcW w:w="2032" w:type="dxa"/>
            <w:vAlign w:val="center"/>
          </w:tcPr>
          <w:p w:rsidR="008E4B84" w:rsidRDefault="00BE5D50">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8E4B84" w:rsidRDefault="00BE5D50">
            <w:pPr>
              <w:autoSpaceDE w:val="0"/>
              <w:autoSpaceDN w:val="0"/>
              <w:adjustRightInd w:val="0"/>
              <w:spacing w:line="360" w:lineRule="exact"/>
              <w:ind w:firstLineChars="200" w:firstLine="640"/>
              <w:jc w:val="left"/>
              <w:rPr>
                <w:rFonts w:ascii="Times New Roman" w:eastAsia="仿宋_GB2312" w:hAnsi="Times New Roman"/>
                <w:bCs/>
                <w:color w:val="000000"/>
                <w:szCs w:val="32"/>
              </w:rPr>
            </w:pPr>
            <w:r>
              <w:rPr>
                <w:rFonts w:ascii="Times New Roman" w:eastAsia="仿宋_GB2312" w:hAnsi="Times New Roman" w:hint="eastAsia"/>
                <w:bCs/>
                <w:color w:val="000000"/>
                <w:szCs w:val="32"/>
              </w:rPr>
              <w:t>现将该投诉问题</w:t>
            </w:r>
            <w:r>
              <w:rPr>
                <w:rFonts w:ascii="Times New Roman" w:eastAsia="仿宋_GB2312" w:hAnsi="Times New Roman" w:hint="eastAsia"/>
                <w:bCs/>
                <w:color w:val="000000"/>
                <w:szCs w:val="32"/>
              </w:rPr>
              <w:t>办结</w:t>
            </w:r>
            <w:r>
              <w:rPr>
                <w:rFonts w:ascii="Times New Roman" w:eastAsia="仿宋_GB2312" w:hAnsi="Times New Roman" w:hint="eastAsia"/>
                <w:bCs/>
                <w:color w:val="000000"/>
                <w:szCs w:val="32"/>
              </w:rPr>
              <w:t>情况进行公示，如有意见建议，请反馈至五华区莲华街道办事处、五华区自然资源局。联系人员及电话：</w:t>
            </w:r>
            <w:proofErr w:type="gramStart"/>
            <w:r>
              <w:rPr>
                <w:rFonts w:ascii="Times New Roman" w:eastAsia="仿宋_GB2312" w:hAnsi="Times New Roman"/>
                <w:bCs/>
                <w:color w:val="000000"/>
                <w:szCs w:val="32"/>
              </w:rPr>
              <w:t>代柱芬</w:t>
            </w:r>
            <w:proofErr w:type="gramEnd"/>
            <w:r>
              <w:rPr>
                <w:rFonts w:ascii="Times New Roman" w:eastAsia="仿宋_GB2312" w:hAnsi="Times New Roman"/>
                <w:bCs/>
                <w:color w:val="000000"/>
                <w:szCs w:val="32"/>
              </w:rPr>
              <w:t>，</w:t>
            </w:r>
            <w:r>
              <w:rPr>
                <w:rFonts w:ascii="Times New Roman" w:eastAsia="仿宋_GB2312" w:hAnsi="Times New Roman"/>
                <w:bCs/>
                <w:color w:val="000000"/>
                <w:szCs w:val="32"/>
              </w:rPr>
              <w:t>13759448901</w:t>
            </w:r>
          </w:p>
        </w:tc>
      </w:tr>
    </w:tbl>
    <w:p w:rsidR="008E4B84" w:rsidRDefault="008E4B84">
      <w:pPr>
        <w:pStyle w:val="2"/>
        <w:rPr>
          <w:rFonts w:ascii="仿宋_GB2312" w:eastAsia="仿宋_GB2312"/>
          <w:szCs w:val="32"/>
        </w:rPr>
      </w:pPr>
    </w:p>
    <w:p w:rsidR="008E4B84" w:rsidRDefault="008E4B84"/>
    <w:p w:rsidR="008E4B84" w:rsidRDefault="008E4B84"/>
    <w:sectPr w:rsidR="008E4B84">
      <w:pgSz w:w="11906" w:h="16838"/>
      <w:pgMar w:top="2098" w:right="1474" w:bottom="2098" w:left="1587" w:header="851" w:footer="992" w:gutter="0"/>
      <w:cols w:space="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575F"/>
    <w:multiLevelType w:val="multilevel"/>
    <w:tmpl w:val="3F05575F"/>
    <w:lvl w:ilvl="0">
      <w:start w:val="2"/>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212807"/>
    <w:rsid w:val="002C28EC"/>
    <w:rsid w:val="00350B0C"/>
    <w:rsid w:val="00354D95"/>
    <w:rsid w:val="0083364C"/>
    <w:rsid w:val="008E4B84"/>
    <w:rsid w:val="009F12EB"/>
    <w:rsid w:val="00BE5D50"/>
    <w:rsid w:val="00C375C3"/>
    <w:rsid w:val="00E013CF"/>
    <w:rsid w:val="00E2791D"/>
    <w:rsid w:val="00EE6189"/>
    <w:rsid w:val="00F977E5"/>
    <w:rsid w:val="03742335"/>
    <w:rsid w:val="0CF810DA"/>
    <w:rsid w:val="105E10D2"/>
    <w:rsid w:val="136D2F62"/>
    <w:rsid w:val="1AFC08F4"/>
    <w:rsid w:val="1B245A5F"/>
    <w:rsid w:val="2D71078D"/>
    <w:rsid w:val="2EF44E0A"/>
    <w:rsid w:val="34606B51"/>
    <w:rsid w:val="35ED1851"/>
    <w:rsid w:val="3AF04691"/>
    <w:rsid w:val="3CF75398"/>
    <w:rsid w:val="3DE7112B"/>
    <w:rsid w:val="41333E9F"/>
    <w:rsid w:val="46CE2E87"/>
    <w:rsid w:val="47F205C0"/>
    <w:rsid w:val="4A7A6223"/>
    <w:rsid w:val="4FD52D04"/>
    <w:rsid w:val="5B450A89"/>
    <w:rsid w:val="605E24EA"/>
    <w:rsid w:val="6420293C"/>
    <w:rsid w:val="664B2A59"/>
    <w:rsid w:val="69AD5681"/>
    <w:rsid w:val="6F5B5DE3"/>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仿宋" w:hAnsi="Calibri" w:cs="Arial"/>
      <w:kern w:val="2"/>
      <w:sz w:val="32"/>
      <w:szCs w:val="22"/>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4"/>
    <w:rPr>
      <w:rFonts w:ascii="Calibri" w:eastAsia="仿宋" w:hAnsi="Calibri" w:cs="Arial"/>
      <w:kern w:val="2"/>
      <w:sz w:val="18"/>
      <w:szCs w:val="18"/>
    </w:rPr>
  </w:style>
  <w:style w:type="character" w:customStyle="1" w:styleId="Char">
    <w:name w:val="页脚 Char"/>
    <w:basedOn w:val="a0"/>
    <w:link w:val="a3"/>
    <w:qFormat/>
    <w:rPr>
      <w:rFonts w:ascii="Calibri" w:eastAsia="仿宋"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仿宋" w:hAnsi="Calibri" w:cs="Arial"/>
      <w:kern w:val="2"/>
      <w:sz w:val="32"/>
      <w:szCs w:val="22"/>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4"/>
    <w:rPr>
      <w:rFonts w:ascii="Calibri" w:eastAsia="仿宋" w:hAnsi="Calibri" w:cs="Arial"/>
      <w:kern w:val="2"/>
      <w:sz w:val="18"/>
      <w:szCs w:val="18"/>
    </w:rPr>
  </w:style>
  <w:style w:type="character" w:customStyle="1" w:styleId="Char">
    <w:name w:val="页脚 Char"/>
    <w:basedOn w:val="a0"/>
    <w:link w:val="a3"/>
    <w:qFormat/>
    <w:rPr>
      <w:rFonts w:ascii="Calibri" w:eastAsia="仿宋"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168</Characters>
  <Application>Microsoft Office Word</Application>
  <DocSecurity>0</DocSecurity>
  <Lines>1</Lines>
  <Paragraphs>3</Paragraphs>
  <ScaleCrop>false</ScaleCrop>
  <Company>Kingsoft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2022-05-27T03:15:00Z</dcterms:created>
  <dcterms:modified xsi:type="dcterms:W3CDTF">2022-05-27T07:24:00Z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