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w:t>
      </w:r>
      <w:bookmarkStart w:id="0" w:name="_GoBack"/>
      <w:bookmarkEnd w:id="0"/>
      <w:r>
        <w:rPr>
          <w:rFonts w:hint="eastAsia" w:ascii="仿宋_GB2312" w:eastAsia="仿宋_GB2312"/>
          <w:szCs w:val="32"/>
          <w:lang w:val="en-US" w:eastAsia="zh-CN"/>
        </w:rPr>
        <w:t>2</w:t>
      </w:r>
      <w:r>
        <w:rPr>
          <w:rFonts w:hint="eastAsia" w:ascii="仿宋_GB2312" w:eastAsia="仿宋_GB2312"/>
          <w:szCs w:val="32"/>
        </w:rPr>
        <w:t>年5月27日</w:t>
      </w:r>
    </w:p>
    <w:tbl>
      <w:tblPr>
        <w:tblStyle w:val="5"/>
        <w:tblpPr w:leftFromText="180" w:rightFromText="180" w:vertAnchor="text" w:horzAnchor="page" w:tblpX="1697" w:tblpY="42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360" w:lineRule="exact"/>
              <w:ind w:firstLine="548" w:firstLineChars="200"/>
              <w:rPr>
                <w:rFonts w:eastAsia="仿宋_GB2312"/>
                <w:sz w:val="28"/>
                <w:szCs w:val="28"/>
              </w:rPr>
            </w:pPr>
            <w:r>
              <w:rPr>
                <w:rFonts w:hint="eastAsia" w:ascii="仿宋_GB2312" w:hAnsi="仿宋_GB2312" w:eastAsia="仿宋_GB2312" w:cs="仿宋_GB2312"/>
                <w:color w:val="000000"/>
                <w:w w:val="98"/>
                <w:sz w:val="28"/>
                <w:szCs w:val="28"/>
              </w:rPr>
              <w:t>受理编号：</w:t>
            </w:r>
            <w:r>
              <w:rPr>
                <w:rFonts w:hint="eastAsia" w:ascii="仿宋_GB2312" w:hAnsi="仿宋_GB2312" w:eastAsia="仿宋_GB2312" w:cs="仿宋_GB2312"/>
                <w:color w:val="000000"/>
                <w:w w:val="98"/>
                <w:sz w:val="28"/>
                <w:szCs w:val="28"/>
                <w:lang w:val="en"/>
              </w:rPr>
              <w:t>D</w:t>
            </w:r>
            <w:r>
              <w:rPr>
                <w:rFonts w:hint="eastAsia" w:ascii="仿宋_GB2312" w:hAnsi="仿宋_GB2312" w:eastAsia="仿宋_GB2312" w:cs="仿宋_GB2312"/>
                <w:color w:val="000000"/>
                <w:w w:val="98"/>
                <w:sz w:val="28"/>
                <w:szCs w:val="28"/>
              </w:rPr>
              <w:t>2YN202104200047。投诉人反映：昆明市五华区教兴路昆明建安混凝土有限责任公司，噪音、扬尘扰民，该公司运输车辆对道路损毁严重；教兴路夜间通行大货车较多噪音扰民。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360" w:lineRule="exact"/>
              <w:ind w:firstLine="548" w:firstLineChars="200"/>
              <w:jc w:val="left"/>
              <w:rPr>
                <w:rFonts w:ascii="仿宋_GB2312" w:hAnsi="仿宋_GB2312" w:eastAsia="仿宋_GB2312" w:cs="仿宋_GB2312"/>
                <w:color w:val="000000"/>
                <w:w w:val="98"/>
                <w:sz w:val="28"/>
                <w:szCs w:val="28"/>
              </w:rPr>
            </w:pPr>
            <w:r>
              <w:rPr>
                <w:rFonts w:hint="eastAsia" w:ascii="仿宋_GB2312" w:hAnsi="仿宋_GB2312" w:eastAsia="仿宋_GB2312" w:cs="仿宋_GB2312"/>
                <w:color w:val="000000"/>
                <w:w w:val="98"/>
                <w:sz w:val="28"/>
                <w:szCs w:val="28"/>
              </w:rPr>
              <w:t>1.“昆明市五华区教兴路昆明建安混凝土有限责任公司，噪音、扬尘扰民”问题，情况部分属实。</w:t>
            </w:r>
          </w:p>
          <w:p>
            <w:pPr>
              <w:autoSpaceDE w:val="0"/>
              <w:autoSpaceDN w:val="0"/>
              <w:adjustRightInd w:val="0"/>
              <w:spacing w:line="360" w:lineRule="exact"/>
              <w:ind w:firstLine="548" w:firstLineChars="200"/>
              <w:rPr>
                <w:rFonts w:ascii="Times New Roman" w:hAnsi="Times New Roman" w:eastAsia="仿宋_GB2312"/>
                <w:color w:val="000000"/>
                <w:sz w:val="28"/>
                <w:szCs w:val="28"/>
              </w:rPr>
            </w:pPr>
            <w:r>
              <w:rPr>
                <w:rFonts w:hint="eastAsia" w:ascii="Times New Roman" w:hAnsi="Times New Roman" w:eastAsia="仿宋_GB2312"/>
                <w:color w:val="000000"/>
                <w:w w:val="98"/>
                <w:sz w:val="28"/>
                <w:szCs w:val="28"/>
              </w:rPr>
              <w:t>昆明市建筑安装工程有限责任公司混凝土供应站位于五华区北郊上马村教兴路8号，证照齐全，主营商品混凝土生产，现场有120m混凝土生产线一条。</w:t>
            </w:r>
            <w:r>
              <w:rPr>
                <w:rFonts w:ascii="Times New Roman" w:hAnsi="Times New Roman" w:eastAsia="仿宋_GB2312"/>
                <w:sz w:val="28"/>
                <w:szCs w:val="28"/>
              </w:rPr>
              <w:t>市生态环境局五华分局</w:t>
            </w:r>
            <w:r>
              <w:rPr>
                <w:rFonts w:ascii="Times New Roman" w:hAnsi="Times New Roman" w:eastAsia="仿宋_GB2312"/>
                <w:bCs/>
                <w:color w:val="000000"/>
                <w:sz w:val="28"/>
                <w:szCs w:val="28"/>
              </w:rPr>
              <w:t>生态环境监测站于4月16</w:t>
            </w:r>
            <w:r>
              <w:rPr>
                <w:rFonts w:hint="eastAsia" w:ascii="Times New Roman" w:hAnsi="Times New Roman" w:eastAsia="仿宋_GB2312"/>
                <w:bCs/>
                <w:color w:val="000000"/>
                <w:sz w:val="28"/>
                <w:szCs w:val="28"/>
              </w:rPr>
              <w:t>日对搅拌机生产噪声进行监测，结果为正常</w:t>
            </w:r>
            <w:r>
              <w:rPr>
                <w:rFonts w:ascii="Times New Roman" w:hAnsi="Times New Roman" w:eastAsia="仿宋_GB2312"/>
                <w:color w:val="000000"/>
                <w:sz w:val="28"/>
                <w:szCs w:val="28"/>
              </w:rPr>
              <w:t>。</w:t>
            </w:r>
            <w:r>
              <w:rPr>
                <w:rFonts w:hint="eastAsia" w:ascii="Times New Roman" w:hAnsi="Times New Roman" w:eastAsia="仿宋_GB2312"/>
                <w:color w:val="000000"/>
                <w:w w:val="98"/>
                <w:sz w:val="28"/>
                <w:szCs w:val="28"/>
              </w:rPr>
              <w:t>该公司于2021年4月16日起已自行停产整改，暂停作业运营，原料砂石区域已覆盖；生产供料仓原料已覆盖，公司的10辆混凝土搅拌车都没有运营停在公司内，每辆车上装有GPS定位系统，每天按时对公司堆放砂石料及出入道路区域进行降尘喷洒，未见水泥罐车生产作业，未产生噪声和扬尘。</w:t>
            </w:r>
            <w:r>
              <w:rPr>
                <w:rFonts w:hint="eastAsia" w:ascii="Times New Roman" w:hAnsi="Times New Roman" w:eastAsia="仿宋_GB2312"/>
                <w:bCs/>
                <w:color w:val="000000"/>
                <w:sz w:val="28"/>
                <w:szCs w:val="28"/>
              </w:rPr>
              <w:t>该企业建于</w:t>
            </w:r>
            <w:r>
              <w:rPr>
                <w:rFonts w:ascii="Times New Roman" w:hAnsi="Times New Roman" w:eastAsia="仿宋_GB2312"/>
                <w:bCs/>
                <w:color w:val="000000"/>
                <w:sz w:val="28"/>
                <w:szCs w:val="28"/>
              </w:rPr>
              <w:t>1996</w:t>
            </w:r>
            <w:r>
              <w:rPr>
                <w:rFonts w:hint="eastAsia" w:ascii="Times New Roman" w:hAnsi="Times New Roman" w:eastAsia="仿宋_GB2312"/>
                <w:bCs/>
                <w:color w:val="000000"/>
                <w:sz w:val="28"/>
                <w:szCs w:val="28"/>
              </w:rPr>
              <w:t>年，随着昆明市城市迅速发展，城区面积迅速扩张，该区域在</w:t>
            </w:r>
            <w:r>
              <w:rPr>
                <w:rFonts w:ascii="Times New Roman" w:hAnsi="Times New Roman" w:eastAsia="仿宋_GB2312"/>
                <w:bCs/>
                <w:color w:val="000000"/>
                <w:sz w:val="28"/>
                <w:szCs w:val="28"/>
              </w:rPr>
              <w:t>2010</w:t>
            </w:r>
            <w:r>
              <w:rPr>
                <w:rFonts w:hint="eastAsia" w:ascii="Times New Roman" w:hAnsi="Times New Roman" w:eastAsia="仿宋_GB2312"/>
                <w:bCs/>
                <w:color w:val="000000"/>
                <w:sz w:val="28"/>
                <w:szCs w:val="28"/>
              </w:rPr>
              <w:t>年后，逐渐新建了实力壹方城等小区。</w:t>
            </w:r>
            <w:r>
              <w:rPr>
                <w:rFonts w:hint="eastAsia" w:ascii="Times New Roman" w:hAnsi="Times New Roman" w:eastAsia="仿宋_GB2312"/>
                <w:color w:val="000000"/>
                <w:w w:val="98"/>
                <w:sz w:val="28"/>
                <w:szCs w:val="28"/>
              </w:rPr>
              <w:t>在自行停产整改前，确有生产作业时</w:t>
            </w:r>
            <w:r>
              <w:rPr>
                <w:rFonts w:hint="eastAsia" w:ascii="仿宋_GB2312" w:hAnsi="仿宋_GB2312" w:eastAsia="仿宋_GB2312" w:cs="仿宋_GB2312"/>
                <w:color w:val="000000"/>
                <w:w w:val="98"/>
                <w:sz w:val="28"/>
                <w:szCs w:val="28"/>
              </w:rPr>
              <w:t>噪音、扬尘扰民问题。</w:t>
            </w:r>
          </w:p>
          <w:p>
            <w:pPr>
              <w:autoSpaceDE w:val="0"/>
              <w:autoSpaceDN w:val="0"/>
              <w:adjustRightInd w:val="0"/>
              <w:spacing w:line="360" w:lineRule="exact"/>
              <w:ind w:firstLine="560" w:firstLineChars="200"/>
              <w:rPr>
                <w:rFonts w:ascii="仿宋_GB2312" w:hAnsi="仿宋_GB2312" w:eastAsia="仿宋_GB2312" w:cs="仿宋_GB2312"/>
                <w:color w:val="000000"/>
                <w:w w:val="98"/>
                <w:sz w:val="28"/>
                <w:szCs w:val="28"/>
              </w:rPr>
            </w:pPr>
            <w:r>
              <w:rPr>
                <w:rFonts w:hint="eastAsia" w:ascii="Times New Roman" w:hAnsi="Times New Roman" w:eastAsia="仿宋_GB2312"/>
                <w:bCs/>
                <w:color w:val="000000"/>
                <w:sz w:val="28"/>
                <w:szCs w:val="28"/>
              </w:rPr>
              <w:t>2. “该公司运输车辆对道路损毁严重，</w:t>
            </w:r>
            <w:r>
              <w:rPr>
                <w:rFonts w:hint="eastAsia" w:ascii="仿宋_GB2312" w:hAnsi="仿宋_GB2312" w:eastAsia="仿宋_GB2312" w:cs="仿宋_GB2312"/>
                <w:color w:val="000000"/>
                <w:w w:val="98"/>
                <w:sz w:val="28"/>
                <w:szCs w:val="28"/>
              </w:rPr>
              <w:t>教兴路夜间通行大货车较多噪音扰民。</w:t>
            </w:r>
            <w:r>
              <w:rPr>
                <w:rFonts w:hint="eastAsia" w:ascii="Times New Roman" w:hAnsi="Times New Roman" w:eastAsia="仿宋_GB2312"/>
                <w:bCs/>
                <w:color w:val="000000"/>
                <w:sz w:val="28"/>
                <w:szCs w:val="28"/>
              </w:rPr>
              <w:t>”问题，情况属实。</w:t>
            </w:r>
          </w:p>
          <w:p>
            <w:pPr>
              <w:autoSpaceDE w:val="0"/>
              <w:autoSpaceDN w:val="0"/>
              <w:adjustRightInd w:val="0"/>
              <w:spacing w:line="360" w:lineRule="exact"/>
              <w:ind w:firstLine="560" w:firstLineChars="200"/>
              <w:rPr>
                <w:rFonts w:eastAsia="仿宋_GB2312"/>
                <w:sz w:val="28"/>
                <w:szCs w:val="28"/>
              </w:rPr>
            </w:pPr>
            <w:r>
              <w:rPr>
                <w:rFonts w:hint="eastAsia" w:ascii="Times New Roman" w:hAnsi="Times New Roman" w:eastAsia="仿宋_GB2312"/>
                <w:bCs/>
                <w:color w:val="000000"/>
                <w:sz w:val="28"/>
                <w:szCs w:val="28"/>
              </w:rPr>
              <w:t>教兴路为龙泉路支次道路，不适宜大型车辆通行，但由于周边有城中村改造项目、房地产开发项目、混凝土搅拌站等，</w:t>
            </w:r>
            <w:r>
              <w:rPr>
                <w:rFonts w:hint="eastAsia" w:ascii="仿宋_GB2312" w:hAnsi="仿宋_GB2312" w:eastAsia="仿宋_GB2312" w:cs="仿宋_GB2312"/>
                <w:color w:val="000000"/>
                <w:sz w:val="28"/>
                <w:szCs w:val="28"/>
              </w:rPr>
              <w:t>夜间大型运输车辆较多，</w:t>
            </w:r>
            <w:r>
              <w:rPr>
                <w:rFonts w:hint="eastAsia" w:ascii="Times New Roman" w:hAnsi="Times New Roman" w:eastAsia="仿宋_GB2312"/>
                <w:bCs/>
                <w:color w:val="000000"/>
                <w:sz w:val="28"/>
                <w:szCs w:val="28"/>
              </w:rPr>
              <w:t>长期有施工重型车辆碾压，</w:t>
            </w:r>
            <w:r>
              <w:rPr>
                <w:rFonts w:hint="eastAsia" w:ascii="仿宋_GB2312" w:hAnsi="黑体" w:eastAsia="仿宋_GB2312"/>
                <w:bCs/>
                <w:color w:val="000000"/>
                <w:sz w:val="28"/>
                <w:szCs w:val="28"/>
              </w:rPr>
              <w:t>搅拌站进出周边道路存在部分路面破损，同时造成</w:t>
            </w:r>
            <w:r>
              <w:rPr>
                <w:rFonts w:hint="eastAsia" w:ascii="仿宋_GB2312" w:hAnsi="仿宋_GB2312" w:eastAsia="仿宋_GB2312" w:cs="仿宋_GB2312"/>
                <w:color w:val="000000"/>
                <w:w w:val="98"/>
                <w:sz w:val="28"/>
                <w:szCs w:val="28"/>
              </w:rPr>
              <w:t>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1. 责令搅拌站对原料砂石区域、生产供料仓进行覆盖，对原料输送带进行密闭处理，安装喷淋器按时加湿，并对原料砂石区域、生产供料仓未覆盖和原料输送带未密闭的环境违法行为进行立案查处。</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2. 对搅拌站生产噪声进行监测，监测结果为达标。</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3. 对搅拌站未加强精细化管理，未采取集中收集处理措施，未严格控制粉尘和气态污染物排放的环境违法行为，责令搅拌站进行停产整治。</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4. 下发《询问调查通知书》《责令限期改正通知书》，责令搅拌站对该场地的废料进行清理，并对其违反《中华人民共和国大气污染防治法》，相关规定处罚1万元。</w:t>
            </w:r>
          </w:p>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5. 督促搅拌站规范进出运输车辆管理，避免噪声扰民。</w:t>
            </w:r>
          </w:p>
          <w:p>
            <w:pPr>
              <w:spacing w:line="400" w:lineRule="exact"/>
              <w:ind w:firstLine="560" w:firstLineChars="200"/>
              <w:jc w:val="left"/>
              <w:rPr>
                <w:rFonts w:eastAsia="仿宋_GB2312"/>
                <w:sz w:val="28"/>
                <w:szCs w:val="28"/>
              </w:rPr>
            </w:pPr>
            <w:r>
              <w:rPr>
                <w:rFonts w:eastAsia="仿宋_GB2312"/>
                <w:sz w:val="28"/>
                <w:szCs w:val="28"/>
              </w:rPr>
              <w:t>6. 对搅拌站内的违章建筑进行全面拆除。</w:t>
            </w:r>
          </w:p>
          <w:p>
            <w:pPr>
              <w:spacing w:line="400" w:lineRule="exact"/>
              <w:ind w:firstLine="560" w:firstLineChars="200"/>
              <w:jc w:val="left"/>
              <w:rPr>
                <w:rFonts w:eastAsia="仿宋_GB2312"/>
                <w:sz w:val="28"/>
                <w:szCs w:val="28"/>
              </w:rPr>
            </w:pPr>
            <w:r>
              <w:rPr>
                <w:rFonts w:eastAsia="仿宋_GB2312"/>
                <w:sz w:val="28"/>
                <w:szCs w:val="28"/>
              </w:rPr>
              <w:t>7. 对教兴路路面修复，主要工程量包括施工围挡、路面破除、路面换填、钢筋制安、沥青摊铺（机械）、C35砼浇筑、保通等。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eastAsia="仿宋_GB2312"/>
                <w:sz w:val="28"/>
                <w:szCs w:val="28"/>
              </w:rPr>
            </w:pPr>
            <w:r>
              <w:rPr>
                <w:rFonts w:hint="eastAsia" w:eastAsia="仿宋_GB2312"/>
                <w:sz w:val="28"/>
                <w:szCs w:val="28"/>
              </w:rPr>
              <w:t>莲华街道办事处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1．自2021年4月16日起，该搅拌站已按整改要求自行停业整改，完成对原料输送带封闭和原料仓覆盖的整改，安装喷淋器按时加湿，并自行停止夜间运输作业。</w:t>
            </w:r>
          </w:p>
          <w:p>
            <w:pPr>
              <w:pStyle w:val="2"/>
              <w:spacing w:line="400" w:lineRule="exact"/>
              <w:ind w:firstLine="560"/>
              <w:jc w:val="left"/>
              <w:outlineLvl w:val="1"/>
              <w:rPr>
                <w:rFonts w:eastAsia="仿宋_GB2312"/>
                <w:sz w:val="28"/>
                <w:szCs w:val="28"/>
              </w:rPr>
            </w:pPr>
            <w:r>
              <w:rPr>
                <w:rFonts w:eastAsia="仿宋_GB2312"/>
                <w:sz w:val="28"/>
                <w:szCs w:val="28"/>
              </w:rPr>
              <w:t>2. 对搅拌站内的违章建筑进行全面拆除，搅拌站已自行拆除其生厂设备，运输车辆、工人于2021年底已全部迁出。</w:t>
            </w:r>
          </w:p>
          <w:p>
            <w:pPr>
              <w:spacing w:line="400" w:lineRule="exact"/>
              <w:ind w:firstLine="560" w:firstLineChars="200"/>
              <w:jc w:val="left"/>
              <w:rPr>
                <w:rFonts w:eastAsia="仿宋_GB2312"/>
                <w:sz w:val="28"/>
                <w:szCs w:val="28"/>
              </w:rPr>
            </w:pPr>
            <w:r>
              <w:rPr>
                <w:rFonts w:eastAsia="仿宋_GB2312"/>
                <w:sz w:val="28"/>
                <w:szCs w:val="28"/>
              </w:rPr>
              <w:t>3. 对教兴路路面修复130米，主要工程量包括施工围挡、路面破除、路面换填、钢筋制安、沥青摊铺（机械）、C35砼浇筑、保通等，工程造价103.72万。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现将该投诉问题</w:t>
            </w:r>
            <w:r>
              <w:rPr>
                <w:rFonts w:hint="eastAsia" w:eastAsia="仿宋_GB2312"/>
                <w:sz w:val="28"/>
                <w:szCs w:val="28"/>
                <w:lang w:val="en-US" w:eastAsia="zh-CN"/>
              </w:rPr>
              <w:t>办结</w:t>
            </w:r>
            <w:r>
              <w:rPr>
                <w:rFonts w:hint="eastAsia" w:eastAsia="仿宋_GB2312"/>
                <w:sz w:val="28"/>
                <w:szCs w:val="28"/>
              </w:rPr>
              <w:t>情况进行公示，如有意见建议，请反馈至五华区莲华街道办事处。联系人员及电话：</w:t>
            </w:r>
            <w:r>
              <w:rPr>
                <w:rFonts w:eastAsia="仿宋_GB2312"/>
                <w:sz w:val="28"/>
                <w:szCs w:val="28"/>
              </w:rPr>
              <w:t>代柱芬，13759448901</w:t>
            </w:r>
            <w:r>
              <w:rPr>
                <w:rFonts w:hint="eastAsia" w:eastAsia="仿宋_GB2312"/>
                <w:sz w:val="28"/>
                <w:szCs w:val="28"/>
              </w:rPr>
              <w:t>。</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243A10-A7A1-44A9-BF6F-CA75919956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FFAE84-BF99-4AFD-8554-776F96967597}"/>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8D49C738-9419-4D18-8C8E-25D152B9CB23}"/>
  </w:font>
  <w:font w:name="仿宋_GB2312">
    <w:panose1 w:val="02010609030101010101"/>
    <w:charset w:val="86"/>
    <w:family w:val="modern"/>
    <w:pitch w:val="default"/>
    <w:sig w:usb0="00000001" w:usb1="080E0000" w:usb2="00000000" w:usb3="00000000" w:csb0="00040000" w:csb1="00000000"/>
    <w:embedRegular r:id="rId4" w:fontKey="{B901E705-6BBE-4AAE-B449-983D98E383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36693E"/>
    <w:rsid w:val="00910DA8"/>
    <w:rsid w:val="00E2791D"/>
    <w:rsid w:val="00F977E5"/>
    <w:rsid w:val="03742335"/>
    <w:rsid w:val="0C2756B9"/>
    <w:rsid w:val="0CF810DA"/>
    <w:rsid w:val="105E10D2"/>
    <w:rsid w:val="136D2F62"/>
    <w:rsid w:val="1B245A5F"/>
    <w:rsid w:val="1B597E24"/>
    <w:rsid w:val="26DE4E70"/>
    <w:rsid w:val="27367D87"/>
    <w:rsid w:val="29954520"/>
    <w:rsid w:val="2D71078D"/>
    <w:rsid w:val="2EF44E0A"/>
    <w:rsid w:val="30392A97"/>
    <w:rsid w:val="333E5FE7"/>
    <w:rsid w:val="34B17C2D"/>
    <w:rsid w:val="34D15FAA"/>
    <w:rsid w:val="35ED1851"/>
    <w:rsid w:val="3AF04691"/>
    <w:rsid w:val="3CF75398"/>
    <w:rsid w:val="3DE7112B"/>
    <w:rsid w:val="41333E9F"/>
    <w:rsid w:val="46CE2E87"/>
    <w:rsid w:val="47F205C0"/>
    <w:rsid w:val="4A7A6223"/>
    <w:rsid w:val="4FD52D04"/>
    <w:rsid w:val="56726604"/>
    <w:rsid w:val="567A1C8B"/>
    <w:rsid w:val="587146AD"/>
    <w:rsid w:val="5B450A89"/>
    <w:rsid w:val="5E561470"/>
    <w:rsid w:val="605E24EA"/>
    <w:rsid w:val="6420293C"/>
    <w:rsid w:val="69AD5681"/>
    <w:rsid w:val="715B6C7E"/>
    <w:rsid w:val="71664787"/>
    <w:rsid w:val="734644F8"/>
    <w:rsid w:val="73B579C9"/>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200</Words>
  <Characters>1140</Characters>
  <Lines>9</Lines>
  <Paragraphs>2</Paragraphs>
  <TotalTime>0</TotalTime>
  <ScaleCrop>false</ScaleCrop>
  <LinksUpToDate>false</LinksUpToDate>
  <CharactersWithSpaces>1338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2022-05-27T02:43:00Z</dcterms:created>
  <dc:creator>Administrator</dc:creator>
  <cp:lastModifiedBy>李墨</cp:lastModifiedBy>
  <dcterms:modified xsi:type="dcterms:W3CDTF">2022-05-27T06:30:28Z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