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投诉问题办</w:t>
      </w:r>
      <w:r>
        <w:rPr>
          <w:rFonts w:hint="default" w:ascii="Times New Roman" w:hAnsi="Times New Roman" w:eastAsia="方正小标宋简体" w:cs="Times New Roman"/>
          <w:sz w:val="44"/>
          <w:szCs w:val="44"/>
          <w:lang w:eastAsia="zh-CN"/>
        </w:rPr>
        <w:t>结</w:t>
      </w:r>
      <w:r>
        <w:rPr>
          <w:rFonts w:hint="default" w:ascii="Times New Roman" w:hAnsi="Times New Roman" w:eastAsia="方正小标宋简体" w:cs="Times New Roman"/>
          <w:sz w:val="44"/>
          <w:szCs w:val="44"/>
        </w:rPr>
        <w:t>情况公示表</w:t>
      </w:r>
    </w:p>
    <w:tbl>
      <w:tblPr>
        <w:tblStyle w:val="6"/>
        <w:tblpPr w:leftFromText="180" w:rightFromText="180" w:vertAnchor="text" w:horzAnchor="page" w:tblpX="1597" w:tblpY="882"/>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trPr>
        <w:tc>
          <w:tcPr>
            <w:tcW w:w="2032" w:type="dxa"/>
            <w:vAlign w:val="center"/>
          </w:tcPr>
          <w:p>
            <w:pPr>
              <w:autoSpaceDE w:val="0"/>
              <w:autoSpaceDN w:val="0"/>
              <w:adjustRightInd w:val="0"/>
              <w:spacing w:line="560" w:lineRule="exact"/>
              <w:ind w:firstLine="320" w:firstLineChars="100"/>
              <w:rPr>
                <w:rFonts w:hint="default" w:ascii="Times New Roman" w:hAnsi="Times New Roman" w:eastAsia="仿宋_GB2312" w:cs="Times New Roman"/>
                <w:color w:val="000000"/>
                <w:szCs w:val="32"/>
              </w:rPr>
            </w:pPr>
            <w:r>
              <w:rPr>
                <w:rFonts w:hint="default" w:ascii="Times New Roman" w:hAnsi="Times New Roman" w:eastAsia="仿宋_GB2312" w:cs="Times New Roman"/>
                <w:szCs w:val="32"/>
              </w:rPr>
              <w:t>投诉问题</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28"/>
                <w:szCs w:val="28"/>
              </w:rPr>
              <w:t>受理编号：X2YN202104260034。投诉人反映：昆明市五华区柏枝园村双窟坑30号昆明汇宁报废汽车回收拆解有限公司不规范堆存和处置废旧蓄电池、废机油、废旧尾气净化器、废制冷剂等危险废物，危废处置记录缺失，处置场所油污遍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核实情况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bCs/>
                <w:color w:val="000000"/>
                <w:sz w:val="28"/>
                <w:szCs w:val="28"/>
              </w:rPr>
              <w:t>经调查</w:t>
            </w:r>
            <w:r>
              <w:rPr>
                <w:rFonts w:hint="default" w:ascii="Times New Roman" w:hAnsi="Times New Roman" w:eastAsia="仿宋_GB2312" w:cs="Times New Roman"/>
                <w:sz w:val="28"/>
                <w:szCs w:val="28"/>
              </w:rPr>
              <w:t>，</w:t>
            </w:r>
            <w:r>
              <w:rPr>
                <w:rFonts w:hint="default" w:ascii="Times New Roman" w:hAnsi="Times New Roman" w:eastAsia="仿宋_GB2312" w:cs="Times New Roman"/>
                <w:color w:val="000000"/>
                <w:sz w:val="28"/>
                <w:szCs w:val="28"/>
              </w:rPr>
              <w:t>该公司存在拆解车间内油污清理不及时的问题。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5"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办</w:t>
            </w:r>
            <w:r>
              <w:rPr>
                <w:rFonts w:hint="default" w:ascii="Times New Roman" w:hAnsi="Times New Roman" w:eastAsia="仿宋_GB2312" w:cs="Times New Roman"/>
                <w:szCs w:val="32"/>
                <w:lang w:eastAsia="zh-CN"/>
              </w:rPr>
              <w:t>结</w:t>
            </w:r>
            <w:r>
              <w:rPr>
                <w:rFonts w:hint="default" w:ascii="Times New Roman" w:hAnsi="Times New Roman" w:eastAsia="仿宋_GB2312" w:cs="Times New Roman"/>
                <w:szCs w:val="32"/>
              </w:rPr>
              <w:t>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1、对昆明汇宁报废汽车回收拆解有限公司进行检查，废旧蓄电池、废机油、废旧尾气净化器、废制冷剂等危险废物均按照环境保护标准贮存于规范的危险废物暂存间内，设置了危废识别标志，采取了相应的防范措施。查阅危废处置合同、危险废物的处置记录、台账，记录完整。</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2、对拆解车间内部分车辆存在跑冒滴漏，车间内有少量油污下达整改通知，要求该公司对车间内的油污及时清理，进一步规范管理。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办理单位</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Cs/>
                <w:color w:val="000000"/>
                <w:sz w:val="28"/>
                <w:szCs w:val="28"/>
              </w:rPr>
              <w:t>昆明市生态环境局五华分局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0"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主要工作成效</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1、对拆解车间内部分车辆存在跑冒滴漏，车间内有少量油污下达整改通知，要求该公司对车间内的油污及时清理，进一步规范管理；</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default" w:ascii="Times New Roman" w:hAnsi="Times New Roman" w:eastAsia="仿宋_GB2312" w:cs="Times New Roman"/>
                <w:szCs w:val="32"/>
              </w:rPr>
            </w:pPr>
            <w:r>
              <w:rPr>
                <w:rFonts w:hint="default" w:ascii="Times New Roman" w:hAnsi="Times New Roman" w:eastAsia="仿宋_GB2312" w:cs="Times New Roman"/>
                <w:bCs/>
                <w:color w:val="000000"/>
                <w:sz w:val="28"/>
                <w:szCs w:val="28"/>
              </w:rPr>
              <w:t>2、对辖区内同类企业经营行为加强监管，督促企业严格按照危险废物转移联单制度贮存、转移、处置危险废物。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公示说明</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sz w:val="28"/>
                <w:szCs w:val="28"/>
              </w:rPr>
              <w:t>现将该投诉问题办</w:t>
            </w:r>
            <w:r>
              <w:rPr>
                <w:rFonts w:hint="default" w:ascii="Times New Roman" w:hAnsi="Times New Roman" w:eastAsia="仿宋_GB2312" w:cs="Times New Roman"/>
                <w:sz w:val="28"/>
                <w:szCs w:val="28"/>
                <w:lang w:eastAsia="zh-CN"/>
              </w:rPr>
              <w:t>结</w:t>
            </w:r>
            <w:r>
              <w:rPr>
                <w:rFonts w:hint="default" w:ascii="Times New Roman" w:hAnsi="Times New Roman" w:eastAsia="仿宋_GB2312" w:cs="Times New Roman"/>
                <w:sz w:val="28"/>
                <w:szCs w:val="28"/>
              </w:rPr>
              <w:t>情况进行公示，如有意见建议，请反馈至昆明市生态环境局五华分局。联系人员及电话：保新生，13577025737</w:t>
            </w:r>
          </w:p>
        </w:tc>
      </w:tr>
    </w:tbl>
    <w:p>
      <w:pPr>
        <w:widowControl/>
        <w:spacing w:line="560" w:lineRule="exact"/>
        <w:ind w:firstLine="640" w:firstLineChars="200"/>
        <w:jc w:val="left"/>
        <w:rPr>
          <w:rFonts w:hint="default" w:ascii="Times New Roman" w:hAnsi="Times New Roman" w:cs="Times New Roman"/>
        </w:rPr>
      </w:pPr>
      <w:r>
        <w:rPr>
          <w:rFonts w:hint="default" w:ascii="Times New Roman" w:hAnsi="Times New Roman" w:eastAsia="仿宋_GB2312" w:cs="Times New Roman"/>
          <w:szCs w:val="32"/>
        </w:rPr>
        <w:t>公示单位：五华区人民政府　　      　202</w:t>
      </w:r>
      <w:r>
        <w:rPr>
          <w:rFonts w:hint="default" w:ascii="Times New Roman" w:hAnsi="Times New Roman" w:eastAsia="仿宋_GB2312" w:cs="Times New Roman"/>
          <w:szCs w:val="32"/>
          <w:lang w:val="en-US" w:eastAsia="zh-CN"/>
        </w:rPr>
        <w:t>2</w:t>
      </w:r>
      <w:r>
        <w:rPr>
          <w:rFonts w:hint="default" w:ascii="Times New Roman" w:hAnsi="Times New Roman" w:eastAsia="仿宋_GB2312" w:cs="Times New Roman"/>
          <w:szCs w:val="32"/>
        </w:rPr>
        <w:t>年</w:t>
      </w:r>
      <w:r>
        <w:rPr>
          <w:rFonts w:hint="default" w:ascii="Times New Roman" w:hAnsi="Times New Roman" w:eastAsia="仿宋_GB2312" w:cs="Times New Roman"/>
          <w:szCs w:val="32"/>
          <w:lang w:val="en-US" w:eastAsia="zh-CN"/>
        </w:rPr>
        <w:t>1</w:t>
      </w:r>
      <w:r>
        <w:rPr>
          <w:rFonts w:hint="default" w:ascii="Times New Roman" w:hAnsi="Times New Roman" w:eastAsia="仿宋_GB2312" w:cs="Times New Roman"/>
          <w:szCs w:val="32"/>
        </w:rPr>
        <w:t>月</w:t>
      </w:r>
      <w:r>
        <w:rPr>
          <w:rFonts w:hint="default" w:ascii="Times New Roman" w:hAnsi="Times New Roman" w:eastAsia="仿宋_GB2312" w:cs="Times New Roman"/>
          <w:szCs w:val="32"/>
          <w:lang w:val="en-US" w:eastAsia="zh-CN"/>
        </w:rPr>
        <w:t>30</w:t>
      </w:r>
      <w:r>
        <w:rPr>
          <w:rFonts w:hint="default" w:ascii="Times New Roman" w:hAnsi="Times New Roman" w:eastAsia="仿宋_GB2312" w:cs="Times New Roman"/>
          <w:szCs w:val="32"/>
        </w:rPr>
        <w:t>日</w:t>
      </w:r>
      <w:bookmarkStart w:id="0" w:name="_GoBack"/>
      <w:bookmarkEnd w:id="0"/>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55"/>
    <w:rsid w:val="00094A97"/>
    <w:rsid w:val="000A75E0"/>
    <w:rsid w:val="000B1ECE"/>
    <w:rsid w:val="000D3F9B"/>
    <w:rsid w:val="00115336"/>
    <w:rsid w:val="001227E8"/>
    <w:rsid w:val="0014194F"/>
    <w:rsid w:val="001425F3"/>
    <w:rsid w:val="00153717"/>
    <w:rsid w:val="00162F6A"/>
    <w:rsid w:val="00172A27"/>
    <w:rsid w:val="00184CEC"/>
    <w:rsid w:val="00253736"/>
    <w:rsid w:val="0026640A"/>
    <w:rsid w:val="003032F3"/>
    <w:rsid w:val="00411EEB"/>
    <w:rsid w:val="0041202A"/>
    <w:rsid w:val="004B01F0"/>
    <w:rsid w:val="004B09EE"/>
    <w:rsid w:val="004B1184"/>
    <w:rsid w:val="005017FF"/>
    <w:rsid w:val="0050746E"/>
    <w:rsid w:val="00537EFB"/>
    <w:rsid w:val="0056695C"/>
    <w:rsid w:val="00570204"/>
    <w:rsid w:val="00585D2E"/>
    <w:rsid w:val="0059758F"/>
    <w:rsid w:val="005C3C82"/>
    <w:rsid w:val="005E53C4"/>
    <w:rsid w:val="00602F70"/>
    <w:rsid w:val="00630BA3"/>
    <w:rsid w:val="007108C1"/>
    <w:rsid w:val="00717BEF"/>
    <w:rsid w:val="00755E18"/>
    <w:rsid w:val="0077605A"/>
    <w:rsid w:val="00800A98"/>
    <w:rsid w:val="00803AC3"/>
    <w:rsid w:val="008A1ED2"/>
    <w:rsid w:val="008B2738"/>
    <w:rsid w:val="00904C88"/>
    <w:rsid w:val="00976004"/>
    <w:rsid w:val="009D1B39"/>
    <w:rsid w:val="009E6A01"/>
    <w:rsid w:val="00A0145B"/>
    <w:rsid w:val="00A36E3A"/>
    <w:rsid w:val="00A67B38"/>
    <w:rsid w:val="00A849F2"/>
    <w:rsid w:val="00A93640"/>
    <w:rsid w:val="00C37949"/>
    <w:rsid w:val="00C67A5F"/>
    <w:rsid w:val="00D06B13"/>
    <w:rsid w:val="00D352EE"/>
    <w:rsid w:val="00D71C51"/>
    <w:rsid w:val="00D85EA0"/>
    <w:rsid w:val="00DB1EE3"/>
    <w:rsid w:val="00E2791D"/>
    <w:rsid w:val="00E518CF"/>
    <w:rsid w:val="00E63D9D"/>
    <w:rsid w:val="00ED6074"/>
    <w:rsid w:val="00F305EF"/>
    <w:rsid w:val="00F62976"/>
    <w:rsid w:val="00F93E39"/>
    <w:rsid w:val="00F974E7"/>
    <w:rsid w:val="00F977E5"/>
    <w:rsid w:val="07E12A8B"/>
    <w:rsid w:val="0CF810DA"/>
    <w:rsid w:val="0F560A80"/>
    <w:rsid w:val="105E10D2"/>
    <w:rsid w:val="123D4306"/>
    <w:rsid w:val="132B1CD4"/>
    <w:rsid w:val="1B245A5F"/>
    <w:rsid w:val="1BAD0984"/>
    <w:rsid w:val="1C5F0BA0"/>
    <w:rsid w:val="254D176F"/>
    <w:rsid w:val="28C759E8"/>
    <w:rsid w:val="2D71078D"/>
    <w:rsid w:val="2EF44E0A"/>
    <w:rsid w:val="310A31CF"/>
    <w:rsid w:val="32377CC6"/>
    <w:rsid w:val="32A6027B"/>
    <w:rsid w:val="35AE0C30"/>
    <w:rsid w:val="35ED1851"/>
    <w:rsid w:val="3AF04691"/>
    <w:rsid w:val="3CF75398"/>
    <w:rsid w:val="3D653CDC"/>
    <w:rsid w:val="3DE7112B"/>
    <w:rsid w:val="41333E9F"/>
    <w:rsid w:val="46CE2E87"/>
    <w:rsid w:val="47F205C0"/>
    <w:rsid w:val="4A7A6223"/>
    <w:rsid w:val="4EE91AB5"/>
    <w:rsid w:val="4FD52D04"/>
    <w:rsid w:val="5B450A89"/>
    <w:rsid w:val="605E24EA"/>
    <w:rsid w:val="6420293C"/>
    <w:rsid w:val="64F77D1A"/>
    <w:rsid w:val="688F62D8"/>
    <w:rsid w:val="69AD5681"/>
    <w:rsid w:val="6C621134"/>
    <w:rsid w:val="6E6052F9"/>
    <w:rsid w:val="715B6C7E"/>
    <w:rsid w:val="73B579C9"/>
    <w:rsid w:val="74AC5C4E"/>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qFormat/>
    <w:uiPriority w:val="0"/>
    <w:rPr>
      <w:rFonts w:eastAsia="仿宋" w:cs="Arial"/>
      <w:kern w:val="2"/>
      <w:sz w:val="18"/>
      <w:szCs w:val="18"/>
    </w:rPr>
  </w:style>
  <w:style w:type="character" w:customStyle="1" w:styleId="9">
    <w:name w:val="页脚 Char"/>
    <w:basedOn w:val="7"/>
    <w:link w:val="3"/>
    <w:qFormat/>
    <w:uiPriority w:val="0"/>
    <w:rPr>
      <w:rFonts w:eastAsia="仿宋" w:cs="Arial"/>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60</Words>
  <Characters>348</Characters>
  <Lines>2</Lines>
  <Paragraphs>1</Paragraphs>
  <TotalTime>6</TotalTime>
  <ScaleCrop>false</ScaleCrop>
  <LinksUpToDate>false</LinksUpToDate>
  <CharactersWithSpaces>407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赖晓珏</cp:lastModifiedBy>
  <cp:lastPrinted>2021-04-19T11:45:00Z</cp:lastPrinted>
  <dcterms:modified xsi:type="dcterms:W3CDTF">2022-02-17T10:17:21Z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3ECDB633F77043229368426BF019D794</vt:lpwstr>
  </property>
</Properties>
</file>